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449B" w14:textId="45B71DDE" w:rsidR="00FA76CF" w:rsidRDefault="00FA76CF">
      <w:pPr>
        <w:rPr>
          <w:rFonts w:asciiTheme="majorBidi" w:hAnsiTheme="majorBidi" w:cstheme="majorBidi"/>
        </w:rPr>
      </w:pPr>
    </w:p>
    <w:p w14:paraId="1C872EA6" w14:textId="1D01BA86" w:rsidR="00BA21E3" w:rsidRDefault="009E4446" w:rsidP="00201E83">
      <w:pPr>
        <w:jc w:val="center"/>
        <w:rPr>
          <w:rFonts w:asciiTheme="majorBidi" w:hAnsiTheme="majorBidi" w:cstheme="majorBidi"/>
        </w:rPr>
      </w:pPr>
      <w:r w:rsidRPr="00E64EB6">
        <w:rPr>
          <w:rFonts w:asciiTheme="majorBidi" w:hAnsiTheme="majorBidi" w:cstheme="majorBidi"/>
        </w:rPr>
        <w:t>Pregaming</w:t>
      </w:r>
      <w:r w:rsidR="00923859">
        <w:rPr>
          <w:rFonts w:asciiTheme="majorBidi" w:hAnsiTheme="majorBidi" w:cstheme="majorBidi"/>
        </w:rPr>
        <w:t xml:space="preserve">: A field-based investigation </w:t>
      </w:r>
      <w:r w:rsidR="00EF7F66">
        <w:rPr>
          <w:rFonts w:asciiTheme="majorBidi" w:hAnsiTheme="majorBidi" w:cstheme="majorBidi"/>
        </w:rPr>
        <w:t xml:space="preserve">of </w:t>
      </w:r>
      <w:r w:rsidR="00923859">
        <w:rPr>
          <w:rFonts w:asciiTheme="majorBidi" w:hAnsiTheme="majorBidi" w:cstheme="majorBidi"/>
        </w:rPr>
        <w:t xml:space="preserve">alcohol quantities consumed prior to </w:t>
      </w:r>
      <w:r w:rsidR="00EF7F66">
        <w:rPr>
          <w:rFonts w:asciiTheme="majorBidi" w:hAnsiTheme="majorBidi" w:cstheme="majorBidi"/>
        </w:rPr>
        <w:t>visiting</w:t>
      </w:r>
      <w:r w:rsidR="00923859">
        <w:rPr>
          <w:rFonts w:asciiTheme="majorBidi" w:hAnsiTheme="majorBidi" w:cstheme="majorBidi"/>
        </w:rPr>
        <w:t xml:space="preserve"> a bar and rest</w:t>
      </w:r>
      <w:r w:rsidR="00DF78B0">
        <w:rPr>
          <w:rFonts w:asciiTheme="majorBidi" w:hAnsiTheme="majorBidi" w:cstheme="majorBidi"/>
        </w:rPr>
        <w:t>au</w:t>
      </w:r>
      <w:r w:rsidR="00923859">
        <w:rPr>
          <w:rFonts w:asciiTheme="majorBidi" w:hAnsiTheme="majorBidi" w:cstheme="majorBidi"/>
        </w:rPr>
        <w:t>rant district</w:t>
      </w:r>
    </w:p>
    <w:p w14:paraId="665D573B" w14:textId="25E86740" w:rsidR="00FA76CF" w:rsidRDefault="00FA76CF" w:rsidP="00201E83">
      <w:pPr>
        <w:jc w:val="center"/>
        <w:rPr>
          <w:rFonts w:asciiTheme="majorBidi" w:hAnsiTheme="majorBidi" w:cstheme="majorBidi"/>
        </w:rPr>
      </w:pPr>
    </w:p>
    <w:p w14:paraId="5FCDBC8B" w14:textId="72C70679" w:rsidR="00FA76CF" w:rsidRDefault="00FA76CF" w:rsidP="00201E83">
      <w:pPr>
        <w:jc w:val="center"/>
        <w:rPr>
          <w:rFonts w:asciiTheme="majorBidi" w:hAnsiTheme="majorBidi" w:cstheme="majorBidi"/>
        </w:rPr>
      </w:pPr>
    </w:p>
    <w:p w14:paraId="585031F6" w14:textId="787BE100" w:rsidR="00FA76CF" w:rsidRDefault="00FA76CF" w:rsidP="00201E83">
      <w:pPr>
        <w:jc w:val="center"/>
        <w:rPr>
          <w:rFonts w:asciiTheme="majorBidi" w:hAnsiTheme="majorBidi" w:cstheme="majorBidi"/>
        </w:rPr>
      </w:pPr>
      <w:r>
        <w:rPr>
          <w:rFonts w:asciiTheme="majorBidi" w:hAnsiTheme="majorBidi" w:cstheme="majorBidi"/>
        </w:rPr>
        <w:t>*Beth H. Chaney, Ph.D., MCHES®</w:t>
      </w:r>
    </w:p>
    <w:p w14:paraId="757DC380" w14:textId="1AE19818" w:rsidR="00FA76CF" w:rsidRDefault="00FA76CF" w:rsidP="00201E83">
      <w:pPr>
        <w:jc w:val="center"/>
        <w:rPr>
          <w:rFonts w:asciiTheme="majorBidi" w:hAnsiTheme="majorBidi" w:cstheme="majorBidi"/>
        </w:rPr>
      </w:pPr>
      <w:r>
        <w:rPr>
          <w:rFonts w:asciiTheme="majorBidi" w:hAnsiTheme="majorBidi" w:cstheme="majorBidi"/>
        </w:rPr>
        <w:t>Department of Health Education &amp; Promotion</w:t>
      </w:r>
    </w:p>
    <w:p w14:paraId="668B613E" w14:textId="3063A951" w:rsidR="00FA76CF" w:rsidRDefault="00FA76CF" w:rsidP="00201E83">
      <w:pPr>
        <w:jc w:val="center"/>
        <w:rPr>
          <w:rFonts w:asciiTheme="majorBidi" w:hAnsiTheme="majorBidi" w:cstheme="majorBidi"/>
        </w:rPr>
      </w:pPr>
      <w:r>
        <w:rPr>
          <w:rFonts w:asciiTheme="majorBidi" w:hAnsiTheme="majorBidi" w:cstheme="majorBidi"/>
        </w:rPr>
        <w:t>East Carolina University</w:t>
      </w:r>
    </w:p>
    <w:p w14:paraId="7A635274" w14:textId="4F5F17AA" w:rsidR="00FA76CF" w:rsidRDefault="00FA76CF" w:rsidP="00201E83">
      <w:pPr>
        <w:jc w:val="center"/>
        <w:rPr>
          <w:rFonts w:asciiTheme="majorBidi" w:hAnsiTheme="majorBidi" w:cstheme="majorBidi"/>
        </w:rPr>
      </w:pPr>
    </w:p>
    <w:p w14:paraId="10BDD18D" w14:textId="5B9487A4" w:rsidR="00FA76CF" w:rsidRDefault="00FA76CF" w:rsidP="00FA76CF">
      <w:pPr>
        <w:jc w:val="center"/>
        <w:rPr>
          <w:rFonts w:asciiTheme="majorBidi" w:hAnsiTheme="majorBidi" w:cstheme="majorBidi"/>
        </w:rPr>
      </w:pPr>
      <w:r>
        <w:rPr>
          <w:rFonts w:asciiTheme="majorBidi" w:hAnsiTheme="majorBidi" w:cstheme="majorBidi"/>
        </w:rPr>
        <w:t>Ryan J. Martin, Ph.D.</w:t>
      </w:r>
    </w:p>
    <w:p w14:paraId="6C247DE2" w14:textId="3FA4120D" w:rsidR="00FA76CF" w:rsidRDefault="00FA76CF" w:rsidP="00FA76CF">
      <w:pPr>
        <w:jc w:val="center"/>
        <w:rPr>
          <w:rFonts w:asciiTheme="majorBidi" w:hAnsiTheme="majorBidi" w:cstheme="majorBidi"/>
        </w:rPr>
      </w:pPr>
      <w:r>
        <w:rPr>
          <w:rFonts w:asciiTheme="majorBidi" w:hAnsiTheme="majorBidi" w:cstheme="majorBidi"/>
        </w:rPr>
        <w:t>Department of Health Education &amp; Promotion</w:t>
      </w:r>
    </w:p>
    <w:p w14:paraId="2C1C3114" w14:textId="5757372E" w:rsidR="00FA76CF" w:rsidRDefault="00FA76CF" w:rsidP="00FA76CF">
      <w:pPr>
        <w:jc w:val="center"/>
        <w:rPr>
          <w:rFonts w:asciiTheme="majorBidi" w:hAnsiTheme="majorBidi" w:cstheme="majorBidi"/>
        </w:rPr>
      </w:pPr>
      <w:r>
        <w:rPr>
          <w:rFonts w:asciiTheme="majorBidi" w:hAnsiTheme="majorBidi" w:cstheme="majorBidi"/>
        </w:rPr>
        <w:t>East Carolina University</w:t>
      </w:r>
    </w:p>
    <w:p w14:paraId="47ECB953" w14:textId="5F8E8848" w:rsidR="00FA76CF" w:rsidRDefault="00FA76CF" w:rsidP="00FA76CF">
      <w:pPr>
        <w:jc w:val="center"/>
        <w:rPr>
          <w:rFonts w:asciiTheme="majorBidi" w:hAnsiTheme="majorBidi" w:cstheme="majorBidi"/>
        </w:rPr>
      </w:pPr>
    </w:p>
    <w:p w14:paraId="7A0F17E8" w14:textId="145550CC" w:rsidR="00FA76CF" w:rsidRDefault="00FA76CF" w:rsidP="00FA76CF">
      <w:pPr>
        <w:jc w:val="center"/>
        <w:rPr>
          <w:rFonts w:asciiTheme="majorBidi" w:hAnsiTheme="majorBidi" w:cstheme="majorBidi"/>
        </w:rPr>
      </w:pPr>
      <w:r>
        <w:rPr>
          <w:rFonts w:asciiTheme="majorBidi" w:hAnsiTheme="majorBidi" w:cstheme="majorBidi"/>
        </w:rPr>
        <w:t>Adam E. Barry, Ph.D.</w:t>
      </w:r>
    </w:p>
    <w:p w14:paraId="28094DF2" w14:textId="48680316" w:rsidR="00FA76CF" w:rsidRDefault="00FA76CF" w:rsidP="00FA76CF">
      <w:pPr>
        <w:jc w:val="center"/>
        <w:rPr>
          <w:rFonts w:asciiTheme="majorBidi" w:hAnsiTheme="majorBidi" w:cstheme="majorBidi"/>
        </w:rPr>
      </w:pPr>
      <w:r>
        <w:rPr>
          <w:rFonts w:asciiTheme="majorBidi" w:hAnsiTheme="majorBidi" w:cstheme="majorBidi"/>
        </w:rPr>
        <w:t>Department of Health &amp; Kinesiology</w:t>
      </w:r>
    </w:p>
    <w:p w14:paraId="0DE1B10A" w14:textId="594B42D3" w:rsidR="00FA76CF" w:rsidRDefault="00FA76CF" w:rsidP="00FA76CF">
      <w:pPr>
        <w:jc w:val="center"/>
        <w:rPr>
          <w:rFonts w:asciiTheme="majorBidi" w:hAnsiTheme="majorBidi" w:cstheme="majorBidi"/>
        </w:rPr>
      </w:pPr>
      <w:r>
        <w:rPr>
          <w:rFonts w:asciiTheme="majorBidi" w:hAnsiTheme="majorBidi" w:cstheme="majorBidi"/>
        </w:rPr>
        <w:t>Texas A&amp;M University</w:t>
      </w:r>
    </w:p>
    <w:p w14:paraId="374F7EB5" w14:textId="7FBCA85D" w:rsidR="00FA76CF" w:rsidRDefault="00FA76CF" w:rsidP="00FA76CF">
      <w:pPr>
        <w:jc w:val="center"/>
        <w:rPr>
          <w:rFonts w:asciiTheme="majorBidi" w:hAnsiTheme="majorBidi" w:cstheme="majorBidi"/>
        </w:rPr>
      </w:pPr>
    </w:p>
    <w:p w14:paraId="0393E3FC" w14:textId="26E3DE31" w:rsidR="00FA76CF" w:rsidRDefault="00FA76CF" w:rsidP="00FA76CF">
      <w:pPr>
        <w:jc w:val="center"/>
        <w:rPr>
          <w:rFonts w:asciiTheme="majorBidi" w:hAnsiTheme="majorBidi" w:cstheme="majorBidi"/>
        </w:rPr>
      </w:pPr>
      <w:r>
        <w:rPr>
          <w:rFonts w:asciiTheme="majorBidi" w:hAnsiTheme="majorBidi" w:cstheme="majorBidi"/>
        </w:rPr>
        <w:t>Joseph G. L. Lee, Ph.D., MPH</w:t>
      </w:r>
    </w:p>
    <w:p w14:paraId="54E71364" w14:textId="77777777" w:rsidR="00FA76CF" w:rsidRDefault="00FA76CF" w:rsidP="00FA76CF">
      <w:pPr>
        <w:jc w:val="center"/>
        <w:rPr>
          <w:rFonts w:asciiTheme="majorBidi" w:hAnsiTheme="majorBidi" w:cstheme="majorBidi"/>
        </w:rPr>
      </w:pPr>
      <w:r>
        <w:rPr>
          <w:rFonts w:asciiTheme="majorBidi" w:hAnsiTheme="majorBidi" w:cstheme="majorBidi"/>
        </w:rPr>
        <w:t>Department of Health Education &amp; Promotion</w:t>
      </w:r>
    </w:p>
    <w:p w14:paraId="3FDFB8D2" w14:textId="77777777" w:rsidR="00FA76CF" w:rsidRDefault="00FA76CF" w:rsidP="00FA76CF">
      <w:pPr>
        <w:jc w:val="center"/>
        <w:rPr>
          <w:rFonts w:asciiTheme="majorBidi" w:hAnsiTheme="majorBidi" w:cstheme="majorBidi"/>
        </w:rPr>
      </w:pPr>
      <w:r>
        <w:rPr>
          <w:rFonts w:asciiTheme="majorBidi" w:hAnsiTheme="majorBidi" w:cstheme="majorBidi"/>
        </w:rPr>
        <w:t>East Carolina University</w:t>
      </w:r>
    </w:p>
    <w:p w14:paraId="0ECFCC8E" w14:textId="04C233CC" w:rsidR="00FA76CF" w:rsidRDefault="00FA76CF" w:rsidP="00FA76CF">
      <w:pPr>
        <w:jc w:val="center"/>
        <w:rPr>
          <w:rFonts w:asciiTheme="majorBidi" w:hAnsiTheme="majorBidi" w:cstheme="majorBidi"/>
        </w:rPr>
      </w:pPr>
    </w:p>
    <w:p w14:paraId="2949D4FB" w14:textId="06F78491" w:rsidR="00FA76CF" w:rsidRDefault="00FA76CF" w:rsidP="00FA76CF">
      <w:pPr>
        <w:jc w:val="center"/>
        <w:rPr>
          <w:rFonts w:asciiTheme="majorBidi" w:hAnsiTheme="majorBidi" w:cstheme="majorBidi"/>
        </w:rPr>
      </w:pPr>
      <w:r>
        <w:rPr>
          <w:rFonts w:asciiTheme="majorBidi" w:hAnsiTheme="majorBidi" w:cstheme="majorBidi"/>
        </w:rPr>
        <w:t xml:space="preserve">Jennifer </w:t>
      </w:r>
      <w:proofErr w:type="spellStart"/>
      <w:r>
        <w:rPr>
          <w:rFonts w:asciiTheme="majorBidi" w:hAnsiTheme="majorBidi" w:cstheme="majorBidi"/>
        </w:rPr>
        <w:t>Cremeens</w:t>
      </w:r>
      <w:proofErr w:type="spellEnd"/>
      <w:r>
        <w:rPr>
          <w:rFonts w:asciiTheme="majorBidi" w:hAnsiTheme="majorBidi" w:cstheme="majorBidi"/>
        </w:rPr>
        <w:t>-Matthews, Ph.D.</w:t>
      </w:r>
    </w:p>
    <w:p w14:paraId="4698E279" w14:textId="77777777" w:rsidR="00FA76CF" w:rsidRDefault="00FA76CF" w:rsidP="00FA76CF">
      <w:pPr>
        <w:jc w:val="center"/>
        <w:rPr>
          <w:rFonts w:asciiTheme="majorBidi" w:hAnsiTheme="majorBidi" w:cstheme="majorBidi"/>
        </w:rPr>
      </w:pPr>
      <w:r>
        <w:rPr>
          <w:rFonts w:asciiTheme="majorBidi" w:hAnsiTheme="majorBidi" w:cstheme="majorBidi"/>
        </w:rPr>
        <w:t>Department of Health Education &amp; Promotion</w:t>
      </w:r>
    </w:p>
    <w:p w14:paraId="72352049" w14:textId="77777777" w:rsidR="00FA76CF" w:rsidRDefault="00FA76CF" w:rsidP="00FA76CF">
      <w:pPr>
        <w:jc w:val="center"/>
        <w:rPr>
          <w:rFonts w:asciiTheme="majorBidi" w:hAnsiTheme="majorBidi" w:cstheme="majorBidi"/>
        </w:rPr>
      </w:pPr>
      <w:r>
        <w:rPr>
          <w:rFonts w:asciiTheme="majorBidi" w:hAnsiTheme="majorBidi" w:cstheme="majorBidi"/>
        </w:rPr>
        <w:t>East Carolina University</w:t>
      </w:r>
    </w:p>
    <w:p w14:paraId="60A5757B" w14:textId="7B2472AC" w:rsidR="00FA76CF" w:rsidRDefault="00FA76CF" w:rsidP="00FA76CF">
      <w:pPr>
        <w:jc w:val="center"/>
        <w:rPr>
          <w:rFonts w:asciiTheme="majorBidi" w:hAnsiTheme="majorBidi" w:cstheme="majorBidi"/>
        </w:rPr>
      </w:pPr>
    </w:p>
    <w:p w14:paraId="40502EE4" w14:textId="48E7AD14" w:rsidR="00FA76CF" w:rsidRDefault="00FA76CF" w:rsidP="00FA76CF">
      <w:pPr>
        <w:jc w:val="center"/>
        <w:rPr>
          <w:rFonts w:asciiTheme="majorBidi" w:hAnsiTheme="majorBidi" w:cstheme="majorBidi"/>
        </w:rPr>
      </w:pPr>
      <w:r>
        <w:rPr>
          <w:rFonts w:asciiTheme="majorBidi" w:hAnsiTheme="majorBidi" w:cstheme="majorBidi"/>
        </w:rPr>
        <w:t>Michael L. Stellefson, Ph.D., MCHES®</w:t>
      </w:r>
    </w:p>
    <w:p w14:paraId="240D79FA" w14:textId="77777777" w:rsidR="00FA76CF" w:rsidRDefault="00FA76CF" w:rsidP="00FA76CF">
      <w:pPr>
        <w:jc w:val="center"/>
        <w:rPr>
          <w:rFonts w:asciiTheme="majorBidi" w:hAnsiTheme="majorBidi" w:cstheme="majorBidi"/>
        </w:rPr>
      </w:pPr>
      <w:r>
        <w:rPr>
          <w:rFonts w:asciiTheme="majorBidi" w:hAnsiTheme="majorBidi" w:cstheme="majorBidi"/>
        </w:rPr>
        <w:t>Department of Health Education &amp; Promotion</w:t>
      </w:r>
    </w:p>
    <w:p w14:paraId="340D2CC9" w14:textId="77777777" w:rsidR="00FA76CF" w:rsidRDefault="00FA76CF" w:rsidP="00FA76CF">
      <w:pPr>
        <w:jc w:val="center"/>
        <w:rPr>
          <w:rFonts w:asciiTheme="majorBidi" w:hAnsiTheme="majorBidi" w:cstheme="majorBidi"/>
        </w:rPr>
      </w:pPr>
      <w:r>
        <w:rPr>
          <w:rFonts w:asciiTheme="majorBidi" w:hAnsiTheme="majorBidi" w:cstheme="majorBidi"/>
        </w:rPr>
        <w:t>East Carolina University</w:t>
      </w:r>
    </w:p>
    <w:p w14:paraId="7AE7A763" w14:textId="77777777" w:rsidR="00FA76CF" w:rsidRDefault="00FA76CF" w:rsidP="00FA76CF">
      <w:pPr>
        <w:jc w:val="center"/>
        <w:rPr>
          <w:rFonts w:asciiTheme="majorBidi" w:hAnsiTheme="majorBidi" w:cstheme="majorBidi"/>
        </w:rPr>
      </w:pPr>
    </w:p>
    <w:p w14:paraId="3047F24B" w14:textId="77777777" w:rsidR="00FA76CF" w:rsidRDefault="00FA76CF" w:rsidP="00FA76CF">
      <w:pPr>
        <w:jc w:val="center"/>
        <w:rPr>
          <w:rFonts w:asciiTheme="majorBidi" w:hAnsiTheme="majorBidi" w:cstheme="majorBidi"/>
        </w:rPr>
      </w:pPr>
    </w:p>
    <w:p w14:paraId="30BA988F" w14:textId="017B78E6" w:rsidR="00FA76CF" w:rsidRDefault="00FA76CF" w:rsidP="00FA76CF">
      <w:pPr>
        <w:jc w:val="center"/>
        <w:rPr>
          <w:rFonts w:asciiTheme="majorBidi" w:hAnsiTheme="majorBidi" w:cstheme="majorBidi"/>
        </w:rPr>
      </w:pPr>
    </w:p>
    <w:p w14:paraId="78D9C5F3" w14:textId="77777777" w:rsidR="00FA76CF" w:rsidRPr="00E64EB6" w:rsidRDefault="00FA76CF" w:rsidP="00FA76CF">
      <w:pPr>
        <w:jc w:val="center"/>
        <w:rPr>
          <w:rFonts w:asciiTheme="majorBidi" w:hAnsiTheme="majorBidi" w:cstheme="majorBidi"/>
        </w:rPr>
      </w:pPr>
    </w:p>
    <w:p w14:paraId="091557A5" w14:textId="77777777" w:rsidR="00BA21E3" w:rsidRPr="00E64EB6" w:rsidRDefault="00BA21E3" w:rsidP="00BA21E3">
      <w:pPr>
        <w:rPr>
          <w:rFonts w:asciiTheme="majorBidi" w:hAnsiTheme="majorBidi" w:cstheme="majorBidi"/>
          <w:b/>
        </w:rPr>
      </w:pPr>
    </w:p>
    <w:p w14:paraId="482E9CA8" w14:textId="77777777" w:rsidR="00FA76CF" w:rsidRDefault="00FA76CF" w:rsidP="00E13E80">
      <w:pPr>
        <w:rPr>
          <w:rFonts w:asciiTheme="majorBidi" w:hAnsiTheme="majorBidi" w:cstheme="majorBidi"/>
          <w:b/>
        </w:rPr>
      </w:pPr>
    </w:p>
    <w:p w14:paraId="1853336B" w14:textId="77777777" w:rsidR="00FA76CF" w:rsidRDefault="00FA76CF" w:rsidP="00E13E80">
      <w:pPr>
        <w:rPr>
          <w:rFonts w:asciiTheme="majorBidi" w:hAnsiTheme="majorBidi" w:cstheme="majorBidi"/>
          <w:b/>
        </w:rPr>
      </w:pPr>
    </w:p>
    <w:p w14:paraId="4B52A02B" w14:textId="7063D242" w:rsidR="00FA76CF" w:rsidRPr="00FA76CF" w:rsidRDefault="00FA76CF" w:rsidP="00FA76CF">
      <w:pPr>
        <w:rPr>
          <w:rFonts w:asciiTheme="majorBidi" w:hAnsiTheme="majorBidi" w:cstheme="majorBidi"/>
          <w:bCs/>
        </w:rPr>
      </w:pPr>
      <w:r w:rsidRPr="00FA76CF">
        <w:rPr>
          <w:rFonts w:asciiTheme="majorBidi" w:hAnsiTheme="majorBidi" w:cstheme="majorBidi"/>
          <w:bCs/>
        </w:rPr>
        <w:t>*Corresponding author</w:t>
      </w:r>
    </w:p>
    <w:p w14:paraId="52004283" w14:textId="77777777" w:rsidR="00FA76CF" w:rsidRDefault="00FA76CF" w:rsidP="00E13E80">
      <w:pPr>
        <w:rPr>
          <w:rFonts w:asciiTheme="majorBidi" w:hAnsiTheme="majorBidi" w:cstheme="majorBidi"/>
          <w:b/>
        </w:rPr>
      </w:pPr>
    </w:p>
    <w:p w14:paraId="1BBD503E" w14:textId="77777777" w:rsidR="00FA76CF" w:rsidRDefault="00FA76CF" w:rsidP="00E13E80">
      <w:pPr>
        <w:rPr>
          <w:rFonts w:asciiTheme="majorBidi" w:hAnsiTheme="majorBidi" w:cstheme="majorBidi"/>
          <w:b/>
        </w:rPr>
      </w:pPr>
    </w:p>
    <w:p w14:paraId="75BBF644" w14:textId="77777777" w:rsidR="00FA76CF" w:rsidRDefault="00FA76CF" w:rsidP="00E13E80">
      <w:pPr>
        <w:rPr>
          <w:rFonts w:asciiTheme="majorBidi" w:hAnsiTheme="majorBidi" w:cstheme="majorBidi"/>
          <w:b/>
        </w:rPr>
      </w:pPr>
    </w:p>
    <w:p w14:paraId="22A92F22" w14:textId="77777777" w:rsidR="00FA76CF" w:rsidRDefault="00FA76CF" w:rsidP="00E13E80">
      <w:pPr>
        <w:rPr>
          <w:rFonts w:asciiTheme="majorBidi" w:hAnsiTheme="majorBidi" w:cstheme="majorBidi"/>
          <w:b/>
        </w:rPr>
      </w:pPr>
    </w:p>
    <w:p w14:paraId="489B2B28" w14:textId="77777777" w:rsidR="00FA76CF" w:rsidRDefault="00FA76CF" w:rsidP="00E13E80">
      <w:pPr>
        <w:rPr>
          <w:rFonts w:asciiTheme="majorBidi" w:hAnsiTheme="majorBidi" w:cstheme="majorBidi"/>
          <w:b/>
        </w:rPr>
      </w:pPr>
    </w:p>
    <w:p w14:paraId="61B43366" w14:textId="77777777" w:rsidR="00FA76CF" w:rsidRDefault="00FA76CF" w:rsidP="00E13E80">
      <w:pPr>
        <w:rPr>
          <w:rFonts w:asciiTheme="majorBidi" w:hAnsiTheme="majorBidi" w:cstheme="majorBidi"/>
          <w:b/>
        </w:rPr>
      </w:pPr>
    </w:p>
    <w:p w14:paraId="7151086F" w14:textId="77777777" w:rsidR="00FA76CF" w:rsidRDefault="00FA76CF" w:rsidP="00E13E80">
      <w:pPr>
        <w:rPr>
          <w:rFonts w:asciiTheme="majorBidi" w:hAnsiTheme="majorBidi" w:cstheme="majorBidi"/>
          <w:b/>
        </w:rPr>
      </w:pPr>
    </w:p>
    <w:p w14:paraId="1DCE9659" w14:textId="77777777" w:rsidR="00FA76CF" w:rsidRDefault="00FA76CF" w:rsidP="00E13E80">
      <w:pPr>
        <w:rPr>
          <w:rFonts w:asciiTheme="majorBidi" w:hAnsiTheme="majorBidi" w:cstheme="majorBidi"/>
          <w:b/>
        </w:rPr>
      </w:pPr>
    </w:p>
    <w:p w14:paraId="28C8EC46" w14:textId="77777777" w:rsidR="00FA76CF" w:rsidRDefault="00FA76CF" w:rsidP="00E13E80">
      <w:pPr>
        <w:rPr>
          <w:rFonts w:asciiTheme="majorBidi" w:hAnsiTheme="majorBidi" w:cstheme="majorBidi"/>
          <w:b/>
        </w:rPr>
      </w:pPr>
    </w:p>
    <w:p w14:paraId="59C0EC81" w14:textId="77777777" w:rsidR="00FA76CF" w:rsidRDefault="00FA76CF" w:rsidP="00E13E80">
      <w:pPr>
        <w:rPr>
          <w:rFonts w:asciiTheme="majorBidi" w:hAnsiTheme="majorBidi" w:cstheme="majorBidi"/>
          <w:b/>
        </w:rPr>
      </w:pPr>
    </w:p>
    <w:p w14:paraId="28167CDB" w14:textId="3F1D1524" w:rsidR="00BA21E3" w:rsidRPr="005947C0" w:rsidRDefault="00BA21E3" w:rsidP="00E13E80">
      <w:r w:rsidRPr="00E64EB6">
        <w:rPr>
          <w:rFonts w:asciiTheme="majorBidi" w:hAnsiTheme="majorBidi" w:cstheme="majorBidi"/>
          <w:b/>
        </w:rPr>
        <w:lastRenderedPageBreak/>
        <w:t>Background:</w:t>
      </w:r>
      <w:r w:rsidR="00B3496A" w:rsidRPr="00E64EB6">
        <w:rPr>
          <w:rFonts w:asciiTheme="majorBidi" w:hAnsiTheme="majorBidi" w:cstheme="majorBidi"/>
          <w:b/>
        </w:rPr>
        <w:t xml:space="preserve"> </w:t>
      </w:r>
      <w:r w:rsidR="00854BAE">
        <w:rPr>
          <w:rFonts w:asciiTheme="majorBidi" w:hAnsiTheme="majorBidi" w:cstheme="majorBidi"/>
          <w:bCs/>
        </w:rPr>
        <w:t>I</w:t>
      </w:r>
      <w:r w:rsidR="005543FC">
        <w:rPr>
          <w:rFonts w:asciiTheme="majorBidi" w:hAnsiTheme="majorBidi" w:cstheme="majorBidi"/>
          <w:bCs/>
        </w:rPr>
        <w:t xml:space="preserve">nvestigations </w:t>
      </w:r>
      <w:r w:rsidR="00854BAE">
        <w:rPr>
          <w:rFonts w:asciiTheme="majorBidi" w:hAnsiTheme="majorBidi" w:cstheme="majorBidi"/>
          <w:bCs/>
        </w:rPr>
        <w:t xml:space="preserve">examining </w:t>
      </w:r>
      <w:r w:rsidR="00FE5C98">
        <w:rPr>
          <w:rFonts w:asciiTheme="majorBidi" w:hAnsiTheme="majorBidi" w:cstheme="majorBidi"/>
          <w:bCs/>
        </w:rPr>
        <w:t xml:space="preserve">the </w:t>
      </w:r>
      <w:r w:rsidR="00854BAE">
        <w:rPr>
          <w:rFonts w:asciiTheme="majorBidi" w:hAnsiTheme="majorBidi" w:cstheme="majorBidi"/>
          <w:bCs/>
        </w:rPr>
        <w:t>association between</w:t>
      </w:r>
      <w:r w:rsidR="00854BAE" w:rsidRPr="00E64EB6">
        <w:rPr>
          <w:rFonts w:asciiTheme="majorBidi" w:hAnsiTheme="majorBidi" w:cstheme="majorBidi"/>
          <w:bCs/>
        </w:rPr>
        <w:t xml:space="preserve"> </w:t>
      </w:r>
      <w:r w:rsidR="004358AF" w:rsidRPr="00E64EB6">
        <w:rPr>
          <w:rFonts w:asciiTheme="majorBidi" w:hAnsiTheme="majorBidi" w:cstheme="majorBidi"/>
          <w:bCs/>
        </w:rPr>
        <w:t>pregaming</w:t>
      </w:r>
      <w:r w:rsidR="00854BAE">
        <w:rPr>
          <w:rFonts w:asciiTheme="majorBidi" w:hAnsiTheme="majorBidi" w:cstheme="majorBidi"/>
          <w:bCs/>
        </w:rPr>
        <w:t xml:space="preserve">, or </w:t>
      </w:r>
      <w:r w:rsidR="00854BAE" w:rsidRPr="00E64EB6">
        <w:rPr>
          <w:rFonts w:asciiTheme="majorBidi" w:hAnsiTheme="majorBidi" w:cstheme="majorBidi"/>
          <w:bCs/>
        </w:rPr>
        <w:t xml:space="preserve">the consumption of alcohol prior </w:t>
      </w:r>
      <w:r w:rsidR="00854BAE">
        <w:rPr>
          <w:rFonts w:asciiTheme="majorBidi" w:hAnsiTheme="majorBidi" w:cstheme="majorBidi"/>
          <w:bCs/>
        </w:rPr>
        <w:t>to attending a social gathering or drinking establishment,</w:t>
      </w:r>
      <w:r w:rsidR="00494B5A" w:rsidRPr="00E64EB6">
        <w:rPr>
          <w:rFonts w:asciiTheme="majorBidi" w:hAnsiTheme="majorBidi" w:cstheme="majorBidi"/>
          <w:bCs/>
        </w:rPr>
        <w:t xml:space="preserve"> and </w:t>
      </w:r>
      <w:r w:rsidR="00854BAE">
        <w:rPr>
          <w:rFonts w:asciiTheme="majorBidi" w:hAnsiTheme="majorBidi" w:cstheme="majorBidi"/>
          <w:bCs/>
        </w:rPr>
        <w:t>blood alcohol conce</w:t>
      </w:r>
      <w:r w:rsidR="0000513D">
        <w:rPr>
          <w:rFonts w:asciiTheme="majorBidi" w:hAnsiTheme="majorBidi" w:cstheme="majorBidi"/>
          <w:bCs/>
        </w:rPr>
        <w:t>n</w:t>
      </w:r>
      <w:r w:rsidR="00854BAE">
        <w:rPr>
          <w:rFonts w:asciiTheme="majorBidi" w:hAnsiTheme="majorBidi" w:cstheme="majorBidi"/>
          <w:bCs/>
        </w:rPr>
        <w:t>trations (</w:t>
      </w:r>
      <w:r w:rsidR="00494B5A" w:rsidRPr="00E64EB6">
        <w:rPr>
          <w:rFonts w:asciiTheme="majorBidi" w:hAnsiTheme="majorBidi" w:cstheme="majorBidi"/>
          <w:bCs/>
        </w:rPr>
        <w:t>BAC</w:t>
      </w:r>
      <w:r w:rsidR="00854BAE">
        <w:rPr>
          <w:rFonts w:asciiTheme="majorBidi" w:hAnsiTheme="majorBidi" w:cstheme="majorBidi"/>
          <w:bCs/>
        </w:rPr>
        <w:t>)</w:t>
      </w:r>
      <w:r w:rsidR="00494B5A" w:rsidRPr="00E64EB6">
        <w:rPr>
          <w:rFonts w:asciiTheme="majorBidi" w:hAnsiTheme="majorBidi" w:cstheme="majorBidi"/>
          <w:bCs/>
        </w:rPr>
        <w:t xml:space="preserve"> </w:t>
      </w:r>
      <w:r w:rsidR="005543FC">
        <w:rPr>
          <w:rFonts w:asciiTheme="majorBidi" w:hAnsiTheme="majorBidi" w:cstheme="majorBidi"/>
          <w:bCs/>
        </w:rPr>
        <w:t xml:space="preserve">have </w:t>
      </w:r>
      <w:r w:rsidR="00172239">
        <w:rPr>
          <w:rFonts w:asciiTheme="majorBidi" w:hAnsiTheme="majorBidi" w:cstheme="majorBidi"/>
          <w:bCs/>
        </w:rPr>
        <w:t xml:space="preserve">primarily </w:t>
      </w:r>
      <w:r w:rsidR="005543FC">
        <w:rPr>
          <w:rFonts w:asciiTheme="majorBidi" w:hAnsiTheme="majorBidi" w:cstheme="majorBidi"/>
          <w:bCs/>
        </w:rPr>
        <w:t xml:space="preserve">relied </w:t>
      </w:r>
      <w:r w:rsidR="009D47F6">
        <w:rPr>
          <w:rFonts w:asciiTheme="majorBidi" w:hAnsiTheme="majorBidi" w:cstheme="majorBidi"/>
          <w:bCs/>
        </w:rPr>
        <w:t xml:space="preserve">on </w:t>
      </w:r>
      <w:r w:rsidR="005543FC">
        <w:rPr>
          <w:rFonts w:asciiTheme="majorBidi" w:hAnsiTheme="majorBidi" w:cstheme="majorBidi"/>
          <w:bCs/>
        </w:rPr>
        <w:t xml:space="preserve">estimations </w:t>
      </w:r>
      <w:r w:rsidR="00172239">
        <w:rPr>
          <w:rFonts w:asciiTheme="majorBidi" w:hAnsiTheme="majorBidi" w:cstheme="majorBidi"/>
          <w:bCs/>
        </w:rPr>
        <w:t>(i.e.</w:t>
      </w:r>
      <w:r w:rsidR="00EF7F66">
        <w:rPr>
          <w:rFonts w:asciiTheme="majorBidi" w:hAnsiTheme="majorBidi" w:cstheme="majorBidi"/>
          <w:bCs/>
        </w:rPr>
        <w:t>,</w:t>
      </w:r>
      <w:r w:rsidR="005543FC">
        <w:rPr>
          <w:rFonts w:asciiTheme="majorBidi" w:hAnsiTheme="majorBidi" w:cstheme="majorBidi"/>
          <w:bCs/>
        </w:rPr>
        <w:t xml:space="preserve"> </w:t>
      </w:r>
      <w:proofErr w:type="spellStart"/>
      <w:r w:rsidR="005543FC">
        <w:rPr>
          <w:rFonts w:asciiTheme="majorBidi" w:hAnsiTheme="majorBidi" w:cstheme="majorBidi"/>
          <w:bCs/>
        </w:rPr>
        <w:t>Widmark</w:t>
      </w:r>
      <w:proofErr w:type="spellEnd"/>
      <w:r w:rsidR="005543FC">
        <w:rPr>
          <w:rFonts w:asciiTheme="majorBidi" w:hAnsiTheme="majorBidi" w:cstheme="majorBidi"/>
          <w:bCs/>
        </w:rPr>
        <w:t xml:space="preserve"> equation</w:t>
      </w:r>
      <w:r w:rsidR="00172239">
        <w:rPr>
          <w:rFonts w:asciiTheme="majorBidi" w:hAnsiTheme="majorBidi" w:cstheme="majorBidi"/>
          <w:bCs/>
        </w:rPr>
        <w:t>)</w:t>
      </w:r>
      <w:r w:rsidR="005543FC">
        <w:rPr>
          <w:rFonts w:asciiTheme="majorBidi" w:hAnsiTheme="majorBidi" w:cstheme="majorBidi"/>
          <w:bCs/>
        </w:rPr>
        <w:t xml:space="preserve">, </w:t>
      </w:r>
      <w:r w:rsidR="00494B5A" w:rsidRPr="00E64EB6">
        <w:rPr>
          <w:rFonts w:asciiTheme="majorBidi" w:hAnsiTheme="majorBidi" w:cstheme="majorBidi"/>
          <w:bCs/>
        </w:rPr>
        <w:t xml:space="preserve">rather than objective </w:t>
      </w:r>
      <w:r w:rsidR="005543FC">
        <w:rPr>
          <w:rFonts w:asciiTheme="majorBidi" w:hAnsiTheme="majorBidi" w:cstheme="majorBidi"/>
          <w:bCs/>
        </w:rPr>
        <w:t>biologic samples</w:t>
      </w:r>
      <w:r w:rsidR="00172239">
        <w:rPr>
          <w:rFonts w:asciiTheme="majorBidi" w:hAnsiTheme="majorBidi" w:cstheme="majorBidi"/>
          <w:bCs/>
        </w:rPr>
        <w:t>,</w:t>
      </w:r>
      <w:r w:rsidR="005543FC">
        <w:rPr>
          <w:rFonts w:asciiTheme="majorBidi" w:hAnsiTheme="majorBidi" w:cstheme="majorBidi"/>
          <w:bCs/>
        </w:rPr>
        <w:t xml:space="preserve"> such as </w:t>
      </w:r>
      <w:r w:rsidR="005543FC" w:rsidRPr="00E64EB6">
        <w:rPr>
          <w:rFonts w:asciiTheme="majorBidi" w:hAnsiTheme="majorBidi" w:cstheme="majorBidi"/>
        </w:rPr>
        <w:t xml:space="preserve">breath alcohol </w:t>
      </w:r>
      <w:r w:rsidR="005543FC">
        <w:rPr>
          <w:rFonts w:asciiTheme="majorBidi" w:hAnsiTheme="majorBidi" w:cstheme="majorBidi"/>
        </w:rPr>
        <w:t>concentration</w:t>
      </w:r>
      <w:r w:rsidR="005543FC" w:rsidRPr="00E64EB6">
        <w:rPr>
          <w:rFonts w:asciiTheme="majorBidi" w:hAnsiTheme="majorBidi" w:cstheme="majorBidi"/>
        </w:rPr>
        <w:t xml:space="preserve"> (</w:t>
      </w:r>
      <w:proofErr w:type="spellStart"/>
      <w:r w:rsidR="005543FC" w:rsidRPr="00E64EB6">
        <w:rPr>
          <w:rFonts w:asciiTheme="majorBidi" w:hAnsiTheme="majorBidi" w:cstheme="majorBidi"/>
        </w:rPr>
        <w:t>BrAC</w:t>
      </w:r>
      <w:proofErr w:type="spellEnd"/>
      <w:r w:rsidR="005543FC" w:rsidRPr="00E64EB6">
        <w:rPr>
          <w:rFonts w:asciiTheme="majorBidi" w:hAnsiTheme="majorBidi" w:cstheme="majorBidi"/>
        </w:rPr>
        <w:t>)</w:t>
      </w:r>
      <w:r w:rsidR="00494B5A" w:rsidRPr="00E64EB6">
        <w:rPr>
          <w:rFonts w:asciiTheme="majorBidi" w:hAnsiTheme="majorBidi" w:cstheme="majorBidi"/>
          <w:bCs/>
        </w:rPr>
        <w:t xml:space="preserve">. </w:t>
      </w:r>
      <w:r w:rsidR="00F60858">
        <w:rPr>
          <w:rFonts w:asciiTheme="majorBidi" w:hAnsiTheme="majorBidi" w:cstheme="majorBidi"/>
          <w:b/>
        </w:rPr>
        <w:t>Objectives</w:t>
      </w:r>
      <w:r w:rsidRPr="00E64EB6">
        <w:rPr>
          <w:rFonts w:asciiTheme="majorBidi" w:hAnsiTheme="majorBidi" w:cstheme="majorBidi"/>
          <w:b/>
        </w:rPr>
        <w:t>:</w:t>
      </w:r>
      <w:r w:rsidRPr="00E64EB6">
        <w:rPr>
          <w:rFonts w:asciiTheme="majorBidi" w:hAnsiTheme="majorBidi" w:cstheme="majorBidi"/>
        </w:rPr>
        <w:t xml:space="preserve"> </w:t>
      </w:r>
      <w:r w:rsidR="004C067F">
        <w:rPr>
          <w:rFonts w:asciiTheme="majorBidi" w:hAnsiTheme="majorBidi" w:cstheme="majorBidi"/>
        </w:rPr>
        <w:t>The current study</w:t>
      </w:r>
      <w:r w:rsidR="00172239">
        <w:rPr>
          <w:rFonts w:asciiTheme="majorBidi" w:hAnsiTheme="majorBidi" w:cstheme="majorBidi"/>
        </w:rPr>
        <w:t xml:space="preserve"> assessed</w:t>
      </w:r>
      <w:r w:rsidR="009669A0">
        <w:rPr>
          <w:rFonts w:asciiTheme="majorBidi" w:hAnsiTheme="majorBidi" w:cstheme="majorBidi"/>
        </w:rPr>
        <w:t>:</w:t>
      </w:r>
      <w:r w:rsidR="00172239">
        <w:rPr>
          <w:rFonts w:asciiTheme="majorBidi" w:hAnsiTheme="majorBidi" w:cstheme="majorBidi"/>
        </w:rPr>
        <w:t xml:space="preserve"> (</w:t>
      </w:r>
      <w:r w:rsidR="004C067F" w:rsidRPr="00184876">
        <w:rPr>
          <w:rFonts w:asciiTheme="majorBidi" w:hAnsiTheme="majorBidi" w:cstheme="majorBidi"/>
        </w:rPr>
        <w:t xml:space="preserve">1) </w:t>
      </w:r>
      <w:r w:rsidR="004C067F">
        <w:rPr>
          <w:rFonts w:asciiTheme="majorBidi" w:hAnsiTheme="majorBidi" w:cstheme="majorBidi"/>
        </w:rPr>
        <w:t xml:space="preserve">pregaming, using quantity-based measures, among a sample of college and non-college affiliated bar patrons, </w:t>
      </w:r>
      <w:r w:rsidR="00172239">
        <w:rPr>
          <w:rFonts w:asciiTheme="majorBidi" w:hAnsiTheme="majorBidi" w:cstheme="majorBidi"/>
        </w:rPr>
        <w:t>(</w:t>
      </w:r>
      <w:r w:rsidR="004C067F" w:rsidRPr="00184876">
        <w:rPr>
          <w:rFonts w:asciiTheme="majorBidi" w:hAnsiTheme="majorBidi" w:cstheme="majorBidi"/>
        </w:rPr>
        <w:t>2)</w:t>
      </w:r>
      <w:r w:rsidR="004C067F">
        <w:rPr>
          <w:rFonts w:asciiTheme="majorBidi" w:hAnsiTheme="majorBidi" w:cstheme="majorBidi"/>
        </w:rPr>
        <w:t xml:space="preserve"> associations between pregaming</w:t>
      </w:r>
      <w:r w:rsidR="009669A0">
        <w:rPr>
          <w:rFonts w:asciiTheme="majorBidi" w:hAnsiTheme="majorBidi" w:cstheme="majorBidi"/>
        </w:rPr>
        <w:t xml:space="preserve"> intensity</w:t>
      </w:r>
      <w:r w:rsidR="00F509D2">
        <w:rPr>
          <w:rFonts w:asciiTheme="majorBidi" w:hAnsiTheme="majorBidi" w:cstheme="majorBidi"/>
        </w:rPr>
        <w:t>/status</w:t>
      </w:r>
      <w:r w:rsidR="004C067F">
        <w:rPr>
          <w:rFonts w:asciiTheme="majorBidi" w:hAnsiTheme="majorBidi" w:cstheme="majorBidi"/>
        </w:rPr>
        <w:t xml:space="preserve"> and </w:t>
      </w:r>
      <w:r w:rsidR="00172239">
        <w:rPr>
          <w:rFonts w:asciiTheme="majorBidi" w:hAnsiTheme="majorBidi" w:cstheme="majorBidi"/>
        </w:rPr>
        <w:t>participant intoxication (</w:t>
      </w:r>
      <w:proofErr w:type="spellStart"/>
      <w:r w:rsidR="004C067F">
        <w:rPr>
          <w:rFonts w:asciiTheme="majorBidi" w:hAnsiTheme="majorBidi" w:cstheme="majorBidi"/>
        </w:rPr>
        <w:t>BrAC</w:t>
      </w:r>
      <w:proofErr w:type="spellEnd"/>
      <w:r w:rsidR="00172239">
        <w:rPr>
          <w:rFonts w:asciiTheme="majorBidi" w:hAnsiTheme="majorBidi" w:cstheme="majorBidi"/>
        </w:rPr>
        <w:t>)</w:t>
      </w:r>
      <w:r w:rsidR="004C067F">
        <w:rPr>
          <w:rFonts w:asciiTheme="majorBidi" w:hAnsiTheme="majorBidi" w:cstheme="majorBidi"/>
        </w:rPr>
        <w:t xml:space="preserve">, and </w:t>
      </w:r>
      <w:r w:rsidR="00172239">
        <w:rPr>
          <w:rFonts w:asciiTheme="majorBidi" w:hAnsiTheme="majorBidi" w:cstheme="majorBidi"/>
        </w:rPr>
        <w:t>(</w:t>
      </w:r>
      <w:r w:rsidR="004C067F">
        <w:rPr>
          <w:rFonts w:asciiTheme="majorBidi" w:hAnsiTheme="majorBidi" w:cstheme="majorBidi"/>
        </w:rPr>
        <w:t>3)</w:t>
      </w:r>
      <w:r w:rsidR="004C067F" w:rsidRPr="00184876">
        <w:rPr>
          <w:rFonts w:asciiTheme="majorBidi" w:hAnsiTheme="majorBidi" w:cstheme="majorBidi"/>
        </w:rPr>
        <w:t xml:space="preserve"> </w:t>
      </w:r>
      <w:r w:rsidR="00172239">
        <w:rPr>
          <w:rFonts w:asciiTheme="majorBidi" w:hAnsiTheme="majorBidi" w:cstheme="majorBidi"/>
        </w:rPr>
        <w:t xml:space="preserve">whether </w:t>
      </w:r>
      <w:r w:rsidR="00893C09">
        <w:rPr>
          <w:rFonts w:asciiTheme="majorBidi" w:hAnsiTheme="majorBidi" w:cstheme="majorBidi"/>
        </w:rPr>
        <w:t>participants</w:t>
      </w:r>
      <w:r w:rsidR="00172239">
        <w:rPr>
          <w:rFonts w:asciiTheme="majorBidi" w:hAnsiTheme="majorBidi" w:cstheme="majorBidi"/>
        </w:rPr>
        <w:t xml:space="preserve"> who </w:t>
      </w:r>
      <w:proofErr w:type="spellStart"/>
      <w:r w:rsidR="00172239">
        <w:rPr>
          <w:rFonts w:asciiTheme="majorBidi" w:hAnsiTheme="majorBidi" w:cstheme="majorBidi"/>
        </w:rPr>
        <w:t>pregame</w:t>
      </w:r>
      <w:r w:rsidR="00893C09">
        <w:rPr>
          <w:rFonts w:asciiTheme="majorBidi" w:hAnsiTheme="majorBidi" w:cstheme="majorBidi"/>
        </w:rPr>
        <w:t>d</w:t>
      </w:r>
      <w:proofErr w:type="spellEnd"/>
      <w:r w:rsidR="00172239">
        <w:rPr>
          <w:rFonts w:asciiTheme="majorBidi" w:hAnsiTheme="majorBidi" w:cstheme="majorBidi"/>
        </w:rPr>
        <w:t xml:space="preserve"> </w:t>
      </w:r>
      <w:r w:rsidR="00893C09">
        <w:rPr>
          <w:rFonts w:asciiTheme="majorBidi" w:hAnsiTheme="majorBidi" w:cstheme="majorBidi"/>
        </w:rPr>
        <w:t xml:space="preserve">were </w:t>
      </w:r>
      <w:r w:rsidR="00172239">
        <w:rPr>
          <w:rFonts w:asciiTheme="majorBidi" w:hAnsiTheme="majorBidi" w:cstheme="majorBidi"/>
        </w:rPr>
        <w:t xml:space="preserve">more likely to </w:t>
      </w:r>
      <w:r w:rsidR="009669A0">
        <w:rPr>
          <w:rFonts w:asciiTheme="majorBidi" w:hAnsiTheme="majorBidi" w:cstheme="majorBidi"/>
        </w:rPr>
        <w:t xml:space="preserve">identify as </w:t>
      </w:r>
      <w:r w:rsidR="008B3F92">
        <w:rPr>
          <w:rFonts w:asciiTheme="majorBidi" w:hAnsiTheme="majorBidi" w:cstheme="majorBidi"/>
        </w:rPr>
        <w:t>a hazardous drinker</w:t>
      </w:r>
      <w:r w:rsidR="004C067F" w:rsidRPr="00184876">
        <w:rPr>
          <w:rFonts w:asciiTheme="majorBidi" w:hAnsiTheme="majorBidi" w:cstheme="majorBidi"/>
        </w:rPr>
        <w:t>.</w:t>
      </w:r>
      <w:r w:rsidR="004C067F">
        <w:t xml:space="preserve"> </w:t>
      </w:r>
      <w:r w:rsidRPr="00E64EB6">
        <w:rPr>
          <w:rFonts w:asciiTheme="majorBidi" w:hAnsiTheme="majorBidi" w:cstheme="majorBidi"/>
          <w:b/>
        </w:rPr>
        <w:t xml:space="preserve">Methods: </w:t>
      </w:r>
      <w:r w:rsidR="00BF26A9" w:rsidRPr="00E64EB6">
        <w:rPr>
          <w:rFonts w:asciiTheme="majorBidi" w:hAnsiTheme="majorBidi" w:cstheme="majorBidi"/>
        </w:rPr>
        <w:t>548</w:t>
      </w:r>
      <w:r w:rsidR="00D90154" w:rsidRPr="00E64EB6">
        <w:rPr>
          <w:rFonts w:asciiTheme="majorBidi" w:hAnsiTheme="majorBidi" w:cstheme="majorBidi"/>
        </w:rPr>
        <w:t xml:space="preserve"> bar patrons</w:t>
      </w:r>
      <w:r w:rsidR="005543FC">
        <w:rPr>
          <w:rFonts w:asciiTheme="majorBidi" w:hAnsiTheme="majorBidi" w:cstheme="majorBidi"/>
        </w:rPr>
        <w:t xml:space="preserve"> provided data on </w:t>
      </w:r>
      <w:r w:rsidRPr="00E64EB6">
        <w:rPr>
          <w:rFonts w:asciiTheme="majorBidi" w:hAnsiTheme="majorBidi" w:cstheme="majorBidi"/>
        </w:rPr>
        <w:t xml:space="preserve">the </w:t>
      </w:r>
      <w:r w:rsidR="00D90154" w:rsidRPr="00E64EB6">
        <w:rPr>
          <w:rFonts w:asciiTheme="majorBidi" w:hAnsiTheme="majorBidi" w:cstheme="majorBidi"/>
        </w:rPr>
        <w:t>Alcohol Use Disorders Identification Test</w:t>
      </w:r>
      <w:r w:rsidR="005543FC">
        <w:rPr>
          <w:rFonts w:asciiTheme="majorBidi" w:hAnsiTheme="majorBidi" w:cstheme="majorBidi"/>
        </w:rPr>
        <w:t>-Consumption</w:t>
      </w:r>
      <w:r w:rsidR="00D90154" w:rsidRPr="00E64EB6">
        <w:rPr>
          <w:rFonts w:asciiTheme="majorBidi" w:hAnsiTheme="majorBidi" w:cstheme="majorBidi"/>
        </w:rPr>
        <w:t xml:space="preserve"> (</w:t>
      </w:r>
      <w:r w:rsidRPr="00E64EB6">
        <w:rPr>
          <w:rFonts w:asciiTheme="majorBidi" w:hAnsiTheme="majorBidi" w:cstheme="majorBidi"/>
        </w:rPr>
        <w:t>AUDIT-C</w:t>
      </w:r>
      <w:r w:rsidR="00D90154" w:rsidRPr="00E64EB6">
        <w:rPr>
          <w:rFonts w:asciiTheme="majorBidi" w:hAnsiTheme="majorBidi" w:cstheme="majorBidi"/>
        </w:rPr>
        <w:t>)</w:t>
      </w:r>
      <w:r w:rsidRPr="00E64EB6">
        <w:rPr>
          <w:rFonts w:asciiTheme="majorBidi" w:hAnsiTheme="majorBidi" w:cstheme="majorBidi"/>
        </w:rPr>
        <w:t xml:space="preserve"> and</w:t>
      </w:r>
      <w:r w:rsidR="004B4F57" w:rsidRPr="00E64EB6">
        <w:rPr>
          <w:rFonts w:asciiTheme="majorBidi" w:hAnsiTheme="majorBidi" w:cstheme="majorBidi"/>
        </w:rPr>
        <w:t xml:space="preserve"> a </w:t>
      </w:r>
      <w:r w:rsidR="008B3F92">
        <w:rPr>
          <w:rFonts w:asciiTheme="majorBidi" w:hAnsiTheme="majorBidi" w:cstheme="majorBidi"/>
        </w:rPr>
        <w:t xml:space="preserve">single </w:t>
      </w:r>
      <w:r w:rsidR="004B4F57" w:rsidRPr="00E64EB6">
        <w:rPr>
          <w:rFonts w:asciiTheme="majorBidi" w:hAnsiTheme="majorBidi" w:cstheme="majorBidi"/>
        </w:rPr>
        <w:t>pregaming item</w:t>
      </w:r>
      <w:r w:rsidR="009669A0">
        <w:rPr>
          <w:rFonts w:asciiTheme="majorBidi" w:hAnsiTheme="majorBidi" w:cstheme="majorBidi"/>
        </w:rPr>
        <w:t xml:space="preserve"> </w:t>
      </w:r>
      <w:r w:rsidR="009669A0" w:rsidRPr="009136D7">
        <w:rPr>
          <w:rFonts w:asciiTheme="majorBidi" w:hAnsiTheme="majorBidi" w:cstheme="majorBidi"/>
        </w:rPr>
        <w:t>assessing</w:t>
      </w:r>
      <w:r w:rsidR="009136D7" w:rsidRPr="00505241">
        <w:rPr>
          <w:rFonts w:asciiTheme="majorBidi" w:hAnsiTheme="majorBidi" w:cstheme="majorBidi"/>
        </w:rPr>
        <w:t xml:space="preserve"> quantity of alcohol consumed prior to </w:t>
      </w:r>
      <w:r w:rsidR="00854BAE">
        <w:rPr>
          <w:rFonts w:asciiTheme="majorBidi" w:hAnsiTheme="majorBidi" w:cstheme="majorBidi"/>
        </w:rPr>
        <w:t>vis</w:t>
      </w:r>
      <w:r w:rsidR="0000513D">
        <w:rPr>
          <w:rFonts w:asciiTheme="majorBidi" w:hAnsiTheme="majorBidi" w:cstheme="majorBidi"/>
        </w:rPr>
        <w:t>i</w:t>
      </w:r>
      <w:r w:rsidR="00854BAE">
        <w:rPr>
          <w:rFonts w:asciiTheme="majorBidi" w:hAnsiTheme="majorBidi" w:cstheme="majorBidi"/>
        </w:rPr>
        <w:t>ting a</w:t>
      </w:r>
      <w:r w:rsidR="009136D7">
        <w:rPr>
          <w:rFonts w:asciiTheme="majorBidi" w:hAnsiTheme="majorBidi" w:cstheme="majorBidi"/>
        </w:rPr>
        <w:t xml:space="preserve"> bar/restaurant district</w:t>
      </w:r>
      <w:r w:rsidR="00893C09">
        <w:rPr>
          <w:rFonts w:asciiTheme="majorBidi" w:hAnsiTheme="majorBidi" w:cstheme="majorBidi"/>
        </w:rPr>
        <w:t xml:space="preserve"> in </w:t>
      </w:r>
      <w:r w:rsidR="00E13E80">
        <w:rPr>
          <w:rFonts w:asciiTheme="majorBidi" w:hAnsiTheme="majorBidi" w:cstheme="majorBidi"/>
        </w:rPr>
        <w:t>201</w:t>
      </w:r>
      <w:r w:rsidR="00575A43">
        <w:rPr>
          <w:rFonts w:asciiTheme="majorBidi" w:hAnsiTheme="majorBidi" w:cstheme="majorBidi"/>
        </w:rPr>
        <w:t>5</w:t>
      </w:r>
      <w:r w:rsidR="0061268B">
        <w:rPr>
          <w:rFonts w:asciiTheme="majorBidi" w:hAnsiTheme="majorBidi" w:cstheme="majorBidi"/>
        </w:rPr>
        <w:t xml:space="preserve">. </w:t>
      </w:r>
      <w:proofErr w:type="spellStart"/>
      <w:r w:rsidRPr="00E64EB6">
        <w:rPr>
          <w:rFonts w:asciiTheme="majorBidi" w:hAnsiTheme="majorBidi" w:cstheme="majorBidi"/>
        </w:rPr>
        <w:t>BrAC</w:t>
      </w:r>
      <w:proofErr w:type="spellEnd"/>
      <w:r w:rsidRPr="00E64EB6">
        <w:rPr>
          <w:rFonts w:asciiTheme="majorBidi" w:hAnsiTheme="majorBidi" w:cstheme="majorBidi"/>
        </w:rPr>
        <w:t xml:space="preserve"> samples were</w:t>
      </w:r>
      <w:r w:rsidR="0061268B">
        <w:rPr>
          <w:rFonts w:asciiTheme="majorBidi" w:hAnsiTheme="majorBidi" w:cstheme="majorBidi"/>
        </w:rPr>
        <w:t xml:space="preserve"> </w:t>
      </w:r>
      <w:r w:rsidRPr="00E64EB6">
        <w:rPr>
          <w:rFonts w:asciiTheme="majorBidi" w:hAnsiTheme="majorBidi" w:cstheme="majorBidi"/>
        </w:rPr>
        <w:t>collected</w:t>
      </w:r>
      <w:r w:rsidR="005543FC">
        <w:rPr>
          <w:rFonts w:asciiTheme="majorBidi" w:hAnsiTheme="majorBidi" w:cstheme="majorBidi"/>
        </w:rPr>
        <w:t xml:space="preserve"> post interview</w:t>
      </w:r>
      <w:r w:rsidRPr="00E64EB6">
        <w:rPr>
          <w:rFonts w:asciiTheme="majorBidi" w:hAnsiTheme="majorBidi" w:cstheme="majorBidi"/>
        </w:rPr>
        <w:t xml:space="preserve">. </w:t>
      </w:r>
      <w:r w:rsidR="00893C09">
        <w:rPr>
          <w:rFonts w:asciiTheme="majorBidi" w:hAnsiTheme="majorBidi" w:cstheme="majorBidi"/>
        </w:rPr>
        <w:t xml:space="preserve">We used </w:t>
      </w:r>
      <w:r w:rsidR="00356391">
        <w:rPr>
          <w:rFonts w:asciiTheme="majorBidi" w:hAnsiTheme="majorBidi" w:cstheme="majorBidi"/>
        </w:rPr>
        <w:t xml:space="preserve">hierarchical </w:t>
      </w:r>
      <w:r w:rsidR="00893C09">
        <w:rPr>
          <w:rFonts w:asciiTheme="majorBidi" w:hAnsiTheme="majorBidi" w:cstheme="majorBidi"/>
        </w:rPr>
        <w:t xml:space="preserve">linear regression models, respectively, to assess </w:t>
      </w:r>
      <w:r w:rsidR="005543FC">
        <w:rPr>
          <w:rFonts w:asciiTheme="majorBidi" w:hAnsiTheme="majorBidi" w:cstheme="majorBidi"/>
        </w:rPr>
        <w:t>whether</w:t>
      </w:r>
      <w:r w:rsidR="00DD394F">
        <w:rPr>
          <w:rFonts w:asciiTheme="majorBidi" w:hAnsiTheme="majorBidi" w:cstheme="majorBidi"/>
        </w:rPr>
        <w:t xml:space="preserve"> pregaming</w:t>
      </w:r>
      <w:r w:rsidR="00E33F46" w:rsidRPr="00E64EB6">
        <w:rPr>
          <w:rFonts w:asciiTheme="majorBidi" w:hAnsiTheme="majorBidi" w:cstheme="majorBidi"/>
        </w:rPr>
        <w:t xml:space="preserve"> </w:t>
      </w:r>
      <w:r w:rsidR="00DD394F">
        <w:rPr>
          <w:rFonts w:asciiTheme="majorBidi" w:hAnsiTheme="majorBidi" w:cstheme="majorBidi"/>
        </w:rPr>
        <w:t>significantly impact</w:t>
      </w:r>
      <w:r w:rsidR="005543FC">
        <w:rPr>
          <w:rFonts w:asciiTheme="majorBidi" w:hAnsiTheme="majorBidi" w:cstheme="majorBidi"/>
        </w:rPr>
        <w:t>ed</w:t>
      </w:r>
      <w:r w:rsidR="00E33F46" w:rsidRPr="00E64EB6">
        <w:rPr>
          <w:rFonts w:asciiTheme="majorBidi" w:hAnsiTheme="majorBidi" w:cstheme="majorBidi"/>
        </w:rPr>
        <w:t xml:space="preserve"> </w:t>
      </w:r>
      <w:proofErr w:type="spellStart"/>
      <w:r w:rsidR="00E33F46" w:rsidRPr="00E64EB6">
        <w:rPr>
          <w:rFonts w:asciiTheme="majorBidi" w:hAnsiTheme="majorBidi" w:cstheme="majorBidi"/>
        </w:rPr>
        <w:t>BrAC</w:t>
      </w:r>
      <w:proofErr w:type="spellEnd"/>
      <w:r w:rsidR="00893C09">
        <w:rPr>
          <w:rFonts w:asciiTheme="majorBidi" w:hAnsiTheme="majorBidi" w:cstheme="majorBidi"/>
        </w:rPr>
        <w:t xml:space="preserve"> and</w:t>
      </w:r>
      <w:r w:rsidR="005543FC">
        <w:rPr>
          <w:rFonts w:asciiTheme="majorBidi" w:hAnsiTheme="majorBidi" w:cstheme="majorBidi"/>
        </w:rPr>
        <w:t xml:space="preserve"> whether presence of </w:t>
      </w:r>
      <w:r w:rsidR="00504C78">
        <w:rPr>
          <w:rFonts w:asciiTheme="majorBidi" w:hAnsiTheme="majorBidi" w:cstheme="majorBidi"/>
        </w:rPr>
        <w:t xml:space="preserve">hazardous drinking </w:t>
      </w:r>
      <w:r w:rsidR="00E33F46" w:rsidRPr="00E64EB6">
        <w:rPr>
          <w:rFonts w:asciiTheme="majorBidi" w:hAnsiTheme="majorBidi" w:cstheme="majorBidi"/>
        </w:rPr>
        <w:t>predict</w:t>
      </w:r>
      <w:r w:rsidR="005543FC">
        <w:rPr>
          <w:rFonts w:asciiTheme="majorBidi" w:hAnsiTheme="majorBidi" w:cstheme="majorBidi"/>
        </w:rPr>
        <w:t>ed</w:t>
      </w:r>
      <w:r w:rsidR="00E33F46" w:rsidRPr="00E64EB6">
        <w:rPr>
          <w:rFonts w:asciiTheme="majorBidi" w:hAnsiTheme="majorBidi" w:cstheme="majorBidi"/>
        </w:rPr>
        <w:t xml:space="preserve"> </w:t>
      </w:r>
      <w:r w:rsidR="00666343" w:rsidRPr="00E64EB6">
        <w:rPr>
          <w:rFonts w:asciiTheme="majorBidi" w:hAnsiTheme="majorBidi" w:cstheme="majorBidi"/>
        </w:rPr>
        <w:t xml:space="preserve">pregaming </w:t>
      </w:r>
      <w:r w:rsidR="00356391">
        <w:rPr>
          <w:rFonts w:asciiTheme="majorBidi" w:hAnsiTheme="majorBidi" w:cstheme="majorBidi"/>
        </w:rPr>
        <w:t>behavior</w:t>
      </w:r>
      <w:r w:rsidR="00666343" w:rsidRPr="00E64EB6">
        <w:rPr>
          <w:rFonts w:asciiTheme="majorBidi" w:hAnsiTheme="majorBidi" w:cstheme="majorBidi"/>
        </w:rPr>
        <w:t xml:space="preserve">. </w:t>
      </w:r>
      <w:r w:rsidRPr="00E64EB6">
        <w:rPr>
          <w:rFonts w:asciiTheme="majorBidi" w:hAnsiTheme="majorBidi" w:cstheme="majorBidi"/>
          <w:b/>
        </w:rPr>
        <w:t>Results</w:t>
      </w:r>
      <w:r w:rsidR="00757812" w:rsidRPr="00757812">
        <w:rPr>
          <w:rFonts w:asciiTheme="majorBidi" w:hAnsiTheme="majorBidi" w:cstheme="majorBidi"/>
        </w:rPr>
        <w:t xml:space="preserve"> </w:t>
      </w:r>
      <w:r w:rsidR="005947C0" w:rsidRPr="00E64EB6">
        <w:rPr>
          <w:rFonts w:asciiTheme="majorBidi" w:hAnsiTheme="majorBidi" w:cstheme="majorBidi"/>
        </w:rPr>
        <w:t xml:space="preserve">After controlling for </w:t>
      </w:r>
      <w:r w:rsidR="005947C0">
        <w:rPr>
          <w:rFonts w:asciiTheme="majorBidi" w:hAnsiTheme="majorBidi" w:cstheme="majorBidi"/>
        </w:rPr>
        <w:t>sex</w:t>
      </w:r>
      <w:r w:rsidR="005947C0" w:rsidRPr="00E64EB6">
        <w:rPr>
          <w:rFonts w:asciiTheme="majorBidi" w:hAnsiTheme="majorBidi" w:cstheme="majorBidi"/>
        </w:rPr>
        <w:t>, race</w:t>
      </w:r>
      <w:r w:rsidR="005947C0">
        <w:rPr>
          <w:rFonts w:asciiTheme="majorBidi" w:hAnsiTheme="majorBidi" w:cstheme="majorBidi"/>
        </w:rPr>
        <w:t>/ethnicity, age, student status, and Greek affiliation,</w:t>
      </w:r>
      <w:r w:rsidR="005947C0" w:rsidRPr="00E64EB6">
        <w:rPr>
          <w:rFonts w:asciiTheme="majorBidi" w:hAnsiTheme="majorBidi" w:cstheme="majorBidi"/>
        </w:rPr>
        <w:t xml:space="preserve"> the line</w:t>
      </w:r>
      <w:r w:rsidR="005947C0">
        <w:rPr>
          <w:rFonts w:asciiTheme="majorBidi" w:hAnsiTheme="majorBidi" w:cstheme="majorBidi"/>
        </w:rPr>
        <w:t xml:space="preserve">ar regression model explained </w:t>
      </w:r>
      <w:r w:rsidR="00391ABF">
        <w:rPr>
          <w:rFonts w:asciiTheme="majorBidi" w:hAnsiTheme="majorBidi" w:cstheme="majorBidi"/>
        </w:rPr>
        <w:t>32</w:t>
      </w:r>
      <w:r w:rsidR="005947C0">
        <w:rPr>
          <w:rFonts w:asciiTheme="majorBidi" w:hAnsiTheme="majorBidi" w:cstheme="majorBidi"/>
        </w:rPr>
        <w:t>.</w:t>
      </w:r>
      <w:r w:rsidR="00391ABF">
        <w:rPr>
          <w:rFonts w:asciiTheme="majorBidi" w:hAnsiTheme="majorBidi" w:cstheme="majorBidi"/>
        </w:rPr>
        <w:t>3</w:t>
      </w:r>
      <w:r w:rsidR="005947C0" w:rsidRPr="00E64EB6">
        <w:rPr>
          <w:rFonts w:asciiTheme="majorBidi" w:hAnsiTheme="majorBidi" w:cstheme="majorBidi"/>
        </w:rPr>
        <w:t>% (</w:t>
      </w:r>
      <w:r w:rsidR="005947C0" w:rsidRPr="00505241">
        <w:rPr>
          <w:rFonts w:asciiTheme="majorBidi" w:hAnsiTheme="majorBidi" w:cstheme="majorBidi"/>
          <w:i/>
        </w:rPr>
        <w:t>R</w:t>
      </w:r>
      <w:r w:rsidR="005947C0" w:rsidRPr="00E64EB6">
        <w:rPr>
          <w:rFonts w:asciiTheme="majorBidi" w:hAnsiTheme="majorBidi" w:cstheme="majorBidi"/>
          <w:vertAlign w:val="superscript"/>
        </w:rPr>
        <w:t>2</w:t>
      </w:r>
      <w:r w:rsidR="005947C0" w:rsidRPr="00E64EB6">
        <w:rPr>
          <w:rFonts w:asciiTheme="majorBidi" w:hAnsiTheme="majorBidi" w:cstheme="majorBidi"/>
        </w:rPr>
        <w:t xml:space="preserve"> </w:t>
      </w:r>
      <w:r w:rsidR="005947C0">
        <w:rPr>
          <w:rFonts w:asciiTheme="majorBidi" w:hAnsiTheme="majorBidi" w:cstheme="majorBidi"/>
        </w:rPr>
        <w:t>=.</w:t>
      </w:r>
      <w:r w:rsidR="00391ABF">
        <w:rPr>
          <w:rFonts w:asciiTheme="majorBidi" w:hAnsiTheme="majorBidi" w:cstheme="majorBidi"/>
        </w:rPr>
        <w:t>323</w:t>
      </w:r>
      <w:r w:rsidR="005947C0" w:rsidRPr="00E64EB6">
        <w:rPr>
          <w:rFonts w:asciiTheme="majorBidi" w:hAnsiTheme="majorBidi" w:cstheme="majorBidi"/>
        </w:rPr>
        <w:t xml:space="preserve">) of the variance of </w:t>
      </w:r>
      <w:proofErr w:type="spellStart"/>
      <w:r w:rsidR="005947C0" w:rsidRPr="00E64EB6">
        <w:rPr>
          <w:rFonts w:asciiTheme="majorBidi" w:hAnsiTheme="majorBidi" w:cstheme="majorBidi"/>
        </w:rPr>
        <w:t>BrAC</w:t>
      </w:r>
      <w:proofErr w:type="spellEnd"/>
      <w:r w:rsidR="005947C0" w:rsidRPr="00E64EB6">
        <w:rPr>
          <w:rFonts w:asciiTheme="majorBidi" w:hAnsiTheme="majorBidi" w:cstheme="majorBidi"/>
        </w:rPr>
        <w:t xml:space="preserve"> levels (</w:t>
      </w:r>
      <w:proofErr w:type="gramStart"/>
      <w:r w:rsidR="005947C0" w:rsidRPr="00505241">
        <w:rPr>
          <w:rFonts w:asciiTheme="majorBidi" w:hAnsiTheme="majorBidi" w:cstheme="majorBidi"/>
          <w:i/>
        </w:rPr>
        <w:t>F</w:t>
      </w:r>
      <w:r w:rsidR="005947C0" w:rsidRPr="00E64EB6">
        <w:rPr>
          <w:rFonts w:asciiTheme="majorBidi" w:hAnsiTheme="majorBidi" w:cstheme="majorBidi"/>
        </w:rPr>
        <w:t>(</w:t>
      </w:r>
      <w:proofErr w:type="gramEnd"/>
      <w:r w:rsidR="005947C0">
        <w:rPr>
          <w:rFonts w:asciiTheme="majorBidi" w:hAnsiTheme="majorBidi" w:cstheme="majorBidi"/>
        </w:rPr>
        <w:t>12</w:t>
      </w:r>
      <w:r w:rsidR="005947C0" w:rsidRPr="00E64EB6">
        <w:rPr>
          <w:rFonts w:asciiTheme="majorBidi" w:hAnsiTheme="majorBidi" w:cstheme="majorBidi"/>
        </w:rPr>
        <w:t xml:space="preserve">)= </w:t>
      </w:r>
      <w:r w:rsidR="00391ABF">
        <w:rPr>
          <w:rFonts w:asciiTheme="majorBidi" w:hAnsiTheme="majorBidi" w:cstheme="majorBidi"/>
        </w:rPr>
        <w:t>21</w:t>
      </w:r>
      <w:r w:rsidR="005947C0">
        <w:rPr>
          <w:rFonts w:asciiTheme="majorBidi" w:hAnsiTheme="majorBidi" w:cstheme="majorBidi"/>
        </w:rPr>
        <w:t>.</w:t>
      </w:r>
      <w:r w:rsidR="00391ABF">
        <w:rPr>
          <w:rFonts w:asciiTheme="majorBidi" w:hAnsiTheme="majorBidi" w:cstheme="majorBidi"/>
        </w:rPr>
        <w:t>162</w:t>
      </w:r>
      <w:r w:rsidR="005947C0" w:rsidRPr="00E64EB6">
        <w:rPr>
          <w:rFonts w:asciiTheme="majorBidi" w:hAnsiTheme="majorBidi" w:cstheme="majorBidi"/>
        </w:rPr>
        <w:t xml:space="preserve">, </w:t>
      </w:r>
      <w:r w:rsidR="005947C0" w:rsidRPr="00E64EB6">
        <w:rPr>
          <w:rFonts w:asciiTheme="majorBidi" w:hAnsiTheme="majorBidi" w:cstheme="majorBidi"/>
          <w:i/>
          <w:iCs/>
        </w:rPr>
        <w:t>p</w:t>
      </w:r>
      <w:r w:rsidR="005947C0" w:rsidRPr="00E64EB6">
        <w:rPr>
          <w:rFonts w:asciiTheme="majorBidi" w:hAnsiTheme="majorBidi" w:cstheme="majorBidi"/>
        </w:rPr>
        <w:t xml:space="preserve">&lt;0.001), </w:t>
      </w:r>
      <w:r w:rsidR="005947C0">
        <w:rPr>
          <w:rFonts w:asciiTheme="majorBidi" w:hAnsiTheme="majorBidi" w:cstheme="majorBidi"/>
        </w:rPr>
        <w:t>with</w:t>
      </w:r>
      <w:r w:rsidR="005947C0" w:rsidRPr="00E64EB6">
        <w:rPr>
          <w:rFonts w:asciiTheme="majorBidi" w:hAnsiTheme="majorBidi" w:cstheme="majorBidi"/>
        </w:rPr>
        <w:t xml:space="preserve"> </w:t>
      </w:r>
      <w:r w:rsidR="00391ABF">
        <w:rPr>
          <w:rFonts w:asciiTheme="majorBidi" w:hAnsiTheme="majorBidi" w:cstheme="majorBidi"/>
        </w:rPr>
        <w:t>4</w:t>
      </w:r>
      <w:r w:rsidR="005947C0">
        <w:rPr>
          <w:rFonts w:asciiTheme="majorBidi" w:hAnsiTheme="majorBidi" w:cstheme="majorBidi"/>
        </w:rPr>
        <w:t>.</w:t>
      </w:r>
      <w:r w:rsidR="00391ABF">
        <w:rPr>
          <w:rFonts w:asciiTheme="majorBidi" w:hAnsiTheme="majorBidi" w:cstheme="majorBidi"/>
        </w:rPr>
        <w:t>30</w:t>
      </w:r>
      <w:r w:rsidR="005947C0" w:rsidRPr="00E64EB6">
        <w:rPr>
          <w:rFonts w:asciiTheme="majorBidi" w:hAnsiTheme="majorBidi" w:cstheme="majorBidi"/>
        </w:rPr>
        <w:t xml:space="preserve">% of the variance explained </w:t>
      </w:r>
      <w:r w:rsidR="005947C0">
        <w:rPr>
          <w:rFonts w:asciiTheme="majorBidi" w:hAnsiTheme="majorBidi" w:cstheme="majorBidi"/>
        </w:rPr>
        <w:t xml:space="preserve">solely </w:t>
      </w:r>
      <w:r w:rsidR="005947C0" w:rsidRPr="00E64EB6">
        <w:rPr>
          <w:rFonts w:asciiTheme="majorBidi" w:hAnsiTheme="majorBidi" w:cstheme="majorBidi"/>
        </w:rPr>
        <w:t>by pregaming</w:t>
      </w:r>
      <w:r w:rsidR="00F509D2">
        <w:rPr>
          <w:rFonts w:asciiTheme="majorBidi" w:hAnsiTheme="majorBidi" w:cstheme="majorBidi"/>
        </w:rPr>
        <w:t xml:space="preserve"> (</w:t>
      </w:r>
      <w:r w:rsidR="00F509D2" w:rsidRPr="00505241">
        <w:rPr>
          <w:rFonts w:asciiTheme="majorBidi" w:hAnsiTheme="majorBidi" w:cstheme="majorBidi"/>
          <w:i/>
        </w:rPr>
        <w:t>β</w:t>
      </w:r>
      <w:r w:rsidR="00F509D2" w:rsidRPr="008739C8">
        <w:rPr>
          <w:rFonts w:asciiTheme="majorBidi" w:hAnsiTheme="majorBidi" w:cstheme="majorBidi"/>
        </w:rPr>
        <w:t xml:space="preserve"> =0.</w:t>
      </w:r>
      <w:r w:rsidR="00391ABF">
        <w:rPr>
          <w:rFonts w:asciiTheme="majorBidi" w:hAnsiTheme="majorBidi" w:cstheme="majorBidi"/>
        </w:rPr>
        <w:t>014</w:t>
      </w:r>
      <w:r w:rsidR="00F509D2">
        <w:rPr>
          <w:rFonts w:asciiTheme="majorBidi" w:hAnsiTheme="majorBidi" w:cstheme="majorBidi"/>
        </w:rPr>
        <w:t xml:space="preserve">; </w:t>
      </w:r>
      <w:r w:rsidR="00F509D2" w:rsidRPr="008739C8">
        <w:rPr>
          <w:rFonts w:asciiTheme="majorBidi" w:hAnsiTheme="majorBidi" w:cstheme="majorBidi"/>
          <w:i/>
          <w:iCs/>
        </w:rPr>
        <w:t>p</w:t>
      </w:r>
      <w:r w:rsidR="00F509D2">
        <w:rPr>
          <w:rFonts w:asciiTheme="majorBidi" w:hAnsiTheme="majorBidi" w:cstheme="majorBidi"/>
        </w:rPr>
        <w:t>&lt;0.001)</w:t>
      </w:r>
      <w:r w:rsidR="005947C0" w:rsidRPr="00E64EB6">
        <w:rPr>
          <w:rFonts w:asciiTheme="majorBidi" w:hAnsiTheme="majorBidi" w:cstheme="majorBidi"/>
        </w:rPr>
        <w:t>.</w:t>
      </w:r>
      <w:r w:rsidR="005947C0">
        <w:t xml:space="preserve"> </w:t>
      </w:r>
      <w:r w:rsidR="00792945" w:rsidRPr="00E64EB6">
        <w:rPr>
          <w:rFonts w:asciiTheme="majorBidi" w:hAnsiTheme="majorBidi" w:cstheme="majorBidi"/>
        </w:rPr>
        <w:t xml:space="preserve">The </w:t>
      </w:r>
      <w:r w:rsidR="00391ABF">
        <w:rPr>
          <w:rFonts w:asciiTheme="majorBidi" w:hAnsiTheme="majorBidi" w:cstheme="majorBidi"/>
        </w:rPr>
        <w:t>linear</w:t>
      </w:r>
      <w:r w:rsidR="00792945" w:rsidRPr="00E64EB6">
        <w:rPr>
          <w:rFonts w:asciiTheme="majorBidi" w:hAnsiTheme="majorBidi" w:cstheme="majorBidi"/>
        </w:rPr>
        <w:t xml:space="preserve"> </w:t>
      </w:r>
      <w:r w:rsidR="00E64EB6">
        <w:rPr>
          <w:rFonts w:asciiTheme="majorBidi" w:hAnsiTheme="majorBidi" w:cstheme="majorBidi"/>
        </w:rPr>
        <w:t>regression</w:t>
      </w:r>
      <w:r w:rsidR="00792945" w:rsidRPr="00E64EB6">
        <w:rPr>
          <w:rFonts w:asciiTheme="majorBidi" w:hAnsiTheme="majorBidi" w:cstheme="majorBidi"/>
        </w:rPr>
        <w:t xml:space="preserve"> model</w:t>
      </w:r>
      <w:r w:rsidR="00B64C6E">
        <w:rPr>
          <w:rFonts w:asciiTheme="majorBidi" w:hAnsiTheme="majorBidi" w:cstheme="majorBidi"/>
        </w:rPr>
        <w:t xml:space="preserve"> to assess </w:t>
      </w:r>
      <w:r w:rsidR="00DF4877">
        <w:rPr>
          <w:rFonts w:asciiTheme="majorBidi" w:hAnsiTheme="majorBidi" w:cstheme="majorBidi"/>
        </w:rPr>
        <w:t xml:space="preserve">if </w:t>
      </w:r>
      <w:proofErr w:type="spellStart"/>
      <w:r w:rsidR="00DF4877">
        <w:rPr>
          <w:rFonts w:asciiTheme="majorBidi" w:hAnsiTheme="majorBidi" w:cstheme="majorBidi"/>
        </w:rPr>
        <w:t>harzardous</w:t>
      </w:r>
      <w:proofErr w:type="spellEnd"/>
      <w:r w:rsidR="00DF4877">
        <w:rPr>
          <w:rFonts w:asciiTheme="majorBidi" w:hAnsiTheme="majorBidi" w:cstheme="majorBidi"/>
        </w:rPr>
        <w:t xml:space="preserve"> drinking behavior</w:t>
      </w:r>
      <w:r w:rsidR="00F26862">
        <w:rPr>
          <w:rFonts w:asciiTheme="majorBidi" w:hAnsiTheme="majorBidi" w:cstheme="majorBidi"/>
        </w:rPr>
        <w:t xml:space="preserve"> (AUDIT-C) </w:t>
      </w:r>
      <w:r w:rsidR="00DF4877">
        <w:rPr>
          <w:rFonts w:asciiTheme="majorBidi" w:hAnsiTheme="majorBidi" w:cstheme="majorBidi"/>
        </w:rPr>
        <w:t>significantly predicted</w:t>
      </w:r>
      <w:r w:rsidR="00660A20">
        <w:rPr>
          <w:rFonts w:asciiTheme="majorBidi" w:hAnsiTheme="majorBidi" w:cstheme="majorBidi"/>
        </w:rPr>
        <w:t xml:space="preserve"> pregaming</w:t>
      </w:r>
      <w:r w:rsidR="000C49A4">
        <w:rPr>
          <w:rFonts w:asciiTheme="majorBidi" w:hAnsiTheme="majorBidi" w:cstheme="majorBidi"/>
        </w:rPr>
        <w:t xml:space="preserve"> explained 31.2% (</w:t>
      </w:r>
      <w:r w:rsidR="000C49A4" w:rsidRPr="00505241">
        <w:rPr>
          <w:rFonts w:asciiTheme="majorBidi" w:hAnsiTheme="majorBidi" w:cstheme="majorBidi"/>
          <w:i/>
        </w:rPr>
        <w:t>R</w:t>
      </w:r>
      <w:r w:rsidR="000C49A4" w:rsidRPr="00E64EB6">
        <w:rPr>
          <w:rFonts w:asciiTheme="majorBidi" w:hAnsiTheme="majorBidi" w:cstheme="majorBidi"/>
          <w:vertAlign w:val="superscript"/>
        </w:rPr>
        <w:t>2</w:t>
      </w:r>
      <w:r w:rsidR="000C49A4" w:rsidRPr="00E64EB6">
        <w:rPr>
          <w:rFonts w:asciiTheme="majorBidi" w:hAnsiTheme="majorBidi" w:cstheme="majorBidi"/>
        </w:rPr>
        <w:t xml:space="preserve"> </w:t>
      </w:r>
      <w:r w:rsidR="000C49A4">
        <w:rPr>
          <w:rFonts w:asciiTheme="majorBidi" w:hAnsiTheme="majorBidi" w:cstheme="majorBidi"/>
        </w:rPr>
        <w:t>=.312) of the variance of pregaming behavior (</w:t>
      </w:r>
      <w:proofErr w:type="gramStart"/>
      <w:r w:rsidR="000C49A4" w:rsidRPr="00505241">
        <w:rPr>
          <w:rFonts w:asciiTheme="majorBidi" w:hAnsiTheme="majorBidi" w:cstheme="majorBidi"/>
          <w:i/>
        </w:rPr>
        <w:t>F</w:t>
      </w:r>
      <w:r w:rsidR="000C49A4" w:rsidRPr="00E64EB6">
        <w:rPr>
          <w:rFonts w:asciiTheme="majorBidi" w:hAnsiTheme="majorBidi" w:cstheme="majorBidi"/>
        </w:rPr>
        <w:t>(</w:t>
      </w:r>
      <w:proofErr w:type="gramEnd"/>
      <w:r w:rsidR="000C49A4">
        <w:rPr>
          <w:rFonts w:asciiTheme="majorBidi" w:hAnsiTheme="majorBidi" w:cstheme="majorBidi"/>
        </w:rPr>
        <w:t>1</w:t>
      </w:r>
      <w:r w:rsidR="00870891">
        <w:rPr>
          <w:rFonts w:asciiTheme="majorBidi" w:hAnsiTheme="majorBidi" w:cstheme="majorBidi"/>
        </w:rPr>
        <w:t>8</w:t>
      </w:r>
      <w:r w:rsidR="000C49A4" w:rsidRPr="00E64EB6">
        <w:rPr>
          <w:rFonts w:asciiTheme="majorBidi" w:hAnsiTheme="majorBidi" w:cstheme="majorBidi"/>
        </w:rPr>
        <w:t xml:space="preserve">)= </w:t>
      </w:r>
      <w:r w:rsidR="00870891">
        <w:rPr>
          <w:rFonts w:asciiTheme="majorBidi" w:hAnsiTheme="majorBidi" w:cstheme="majorBidi"/>
        </w:rPr>
        <w:t>13</w:t>
      </w:r>
      <w:r w:rsidR="000C49A4">
        <w:rPr>
          <w:rFonts w:asciiTheme="majorBidi" w:hAnsiTheme="majorBidi" w:cstheme="majorBidi"/>
        </w:rPr>
        <w:t>.</w:t>
      </w:r>
      <w:r w:rsidR="00870891">
        <w:rPr>
          <w:rFonts w:asciiTheme="majorBidi" w:hAnsiTheme="majorBidi" w:cstheme="majorBidi"/>
        </w:rPr>
        <w:t>276</w:t>
      </w:r>
      <w:r w:rsidR="000C49A4" w:rsidRPr="00E64EB6">
        <w:rPr>
          <w:rFonts w:asciiTheme="majorBidi" w:hAnsiTheme="majorBidi" w:cstheme="majorBidi"/>
        </w:rPr>
        <w:t xml:space="preserve">, </w:t>
      </w:r>
      <w:r w:rsidR="000C49A4" w:rsidRPr="00E64EB6">
        <w:rPr>
          <w:rFonts w:asciiTheme="majorBidi" w:hAnsiTheme="majorBidi" w:cstheme="majorBidi"/>
          <w:i/>
          <w:iCs/>
        </w:rPr>
        <w:t>p</w:t>
      </w:r>
      <w:r w:rsidR="000C49A4" w:rsidRPr="00E64EB6">
        <w:rPr>
          <w:rFonts w:asciiTheme="majorBidi" w:hAnsiTheme="majorBidi" w:cstheme="majorBidi"/>
        </w:rPr>
        <w:t>&lt;0.001</w:t>
      </w:r>
      <w:r w:rsidR="000C49A4">
        <w:rPr>
          <w:rFonts w:asciiTheme="majorBidi" w:hAnsiTheme="majorBidi" w:cstheme="majorBidi"/>
        </w:rPr>
        <w:t xml:space="preserve">), with </w:t>
      </w:r>
      <w:r w:rsidR="00870891">
        <w:rPr>
          <w:rFonts w:asciiTheme="majorBidi" w:hAnsiTheme="majorBidi" w:cstheme="majorBidi"/>
        </w:rPr>
        <w:t>4.2</w:t>
      </w:r>
      <w:r w:rsidR="000C49A4">
        <w:rPr>
          <w:rFonts w:asciiTheme="majorBidi" w:hAnsiTheme="majorBidi" w:cstheme="majorBidi"/>
        </w:rPr>
        <w:t>% of the variance explained solely by AUDIT-C scores (</w:t>
      </w:r>
      <w:r w:rsidR="000C49A4" w:rsidRPr="00505241">
        <w:rPr>
          <w:rFonts w:asciiTheme="majorBidi" w:hAnsiTheme="majorBidi" w:cstheme="majorBidi"/>
          <w:i/>
        </w:rPr>
        <w:t>β</w:t>
      </w:r>
      <w:r w:rsidR="000C49A4" w:rsidRPr="008739C8">
        <w:rPr>
          <w:rFonts w:asciiTheme="majorBidi" w:hAnsiTheme="majorBidi" w:cstheme="majorBidi"/>
        </w:rPr>
        <w:t xml:space="preserve"> =0.</w:t>
      </w:r>
      <w:r w:rsidR="00870891">
        <w:rPr>
          <w:rFonts w:asciiTheme="majorBidi" w:hAnsiTheme="majorBidi" w:cstheme="majorBidi"/>
        </w:rPr>
        <w:t>280</w:t>
      </w:r>
      <w:r w:rsidR="000C49A4">
        <w:rPr>
          <w:rFonts w:asciiTheme="majorBidi" w:hAnsiTheme="majorBidi" w:cstheme="majorBidi"/>
        </w:rPr>
        <w:t xml:space="preserve">; </w:t>
      </w:r>
      <w:r w:rsidR="000C49A4" w:rsidRPr="008739C8">
        <w:rPr>
          <w:rFonts w:asciiTheme="majorBidi" w:hAnsiTheme="majorBidi" w:cstheme="majorBidi"/>
          <w:i/>
          <w:iCs/>
        </w:rPr>
        <w:t>p</w:t>
      </w:r>
      <w:r w:rsidR="000C49A4">
        <w:rPr>
          <w:rFonts w:asciiTheme="majorBidi" w:hAnsiTheme="majorBidi" w:cstheme="majorBidi"/>
        </w:rPr>
        <w:t>&lt;0.001).</w:t>
      </w:r>
      <w:r w:rsidR="00660A20">
        <w:rPr>
          <w:rFonts w:asciiTheme="majorBidi" w:hAnsiTheme="majorBidi" w:cstheme="majorBidi"/>
        </w:rPr>
        <w:t xml:space="preserve"> </w:t>
      </w:r>
      <w:r w:rsidR="00792945" w:rsidRPr="00E64EB6">
        <w:rPr>
          <w:rFonts w:asciiTheme="majorBidi" w:hAnsiTheme="majorBidi" w:cstheme="majorBidi"/>
        </w:rPr>
        <w:t xml:space="preserve"> </w:t>
      </w:r>
      <w:r w:rsidRPr="00E64EB6">
        <w:rPr>
          <w:rFonts w:asciiTheme="majorBidi" w:hAnsiTheme="majorBidi" w:cstheme="majorBidi"/>
          <w:b/>
        </w:rPr>
        <w:t>Conclusion:</w:t>
      </w:r>
      <w:r w:rsidRPr="00E64EB6">
        <w:rPr>
          <w:rFonts w:asciiTheme="majorBidi" w:hAnsiTheme="majorBidi" w:cstheme="majorBidi"/>
        </w:rPr>
        <w:t xml:space="preserve"> </w:t>
      </w:r>
      <w:r w:rsidR="005543FC">
        <w:rPr>
          <w:rFonts w:asciiTheme="majorBidi" w:hAnsiTheme="majorBidi" w:cstheme="majorBidi"/>
        </w:rPr>
        <w:t xml:space="preserve">Findings further highlight </w:t>
      </w:r>
      <w:r w:rsidR="00E54A24">
        <w:rPr>
          <w:rFonts w:asciiTheme="majorBidi" w:hAnsiTheme="majorBidi" w:cstheme="majorBidi"/>
        </w:rPr>
        <w:t xml:space="preserve">pregaming </w:t>
      </w:r>
      <w:r w:rsidR="005543FC">
        <w:rPr>
          <w:rFonts w:asciiTheme="majorBidi" w:hAnsiTheme="majorBidi" w:cstheme="majorBidi"/>
        </w:rPr>
        <w:t>a</w:t>
      </w:r>
      <w:r w:rsidR="00E54A24">
        <w:rPr>
          <w:rFonts w:asciiTheme="majorBidi" w:hAnsiTheme="majorBidi" w:cstheme="majorBidi"/>
        </w:rPr>
        <w:t xml:space="preserve">s a harmful </w:t>
      </w:r>
      <w:r w:rsidR="00F509D2">
        <w:rPr>
          <w:rFonts w:asciiTheme="majorBidi" w:hAnsiTheme="majorBidi" w:cstheme="majorBidi"/>
        </w:rPr>
        <w:t xml:space="preserve">risk </w:t>
      </w:r>
      <w:r w:rsidR="00E54A24">
        <w:rPr>
          <w:rFonts w:asciiTheme="majorBidi" w:hAnsiTheme="majorBidi" w:cstheme="majorBidi"/>
        </w:rPr>
        <w:t xml:space="preserve">behavior linked to elevated levels of hazardous drinking and intoxication. </w:t>
      </w:r>
    </w:p>
    <w:p w14:paraId="01C0995B" w14:textId="77777777" w:rsidR="00BA21E3" w:rsidRPr="00E64EB6" w:rsidRDefault="00BA21E3" w:rsidP="00BA21E3">
      <w:pPr>
        <w:rPr>
          <w:rFonts w:asciiTheme="majorBidi" w:hAnsiTheme="majorBidi" w:cstheme="majorBidi"/>
          <w:b/>
        </w:rPr>
      </w:pPr>
    </w:p>
    <w:p w14:paraId="34C0F649" w14:textId="77777777" w:rsidR="00BA21E3" w:rsidRPr="00E64EB6" w:rsidRDefault="00BA21E3" w:rsidP="00BA21E3">
      <w:pPr>
        <w:rPr>
          <w:rFonts w:asciiTheme="majorBidi" w:hAnsiTheme="majorBidi" w:cstheme="majorBidi"/>
          <w:b/>
        </w:rPr>
      </w:pPr>
    </w:p>
    <w:p w14:paraId="69B5304C" w14:textId="11550A10" w:rsidR="00BA21E3" w:rsidRPr="00E64EB6" w:rsidRDefault="00BA21E3" w:rsidP="00561675">
      <w:pPr>
        <w:outlineLvl w:val="0"/>
        <w:rPr>
          <w:rFonts w:asciiTheme="majorBidi" w:hAnsiTheme="majorBidi" w:cstheme="majorBidi"/>
        </w:rPr>
      </w:pPr>
      <w:r w:rsidRPr="00E64EB6">
        <w:rPr>
          <w:rFonts w:asciiTheme="majorBidi" w:hAnsiTheme="majorBidi" w:cstheme="majorBidi"/>
          <w:b/>
        </w:rPr>
        <w:t xml:space="preserve">Keywords: </w:t>
      </w:r>
      <w:r w:rsidR="00E03723" w:rsidRPr="00E64EB6">
        <w:rPr>
          <w:rFonts w:asciiTheme="majorBidi" w:hAnsiTheme="majorBidi" w:cstheme="majorBidi"/>
        </w:rPr>
        <w:t>pregaming</w:t>
      </w:r>
      <w:r w:rsidRPr="00E64EB6">
        <w:rPr>
          <w:rFonts w:asciiTheme="majorBidi" w:hAnsiTheme="majorBidi" w:cstheme="majorBidi"/>
        </w:rPr>
        <w:t xml:space="preserve">, AUDIT-C, </w:t>
      </w:r>
      <w:r w:rsidR="00E03723" w:rsidRPr="00E64EB6">
        <w:rPr>
          <w:rFonts w:asciiTheme="majorBidi" w:hAnsiTheme="majorBidi" w:cstheme="majorBidi"/>
        </w:rPr>
        <w:t>Breath Alcohol Concentration (</w:t>
      </w:r>
      <w:proofErr w:type="spellStart"/>
      <w:r w:rsidR="00E03723" w:rsidRPr="00E64EB6">
        <w:rPr>
          <w:rFonts w:asciiTheme="majorBidi" w:hAnsiTheme="majorBidi" w:cstheme="majorBidi"/>
        </w:rPr>
        <w:t>BrAC</w:t>
      </w:r>
      <w:proofErr w:type="spellEnd"/>
      <w:r w:rsidR="00E03723" w:rsidRPr="00E64EB6">
        <w:rPr>
          <w:rFonts w:asciiTheme="majorBidi" w:hAnsiTheme="majorBidi" w:cstheme="majorBidi"/>
        </w:rPr>
        <w:t>)</w:t>
      </w:r>
      <w:r w:rsidR="00F60858">
        <w:rPr>
          <w:rFonts w:asciiTheme="majorBidi" w:hAnsiTheme="majorBidi" w:cstheme="majorBidi"/>
        </w:rPr>
        <w:t>, hazardous drinking, alcohol field study</w:t>
      </w:r>
    </w:p>
    <w:p w14:paraId="7C179BDA" w14:textId="77777777" w:rsidR="00465CEB" w:rsidRDefault="00465CEB" w:rsidP="009179C9">
      <w:pPr>
        <w:rPr>
          <w:rFonts w:asciiTheme="majorBidi" w:hAnsiTheme="majorBidi" w:cstheme="majorBidi"/>
        </w:rPr>
      </w:pPr>
    </w:p>
    <w:p w14:paraId="30C2E62B" w14:textId="77777777" w:rsidR="00465CEB" w:rsidRDefault="00465CEB" w:rsidP="00944CCE">
      <w:pPr>
        <w:ind w:left="360"/>
        <w:rPr>
          <w:rFonts w:asciiTheme="majorBidi" w:hAnsiTheme="majorBidi" w:cstheme="majorBidi"/>
          <w:b/>
          <w:bCs/>
        </w:rPr>
      </w:pPr>
    </w:p>
    <w:p w14:paraId="04C4077F" w14:textId="77777777" w:rsidR="0062461D" w:rsidRDefault="0062461D" w:rsidP="00944CCE">
      <w:pPr>
        <w:ind w:left="360"/>
        <w:rPr>
          <w:rFonts w:asciiTheme="majorBidi" w:hAnsiTheme="majorBidi" w:cstheme="majorBidi"/>
          <w:b/>
          <w:bCs/>
        </w:rPr>
      </w:pPr>
    </w:p>
    <w:p w14:paraId="6F603FA4" w14:textId="77777777" w:rsidR="0062461D" w:rsidRDefault="0062461D" w:rsidP="00944CCE">
      <w:pPr>
        <w:ind w:left="360"/>
        <w:rPr>
          <w:rFonts w:asciiTheme="majorBidi" w:hAnsiTheme="majorBidi" w:cstheme="majorBidi"/>
          <w:b/>
          <w:bCs/>
        </w:rPr>
      </w:pPr>
    </w:p>
    <w:p w14:paraId="5A7672BC" w14:textId="77777777" w:rsidR="0062461D" w:rsidRDefault="0062461D" w:rsidP="00944CCE">
      <w:pPr>
        <w:ind w:left="360"/>
        <w:rPr>
          <w:rFonts w:asciiTheme="majorBidi" w:hAnsiTheme="majorBidi" w:cstheme="majorBidi"/>
          <w:b/>
          <w:bCs/>
        </w:rPr>
      </w:pPr>
    </w:p>
    <w:p w14:paraId="0D1C6F64" w14:textId="77777777" w:rsidR="0062461D" w:rsidRDefault="0062461D" w:rsidP="00944CCE">
      <w:pPr>
        <w:ind w:left="360"/>
        <w:rPr>
          <w:rFonts w:asciiTheme="majorBidi" w:hAnsiTheme="majorBidi" w:cstheme="majorBidi"/>
          <w:b/>
          <w:bCs/>
        </w:rPr>
      </w:pPr>
    </w:p>
    <w:p w14:paraId="16EA01AF" w14:textId="77777777" w:rsidR="0062461D" w:rsidRDefault="0062461D" w:rsidP="00944CCE">
      <w:pPr>
        <w:ind w:left="360"/>
        <w:rPr>
          <w:rFonts w:asciiTheme="majorBidi" w:hAnsiTheme="majorBidi" w:cstheme="majorBidi"/>
          <w:b/>
          <w:bCs/>
        </w:rPr>
      </w:pPr>
    </w:p>
    <w:p w14:paraId="2A4F4C73" w14:textId="77777777" w:rsidR="0062461D" w:rsidRDefault="0062461D" w:rsidP="00944CCE">
      <w:pPr>
        <w:ind w:left="360"/>
        <w:rPr>
          <w:rFonts w:asciiTheme="majorBidi" w:hAnsiTheme="majorBidi" w:cstheme="majorBidi"/>
        </w:rPr>
      </w:pPr>
    </w:p>
    <w:p w14:paraId="4004CFB8" w14:textId="77777777" w:rsidR="00465CEB" w:rsidRDefault="00465CEB" w:rsidP="00944CCE">
      <w:pPr>
        <w:ind w:left="360"/>
        <w:rPr>
          <w:rFonts w:asciiTheme="majorBidi" w:hAnsiTheme="majorBidi" w:cstheme="majorBidi"/>
        </w:rPr>
      </w:pPr>
    </w:p>
    <w:p w14:paraId="13A1A65B" w14:textId="77777777" w:rsidR="00465CEB" w:rsidRDefault="00465CEB" w:rsidP="00944CCE">
      <w:pPr>
        <w:ind w:left="360"/>
        <w:rPr>
          <w:rFonts w:asciiTheme="majorBidi" w:hAnsiTheme="majorBidi" w:cstheme="majorBidi"/>
        </w:rPr>
      </w:pPr>
    </w:p>
    <w:p w14:paraId="3B77A2BD" w14:textId="77777777" w:rsidR="00465CEB" w:rsidRDefault="00465CEB" w:rsidP="00944CCE">
      <w:pPr>
        <w:ind w:left="360"/>
        <w:rPr>
          <w:rFonts w:asciiTheme="majorBidi" w:hAnsiTheme="majorBidi" w:cstheme="majorBidi"/>
        </w:rPr>
      </w:pPr>
    </w:p>
    <w:p w14:paraId="77AAF08B" w14:textId="77777777" w:rsidR="00465CEB" w:rsidRDefault="00465CEB" w:rsidP="00944CCE">
      <w:pPr>
        <w:ind w:left="360"/>
        <w:rPr>
          <w:rFonts w:asciiTheme="majorBidi" w:hAnsiTheme="majorBidi" w:cstheme="majorBidi"/>
        </w:rPr>
      </w:pPr>
    </w:p>
    <w:p w14:paraId="73DAF410" w14:textId="39BCCD43" w:rsidR="00465CEB" w:rsidRDefault="00465CEB" w:rsidP="00944CCE">
      <w:pPr>
        <w:ind w:left="360"/>
        <w:rPr>
          <w:rFonts w:asciiTheme="majorBidi" w:hAnsiTheme="majorBidi" w:cstheme="majorBidi"/>
        </w:rPr>
      </w:pPr>
    </w:p>
    <w:p w14:paraId="1B1B650D" w14:textId="050051CF" w:rsidR="00201E83" w:rsidRDefault="00201E83" w:rsidP="00944CCE">
      <w:pPr>
        <w:ind w:left="360"/>
        <w:rPr>
          <w:rFonts w:asciiTheme="majorBidi" w:hAnsiTheme="majorBidi" w:cstheme="majorBidi"/>
        </w:rPr>
      </w:pPr>
    </w:p>
    <w:p w14:paraId="784F1A82" w14:textId="0DB8E2CB" w:rsidR="00201E83" w:rsidRDefault="00201E83" w:rsidP="00944CCE">
      <w:pPr>
        <w:ind w:left="360"/>
        <w:rPr>
          <w:rFonts w:asciiTheme="majorBidi" w:hAnsiTheme="majorBidi" w:cstheme="majorBidi"/>
        </w:rPr>
      </w:pPr>
    </w:p>
    <w:p w14:paraId="08E13913" w14:textId="435751A3" w:rsidR="00201E83" w:rsidRDefault="00201E83" w:rsidP="00944CCE">
      <w:pPr>
        <w:ind w:left="360"/>
        <w:rPr>
          <w:rFonts w:asciiTheme="majorBidi" w:hAnsiTheme="majorBidi" w:cstheme="majorBidi"/>
        </w:rPr>
      </w:pPr>
    </w:p>
    <w:p w14:paraId="07E3BBDA" w14:textId="46AA414F" w:rsidR="00201E83" w:rsidRDefault="00201E83" w:rsidP="00944CCE">
      <w:pPr>
        <w:ind w:left="360"/>
        <w:rPr>
          <w:rFonts w:asciiTheme="majorBidi" w:hAnsiTheme="majorBidi" w:cstheme="majorBidi"/>
        </w:rPr>
      </w:pPr>
    </w:p>
    <w:p w14:paraId="0C984680" w14:textId="77777777" w:rsidR="00201E83" w:rsidRDefault="00201E83" w:rsidP="00944CCE">
      <w:pPr>
        <w:ind w:left="360"/>
        <w:rPr>
          <w:rFonts w:asciiTheme="majorBidi" w:hAnsiTheme="majorBidi" w:cstheme="majorBidi"/>
        </w:rPr>
      </w:pPr>
    </w:p>
    <w:p w14:paraId="31D1F57C" w14:textId="77777777" w:rsidR="00465CEB" w:rsidRDefault="00465CEB" w:rsidP="00944CCE">
      <w:pPr>
        <w:ind w:left="360"/>
        <w:rPr>
          <w:rFonts w:asciiTheme="majorBidi" w:hAnsiTheme="majorBidi" w:cstheme="majorBidi"/>
        </w:rPr>
      </w:pPr>
    </w:p>
    <w:p w14:paraId="09CE261C" w14:textId="77777777" w:rsidR="00B62612" w:rsidRDefault="00B62612" w:rsidP="00B62612">
      <w:pPr>
        <w:ind w:left="360"/>
        <w:jc w:val="center"/>
        <w:rPr>
          <w:rFonts w:asciiTheme="majorBidi" w:hAnsiTheme="majorBidi" w:cstheme="majorBidi"/>
        </w:rPr>
      </w:pPr>
    </w:p>
    <w:p w14:paraId="1179D4FB" w14:textId="77777777" w:rsidR="00993D65" w:rsidRDefault="00993D65" w:rsidP="00712F1B">
      <w:pPr>
        <w:spacing w:line="480" w:lineRule="auto"/>
        <w:rPr>
          <w:rFonts w:asciiTheme="majorBidi" w:hAnsiTheme="majorBidi" w:cstheme="majorBidi"/>
          <w:b/>
        </w:rPr>
      </w:pPr>
    </w:p>
    <w:p w14:paraId="52611634" w14:textId="799CDA91" w:rsidR="00712F1B" w:rsidRPr="00712F1B" w:rsidRDefault="00712F1B" w:rsidP="00712F1B">
      <w:pPr>
        <w:spacing w:line="480" w:lineRule="auto"/>
        <w:rPr>
          <w:rFonts w:asciiTheme="majorBidi" w:hAnsiTheme="majorBidi" w:cstheme="majorBidi"/>
          <w:b/>
        </w:rPr>
      </w:pPr>
      <w:r w:rsidRPr="00712F1B">
        <w:rPr>
          <w:rFonts w:asciiTheme="majorBidi" w:hAnsiTheme="majorBidi" w:cstheme="majorBidi"/>
          <w:b/>
        </w:rPr>
        <w:lastRenderedPageBreak/>
        <w:t>Introduction</w:t>
      </w:r>
    </w:p>
    <w:p w14:paraId="0F6A5784" w14:textId="1332AE13" w:rsidR="00684DB4" w:rsidRDefault="00A465A9" w:rsidP="0071098F">
      <w:pPr>
        <w:spacing w:line="480" w:lineRule="auto"/>
        <w:ind w:firstLine="720"/>
        <w:rPr>
          <w:rFonts w:asciiTheme="majorBidi" w:hAnsiTheme="majorBidi" w:cstheme="majorBidi"/>
          <w:bCs/>
        </w:rPr>
      </w:pPr>
      <w:r>
        <w:rPr>
          <w:rFonts w:asciiTheme="majorBidi" w:hAnsiTheme="majorBidi" w:cstheme="majorBidi"/>
        </w:rPr>
        <w:t xml:space="preserve">Pregaming (also </w:t>
      </w:r>
      <w:r w:rsidR="005003A3">
        <w:rPr>
          <w:rFonts w:asciiTheme="majorBidi" w:hAnsiTheme="majorBidi" w:cstheme="majorBidi"/>
        </w:rPr>
        <w:t xml:space="preserve">referred to </w:t>
      </w:r>
      <w:r>
        <w:rPr>
          <w:rFonts w:asciiTheme="majorBidi" w:hAnsiTheme="majorBidi" w:cstheme="majorBidi"/>
        </w:rPr>
        <w:t>as pre</w:t>
      </w:r>
      <w:r w:rsidR="001F4EDC">
        <w:rPr>
          <w:rFonts w:asciiTheme="majorBidi" w:hAnsiTheme="majorBidi" w:cstheme="majorBidi"/>
        </w:rPr>
        <w:t xml:space="preserve">loading, </w:t>
      </w:r>
      <w:proofErr w:type="spellStart"/>
      <w:r w:rsidR="001F4EDC">
        <w:rPr>
          <w:rFonts w:asciiTheme="majorBidi" w:hAnsiTheme="majorBidi" w:cstheme="majorBidi"/>
        </w:rPr>
        <w:t>pre</w:t>
      </w:r>
      <w:r w:rsidR="00390454">
        <w:rPr>
          <w:rFonts w:asciiTheme="majorBidi" w:hAnsiTheme="majorBidi" w:cstheme="majorBidi"/>
        </w:rPr>
        <w:t>drinking</w:t>
      </w:r>
      <w:proofErr w:type="spellEnd"/>
      <w:r>
        <w:rPr>
          <w:rFonts w:asciiTheme="majorBidi" w:hAnsiTheme="majorBidi" w:cstheme="majorBidi"/>
        </w:rPr>
        <w:t>, front-loading</w:t>
      </w:r>
      <w:r w:rsidR="00A25C30">
        <w:rPr>
          <w:rFonts w:asciiTheme="majorBidi" w:hAnsiTheme="majorBidi" w:cstheme="majorBidi"/>
        </w:rPr>
        <w:t xml:space="preserve">, and </w:t>
      </w:r>
      <w:proofErr w:type="spellStart"/>
      <w:r w:rsidR="001F4EDC">
        <w:rPr>
          <w:rFonts w:asciiTheme="majorBidi" w:hAnsiTheme="majorBidi" w:cstheme="majorBidi"/>
        </w:rPr>
        <w:t>pre</w:t>
      </w:r>
      <w:r w:rsidR="00390454">
        <w:rPr>
          <w:rFonts w:asciiTheme="majorBidi" w:hAnsiTheme="majorBidi" w:cstheme="majorBidi"/>
        </w:rPr>
        <w:t>partying</w:t>
      </w:r>
      <w:proofErr w:type="spellEnd"/>
      <w:r w:rsidR="001F4EDC">
        <w:rPr>
          <w:rFonts w:asciiTheme="majorBidi" w:hAnsiTheme="majorBidi" w:cstheme="majorBidi"/>
        </w:rPr>
        <w:t>)</w:t>
      </w:r>
      <w:r w:rsidR="000C1E78">
        <w:rPr>
          <w:rFonts w:asciiTheme="majorBidi" w:hAnsiTheme="majorBidi" w:cstheme="majorBidi"/>
        </w:rPr>
        <w:t xml:space="preserve"> </w:t>
      </w:r>
      <w:r w:rsidR="00D13B7B">
        <w:rPr>
          <w:rFonts w:asciiTheme="majorBidi" w:hAnsiTheme="majorBidi" w:cstheme="majorBidi"/>
        </w:rPr>
        <w:t>entails</w:t>
      </w:r>
      <w:r w:rsidR="003B43FA">
        <w:rPr>
          <w:rFonts w:asciiTheme="majorBidi" w:hAnsiTheme="majorBidi" w:cstheme="majorBidi"/>
        </w:rPr>
        <w:t xml:space="preserve"> </w:t>
      </w:r>
      <w:r w:rsidR="003B43FA">
        <w:rPr>
          <w:rFonts w:asciiTheme="majorBidi" w:hAnsiTheme="majorBidi" w:cstheme="majorBidi"/>
          <w:bCs/>
        </w:rPr>
        <w:t>consuming</w:t>
      </w:r>
      <w:r w:rsidR="003B43FA" w:rsidRPr="00E64EB6">
        <w:rPr>
          <w:rFonts w:asciiTheme="majorBidi" w:hAnsiTheme="majorBidi" w:cstheme="majorBidi"/>
          <w:bCs/>
        </w:rPr>
        <w:t xml:space="preserve"> alcohol prior </w:t>
      </w:r>
      <w:r w:rsidR="003B43FA">
        <w:rPr>
          <w:rFonts w:asciiTheme="majorBidi" w:hAnsiTheme="majorBidi" w:cstheme="majorBidi"/>
          <w:bCs/>
        </w:rPr>
        <w:t>to attending a</w:t>
      </w:r>
      <w:r w:rsidR="00D13B7B">
        <w:rPr>
          <w:rFonts w:asciiTheme="majorBidi" w:hAnsiTheme="majorBidi" w:cstheme="majorBidi"/>
          <w:bCs/>
        </w:rPr>
        <w:t xml:space="preserve"> </w:t>
      </w:r>
      <w:r w:rsidR="003B43FA">
        <w:rPr>
          <w:rFonts w:asciiTheme="majorBidi" w:hAnsiTheme="majorBidi" w:cstheme="majorBidi"/>
          <w:bCs/>
        </w:rPr>
        <w:t>social gathering or drinking establishment</w:t>
      </w:r>
      <w:r w:rsidR="0000325C">
        <w:rPr>
          <w:rFonts w:asciiTheme="majorBidi" w:hAnsiTheme="majorBidi" w:cstheme="majorBidi"/>
          <w:bCs/>
        </w:rPr>
        <w:t xml:space="preserve"> </w:t>
      </w:r>
      <w:r w:rsidR="0029592E">
        <w:rPr>
          <w:rFonts w:asciiTheme="majorBidi" w:hAnsiTheme="majorBidi" w:cstheme="majorBidi"/>
          <w:bCs/>
        </w:rPr>
        <w:fldChar w:fldCharType="begin"/>
      </w:r>
      <w:r w:rsidR="00E437DE">
        <w:rPr>
          <w:rFonts w:asciiTheme="majorBidi" w:hAnsiTheme="majorBidi" w:cstheme="majorBidi"/>
          <w:bCs/>
        </w:rPr>
        <w:instrText xml:space="preserve"> ADDIN EN.CITE &lt;EndNote&gt;&lt;Cite&gt;&lt;Author&gt;Foster&lt;/Author&gt;&lt;Year&gt;2014&lt;/Year&gt;&lt;RecNum&gt;12941&lt;/RecNum&gt;&lt;DisplayText&gt;(Foster &amp;amp; Ferguson, 2014; Pedersen &amp;amp; LaBrie, 2007)&lt;/DisplayText&gt;&lt;record&gt;&lt;rec-number&gt;12941&lt;/rec-number&gt;&lt;foreign-keys&gt;&lt;key app="EN" db-id="aeraw5sa3dwez8edsv5pxdpdew55xvvfvp5p" timestamp="1518446145"&gt;12941&lt;/key&gt;&lt;/foreign-keys&gt;&lt;ref-type name="Journal Article"&gt;17&lt;/ref-type&gt;&lt;contributors&gt;&lt;authors&gt;&lt;author&gt;Foster, J.&lt;/author&gt;&lt;author&gt;Ferguson, C.&lt;/author&gt;&lt;/authors&gt;&lt;/contributors&gt;&lt;titles&gt;&lt;title&gt;Alcohol &amp;apos;pre-loading&amp;apos;: A review of the literature&lt;/title&gt;&lt;secondary-title&gt;Alcohol and Alcoholism&lt;/secondary-title&gt;&lt;/titles&gt;&lt;periodical&gt;&lt;full-title&gt;Alcohol and Alcoholism&lt;/full-title&gt;&lt;/periodical&gt;&lt;pages&gt;213-226&lt;/pages&gt;&lt;volume&gt;49&lt;/volume&gt;&lt;number&gt;2&lt;/number&gt;&lt;dates&gt;&lt;year&gt;2014&lt;/year&gt;&lt;/dates&gt;&lt;urls&gt;&lt;/urls&gt;&lt;/record&gt;&lt;/Cite&gt;&lt;Cite&gt;&lt;Author&gt;Pedersen&lt;/Author&gt;&lt;Year&gt;2007&lt;/Year&gt;&lt;RecNum&gt;12942&lt;/RecNum&gt;&lt;record&gt;&lt;rec-number&gt;12942&lt;/rec-number&gt;&lt;foreign-keys&gt;&lt;key app="EN" db-id="aeraw5sa3dwez8edsv5pxdpdew55xvvfvp5p" timestamp="1518446315"&gt;12942&lt;/key&gt;&lt;/foreign-keys&gt;&lt;ref-type name="Journal Article"&gt;17&lt;/ref-type&gt;&lt;contributors&gt;&lt;authors&gt;&lt;author&gt;Pedersen, E.&lt;/author&gt;&lt;author&gt;LaBrie, J.&lt;/author&gt;&lt;/authors&gt;&lt;/contributors&gt;&lt;titles&gt;&lt;title&gt;Partying before the party: Examining &amp;quot;prepartying&amp;quot; behavior among college students&lt;/title&gt;&lt;secondary-title&gt;Journal of American College Health&lt;/secondary-title&gt;&lt;/titles&gt;&lt;periodical&gt;&lt;full-title&gt;Journal of American College Health&lt;/full-title&gt;&lt;/periodical&gt;&lt;pages&gt;237-245&lt;/pages&gt;&lt;volume&gt;56&lt;/volume&gt;&lt;number&gt;3&lt;/number&gt;&lt;dates&gt;&lt;year&gt;2007&lt;/year&gt;&lt;/dates&gt;&lt;urls&gt;&lt;/urls&gt;&lt;/record&gt;&lt;/Cite&gt;&lt;/EndNote&gt;</w:instrText>
      </w:r>
      <w:r w:rsidR="0029592E">
        <w:rPr>
          <w:rFonts w:asciiTheme="majorBidi" w:hAnsiTheme="majorBidi" w:cstheme="majorBidi"/>
          <w:bCs/>
        </w:rPr>
        <w:fldChar w:fldCharType="separate"/>
      </w:r>
      <w:r w:rsidR="00E437DE">
        <w:rPr>
          <w:rFonts w:asciiTheme="majorBidi" w:hAnsiTheme="majorBidi" w:cstheme="majorBidi"/>
          <w:bCs/>
          <w:noProof/>
        </w:rPr>
        <w:t>(Foster &amp; Ferguson, 2014; Pedersen &amp; LaBrie, 2007)</w:t>
      </w:r>
      <w:r w:rsidR="0029592E">
        <w:rPr>
          <w:rFonts w:asciiTheme="majorBidi" w:hAnsiTheme="majorBidi" w:cstheme="majorBidi"/>
          <w:bCs/>
        </w:rPr>
        <w:fldChar w:fldCharType="end"/>
      </w:r>
      <w:r w:rsidR="00684FBD">
        <w:rPr>
          <w:rFonts w:asciiTheme="majorBidi" w:hAnsiTheme="majorBidi" w:cstheme="majorBidi"/>
          <w:bCs/>
        </w:rPr>
        <w:t>.</w:t>
      </w:r>
      <w:r w:rsidR="000C1E78">
        <w:rPr>
          <w:rFonts w:asciiTheme="majorBidi" w:hAnsiTheme="majorBidi" w:cstheme="majorBidi"/>
          <w:bCs/>
        </w:rPr>
        <w:t xml:space="preserve"> </w:t>
      </w:r>
      <w:r w:rsidR="00D73247">
        <w:rPr>
          <w:rFonts w:asciiTheme="majorBidi" w:hAnsiTheme="majorBidi" w:cstheme="majorBidi"/>
          <w:bCs/>
        </w:rPr>
        <w:t xml:space="preserve">Typically, </w:t>
      </w:r>
      <w:r w:rsidR="0034549F">
        <w:rPr>
          <w:rFonts w:asciiTheme="majorBidi" w:hAnsiTheme="majorBidi" w:cstheme="majorBidi"/>
          <w:bCs/>
        </w:rPr>
        <w:t xml:space="preserve">pregaming </w:t>
      </w:r>
      <w:r w:rsidR="00D73247">
        <w:rPr>
          <w:rFonts w:asciiTheme="majorBidi" w:hAnsiTheme="majorBidi" w:cstheme="majorBidi"/>
          <w:bCs/>
        </w:rPr>
        <w:t xml:space="preserve">is characterized by rapid consumption of alcohol </w:t>
      </w:r>
      <w:r w:rsidR="004A63B1">
        <w:rPr>
          <w:rFonts w:asciiTheme="majorBidi" w:hAnsiTheme="majorBidi" w:cstheme="majorBidi"/>
          <w:bCs/>
        </w:rPr>
        <w:t>at a non-licensed venue</w:t>
      </w:r>
      <w:r w:rsidR="0034549F">
        <w:rPr>
          <w:rFonts w:asciiTheme="majorBidi" w:hAnsiTheme="majorBidi" w:cstheme="majorBidi"/>
          <w:bCs/>
        </w:rPr>
        <w:t xml:space="preserve"> (e.g., house/apartment)</w:t>
      </w:r>
      <w:r w:rsidR="004A63B1">
        <w:rPr>
          <w:rFonts w:asciiTheme="majorBidi" w:hAnsiTheme="majorBidi" w:cstheme="majorBidi"/>
          <w:bCs/>
        </w:rPr>
        <w:t xml:space="preserve"> before attending an event</w:t>
      </w:r>
      <w:r w:rsidR="00684DB4">
        <w:rPr>
          <w:rFonts w:asciiTheme="majorBidi" w:hAnsiTheme="majorBidi" w:cstheme="majorBidi"/>
          <w:bCs/>
        </w:rPr>
        <w:t>, social gathering, nightclub, or bar</w:t>
      </w:r>
      <w:r w:rsidR="00684FBD">
        <w:rPr>
          <w:rFonts w:asciiTheme="majorBidi" w:hAnsiTheme="majorBidi" w:cstheme="majorBidi"/>
          <w:bCs/>
        </w:rPr>
        <w:t xml:space="preserve"> </w:t>
      </w:r>
      <w:r w:rsidR="003E50D0">
        <w:rPr>
          <w:rFonts w:asciiTheme="majorBidi" w:hAnsiTheme="majorBidi" w:cstheme="majorBidi"/>
          <w:bCs/>
        </w:rPr>
        <w:fldChar w:fldCharType="begin"/>
      </w:r>
      <w:r w:rsidR="00E437DE">
        <w:rPr>
          <w:rFonts w:asciiTheme="majorBidi" w:hAnsiTheme="majorBidi" w:cstheme="majorBidi"/>
          <w:bCs/>
        </w:rPr>
        <w:instrText xml:space="preserve"> ADDIN EN.CITE &lt;EndNote&gt;&lt;Cite&gt;&lt;Author&gt;DeJong&lt;/Author&gt;&lt;Year&gt;2010&lt;/Year&gt;&lt;RecNum&gt;12943&lt;/RecNum&gt;&lt;DisplayText&gt;(DeJong, DeRicco, &amp;amp; Schneider, 2010)&lt;/DisplayText&gt;&lt;record&gt;&lt;rec-number&gt;12943&lt;/rec-number&gt;&lt;foreign-keys&gt;&lt;key app="EN" db-id="aeraw5sa3dwez8edsv5pxdpdew55xvvfvp5p" timestamp="1518446470"&gt;12943&lt;/key&gt;&lt;/foreign-keys&gt;&lt;ref-type name="Journal Article"&gt;17&lt;/ref-type&gt;&lt;contributors&gt;&lt;authors&gt;&lt;author&gt;DeJong, W.&lt;/author&gt;&lt;author&gt;DeRicco, B.&lt;/author&gt;&lt;author&gt;Schneider, S.&lt;/author&gt;&lt;/authors&gt;&lt;/contributors&gt;&lt;titles&gt;&lt;title&gt;Pregaming: An exploratory study of strategic drinking by college students in Pennsylvania&lt;/title&gt;&lt;secondary-title&gt;Journal of American College Health&lt;/secondary-title&gt;&lt;/titles&gt;&lt;periodical&gt;&lt;full-title&gt;Journal of American College Health&lt;/full-title&gt;&lt;/periodical&gt;&lt;pages&gt;307-316&lt;/pages&gt;&lt;volume&gt;58&lt;/volume&gt;&lt;number&gt;4&lt;/number&gt;&lt;dates&gt;&lt;year&gt;2010&lt;/year&gt;&lt;/dates&gt;&lt;urls&gt;&lt;/urls&gt;&lt;/record&gt;&lt;/Cite&gt;&lt;/EndNote&gt;</w:instrText>
      </w:r>
      <w:r w:rsidR="003E50D0">
        <w:rPr>
          <w:rFonts w:asciiTheme="majorBidi" w:hAnsiTheme="majorBidi" w:cstheme="majorBidi"/>
          <w:bCs/>
        </w:rPr>
        <w:fldChar w:fldCharType="separate"/>
      </w:r>
      <w:r w:rsidR="00E437DE">
        <w:rPr>
          <w:rFonts w:asciiTheme="majorBidi" w:hAnsiTheme="majorBidi" w:cstheme="majorBidi"/>
          <w:bCs/>
          <w:noProof/>
        </w:rPr>
        <w:t>(DeJong, DeRicco, &amp; Schneider, 2010)</w:t>
      </w:r>
      <w:r w:rsidR="003E50D0">
        <w:rPr>
          <w:rFonts w:asciiTheme="majorBidi" w:hAnsiTheme="majorBidi" w:cstheme="majorBidi"/>
          <w:bCs/>
        </w:rPr>
        <w:fldChar w:fldCharType="end"/>
      </w:r>
      <w:r w:rsidR="00684FBD">
        <w:rPr>
          <w:rFonts w:asciiTheme="majorBidi" w:hAnsiTheme="majorBidi" w:cstheme="majorBidi"/>
          <w:bCs/>
        </w:rPr>
        <w:t>.</w:t>
      </w:r>
      <w:r w:rsidR="004A63B1">
        <w:rPr>
          <w:rFonts w:asciiTheme="majorBidi" w:hAnsiTheme="majorBidi" w:cstheme="majorBidi"/>
          <w:bCs/>
        </w:rPr>
        <w:t xml:space="preserve"> </w:t>
      </w:r>
      <w:r w:rsidR="00684DB4">
        <w:rPr>
          <w:rFonts w:asciiTheme="majorBidi" w:hAnsiTheme="majorBidi" w:cstheme="majorBidi"/>
          <w:bCs/>
        </w:rPr>
        <w:t>Pregaming has been linked to increased risk taking, elevated alcohol consumption, and greater levels of intoxication</w:t>
      </w:r>
      <w:r w:rsidR="009856E4">
        <w:rPr>
          <w:rFonts w:asciiTheme="majorBidi" w:hAnsiTheme="majorBidi" w:cstheme="majorBidi"/>
          <w:bCs/>
        </w:rPr>
        <w:t xml:space="preserve"> </w:t>
      </w:r>
      <w:r w:rsidR="00B94950">
        <w:rPr>
          <w:rFonts w:asciiTheme="majorBidi" w:hAnsiTheme="majorBidi" w:cstheme="majorBidi"/>
          <w:bCs/>
        </w:rPr>
        <w:fldChar w:fldCharType="begin">
          <w:fldData xml:space="preserve">PEVuZE5vdGU+PENpdGU+PEF1dGhvcj5CYXJyeTwvQXV0aG9yPjxZZWFyPjIwMTM8L1llYXI+PFJl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</w:fldData>
        </w:fldChar>
      </w:r>
      <w:r w:rsidR="00E437DE">
        <w:rPr>
          <w:rFonts w:asciiTheme="majorBidi" w:hAnsiTheme="majorBidi" w:cstheme="majorBidi"/>
          <w:bCs/>
        </w:rPr>
        <w:instrText xml:space="preserve"> ADDIN EN.CITE </w:instrText>
      </w:r>
      <w:r w:rsidR="00E437DE">
        <w:rPr>
          <w:rFonts w:asciiTheme="majorBidi" w:hAnsiTheme="majorBidi" w:cstheme="majorBidi"/>
          <w:bCs/>
        </w:rPr>
        <w:fldChar w:fldCharType="begin">
          <w:fldData xml:space="preserve">PEVuZE5vdGU+PENpdGU+PEF1dGhvcj5CYXJyeTwvQXV0aG9yPjxZZWFyPjIwMTM8L1llYXI+PFJl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</w:fldData>
        </w:fldChar>
      </w:r>
      <w:r w:rsidR="00E437DE">
        <w:rPr>
          <w:rFonts w:asciiTheme="majorBidi" w:hAnsiTheme="majorBidi" w:cstheme="majorBidi"/>
          <w:bCs/>
        </w:rPr>
        <w:instrText xml:space="preserve"> ADDIN EN.CITE.DATA </w:instrText>
      </w:r>
      <w:r w:rsidR="00E437DE">
        <w:rPr>
          <w:rFonts w:asciiTheme="majorBidi" w:hAnsiTheme="majorBidi" w:cstheme="majorBidi"/>
          <w:bCs/>
        </w:rPr>
      </w:r>
      <w:r w:rsidR="00E437DE">
        <w:rPr>
          <w:rFonts w:asciiTheme="majorBidi" w:hAnsiTheme="majorBidi" w:cstheme="majorBidi"/>
          <w:bCs/>
        </w:rPr>
        <w:fldChar w:fldCharType="end"/>
      </w:r>
      <w:r w:rsidR="00B94950">
        <w:rPr>
          <w:rFonts w:asciiTheme="majorBidi" w:hAnsiTheme="majorBidi" w:cstheme="majorBidi"/>
          <w:bCs/>
        </w:rPr>
      </w:r>
      <w:r w:rsidR="00B94950">
        <w:rPr>
          <w:rFonts w:asciiTheme="majorBidi" w:hAnsiTheme="majorBidi" w:cstheme="majorBidi"/>
          <w:bCs/>
        </w:rPr>
        <w:fldChar w:fldCharType="separate"/>
      </w:r>
      <w:r w:rsidR="00E437DE">
        <w:rPr>
          <w:rFonts w:asciiTheme="majorBidi" w:hAnsiTheme="majorBidi" w:cstheme="majorBidi"/>
          <w:bCs/>
          <w:noProof/>
        </w:rPr>
        <w:t>(Barry, Stellefson, Piazza-Gardner, Chaney, &amp; Dodd, 2013; Foster &amp; Ferguson, 2014; Labhart, Graham, Wells, &amp; Kuntsche, 2013; O'Rourke, Ferris, &amp; Devaney, 2016; Santos, Paes, Sanudo, &amp; Sanchez, 2015)</w:t>
      </w:r>
      <w:r w:rsidR="00B94950">
        <w:rPr>
          <w:rFonts w:asciiTheme="majorBidi" w:hAnsiTheme="majorBidi" w:cstheme="majorBidi"/>
          <w:bCs/>
        </w:rPr>
        <w:fldChar w:fldCharType="end"/>
      </w:r>
      <w:r w:rsidR="00684FBD">
        <w:rPr>
          <w:rFonts w:asciiTheme="majorBidi" w:hAnsiTheme="majorBidi" w:cstheme="majorBidi"/>
          <w:bCs/>
        </w:rPr>
        <w:t>.</w:t>
      </w:r>
      <w:r w:rsidR="00E542DA" w:rsidRPr="00E542DA">
        <w:rPr>
          <w:rFonts w:asciiTheme="majorBidi" w:hAnsiTheme="majorBidi" w:cstheme="majorBidi"/>
          <w:bCs/>
        </w:rPr>
        <w:t xml:space="preserve"> </w:t>
      </w:r>
      <w:r w:rsidR="00684DB4">
        <w:rPr>
          <w:rFonts w:asciiTheme="majorBidi" w:hAnsiTheme="majorBidi" w:cstheme="majorBidi"/>
          <w:bCs/>
        </w:rPr>
        <w:t>In addition to being</w:t>
      </w:r>
      <w:r w:rsidR="0034549F">
        <w:rPr>
          <w:rFonts w:asciiTheme="majorBidi" w:hAnsiTheme="majorBidi" w:cstheme="majorBidi"/>
          <w:bCs/>
        </w:rPr>
        <w:t xml:space="preserve"> </w:t>
      </w:r>
      <w:r w:rsidR="00776576">
        <w:rPr>
          <w:rFonts w:asciiTheme="majorBidi" w:hAnsiTheme="majorBidi" w:cstheme="majorBidi"/>
          <w:bCs/>
        </w:rPr>
        <w:t>associated</w:t>
      </w:r>
      <w:r w:rsidR="00F550DD">
        <w:rPr>
          <w:rFonts w:asciiTheme="majorBidi" w:hAnsiTheme="majorBidi" w:cstheme="majorBidi"/>
          <w:bCs/>
        </w:rPr>
        <w:t xml:space="preserve"> with </w:t>
      </w:r>
      <w:r w:rsidR="0034549F">
        <w:rPr>
          <w:rFonts w:asciiTheme="majorBidi" w:hAnsiTheme="majorBidi" w:cstheme="majorBidi"/>
          <w:bCs/>
        </w:rPr>
        <w:t xml:space="preserve">high quantity </w:t>
      </w:r>
      <w:r w:rsidR="00670A12">
        <w:rPr>
          <w:rFonts w:asciiTheme="majorBidi" w:hAnsiTheme="majorBidi" w:cstheme="majorBidi"/>
          <w:bCs/>
        </w:rPr>
        <w:t xml:space="preserve">alcohol </w:t>
      </w:r>
      <w:r w:rsidR="0034549F">
        <w:rPr>
          <w:rFonts w:asciiTheme="majorBidi" w:hAnsiTheme="majorBidi" w:cstheme="majorBidi"/>
          <w:bCs/>
        </w:rPr>
        <w:t>consumption</w:t>
      </w:r>
      <w:r w:rsidR="00684DB4">
        <w:rPr>
          <w:rFonts w:asciiTheme="majorBidi" w:hAnsiTheme="majorBidi" w:cstheme="majorBidi"/>
          <w:bCs/>
        </w:rPr>
        <w:t xml:space="preserve">, pregaming is </w:t>
      </w:r>
      <w:r w:rsidR="00893C09">
        <w:rPr>
          <w:rFonts w:asciiTheme="majorBidi" w:hAnsiTheme="majorBidi" w:cstheme="majorBidi"/>
          <w:bCs/>
        </w:rPr>
        <w:t>associated with</w:t>
      </w:r>
      <w:r w:rsidR="00776576">
        <w:rPr>
          <w:rFonts w:asciiTheme="majorBidi" w:hAnsiTheme="majorBidi" w:cstheme="majorBidi"/>
          <w:bCs/>
        </w:rPr>
        <w:t xml:space="preserve"> living on </w:t>
      </w:r>
      <w:r w:rsidR="00893C09">
        <w:rPr>
          <w:rFonts w:asciiTheme="majorBidi" w:hAnsiTheme="majorBidi" w:cstheme="majorBidi"/>
          <w:bCs/>
        </w:rPr>
        <w:t xml:space="preserve">or </w:t>
      </w:r>
      <w:r w:rsidR="00776576">
        <w:rPr>
          <w:rFonts w:asciiTheme="majorBidi" w:hAnsiTheme="majorBidi" w:cstheme="majorBidi"/>
          <w:bCs/>
        </w:rPr>
        <w:t>around college campuses</w:t>
      </w:r>
      <w:r w:rsidR="00684FBD">
        <w:rPr>
          <w:rFonts w:asciiTheme="majorBidi" w:hAnsiTheme="majorBidi" w:cstheme="majorBidi"/>
          <w:bCs/>
        </w:rPr>
        <w:t xml:space="preserve"> </w:t>
      </w:r>
      <w:r w:rsidR="003E3E96">
        <w:rPr>
          <w:rFonts w:asciiTheme="majorBidi" w:hAnsiTheme="majorBidi" w:cstheme="majorBidi"/>
          <w:bCs/>
        </w:rPr>
        <w:fldChar w:fldCharType="begin">
          <w:fldData xml:space="preserve">PEVuZE5vdGU+PENpdGU+PEF1dGhvcj5NaWxsZXI8L0F1dGhvcj48WWVhcj4yMDE2PC9ZZWFyPjxS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=
</w:fldData>
        </w:fldChar>
      </w:r>
      <w:r w:rsidR="00E437DE">
        <w:rPr>
          <w:rFonts w:asciiTheme="majorBidi" w:hAnsiTheme="majorBidi" w:cstheme="majorBidi"/>
          <w:bCs/>
        </w:rPr>
        <w:instrText xml:space="preserve"> ADDIN EN.CITE </w:instrText>
      </w:r>
      <w:r w:rsidR="00E437DE">
        <w:rPr>
          <w:rFonts w:asciiTheme="majorBidi" w:hAnsiTheme="majorBidi" w:cstheme="majorBidi"/>
          <w:bCs/>
        </w:rPr>
        <w:fldChar w:fldCharType="begin">
          <w:fldData xml:space="preserve">PEVuZE5vdGU+PENpdGU+PEF1dGhvcj5NaWxsZXI8L0F1dGhvcj48WWVhcj4yMDE2PC9ZZWFyPjxS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=
</w:fldData>
        </w:fldChar>
      </w:r>
      <w:r w:rsidR="00E437DE">
        <w:rPr>
          <w:rFonts w:asciiTheme="majorBidi" w:hAnsiTheme="majorBidi" w:cstheme="majorBidi"/>
          <w:bCs/>
        </w:rPr>
        <w:instrText xml:space="preserve"> ADDIN EN.CITE.DATA </w:instrText>
      </w:r>
      <w:r w:rsidR="00E437DE">
        <w:rPr>
          <w:rFonts w:asciiTheme="majorBidi" w:hAnsiTheme="majorBidi" w:cstheme="majorBidi"/>
          <w:bCs/>
        </w:rPr>
      </w:r>
      <w:r w:rsidR="00E437DE">
        <w:rPr>
          <w:rFonts w:asciiTheme="majorBidi" w:hAnsiTheme="majorBidi" w:cstheme="majorBidi"/>
          <w:bCs/>
        </w:rPr>
        <w:fldChar w:fldCharType="end"/>
      </w:r>
      <w:r w:rsidR="003E3E96">
        <w:rPr>
          <w:rFonts w:asciiTheme="majorBidi" w:hAnsiTheme="majorBidi" w:cstheme="majorBidi"/>
          <w:bCs/>
        </w:rPr>
      </w:r>
      <w:r w:rsidR="003E3E96">
        <w:rPr>
          <w:rFonts w:asciiTheme="majorBidi" w:hAnsiTheme="majorBidi" w:cstheme="majorBidi"/>
          <w:bCs/>
        </w:rPr>
        <w:fldChar w:fldCharType="separate"/>
      </w:r>
      <w:r w:rsidR="00E437DE">
        <w:rPr>
          <w:rFonts w:asciiTheme="majorBidi" w:hAnsiTheme="majorBidi" w:cstheme="majorBidi"/>
          <w:bCs/>
          <w:noProof/>
        </w:rPr>
        <w:t>(Barry, Stellefson, et al., 2013; Miller, Borsari, Fernandez, Yurasek, &amp; Hustad, 2016; O'Rourke et al., 2016)</w:t>
      </w:r>
      <w:r w:rsidR="003E3E96">
        <w:rPr>
          <w:rFonts w:asciiTheme="majorBidi" w:hAnsiTheme="majorBidi" w:cstheme="majorBidi"/>
          <w:bCs/>
        </w:rPr>
        <w:fldChar w:fldCharType="end"/>
      </w:r>
      <w:r w:rsidR="00684FBD">
        <w:rPr>
          <w:rFonts w:asciiTheme="majorBidi" w:hAnsiTheme="majorBidi" w:cstheme="majorBidi"/>
          <w:bCs/>
        </w:rPr>
        <w:t>.</w:t>
      </w:r>
      <w:r w:rsidR="00670A12">
        <w:rPr>
          <w:rFonts w:asciiTheme="majorBidi" w:hAnsiTheme="majorBidi" w:cstheme="majorBidi"/>
          <w:bCs/>
        </w:rPr>
        <w:t xml:space="preserve"> </w:t>
      </w:r>
      <w:r w:rsidR="006A5326">
        <w:rPr>
          <w:rFonts w:asciiTheme="majorBidi" w:hAnsiTheme="majorBidi" w:cstheme="majorBidi"/>
          <w:bCs/>
        </w:rPr>
        <w:t>Although much of the work on pregaming has taken place in the United States</w:t>
      </w:r>
      <w:r w:rsidR="00F476E8">
        <w:rPr>
          <w:rFonts w:asciiTheme="majorBidi" w:hAnsiTheme="majorBidi" w:cstheme="majorBidi"/>
          <w:bCs/>
        </w:rPr>
        <w:t xml:space="preserve"> (U.S.)</w:t>
      </w:r>
      <w:r w:rsidR="006A5326">
        <w:rPr>
          <w:rFonts w:asciiTheme="majorBidi" w:hAnsiTheme="majorBidi" w:cstheme="majorBidi"/>
          <w:bCs/>
        </w:rPr>
        <w:t xml:space="preserve"> among those living around college campuses (including mostly college student drinkers), it is not an isolated behavior, but a global concern and part of the wider drinking culture (Foster &amp; Ferguson, 2014). International researchers have worked to better understand the behavior and specific related consequences among populations within the nighttime economy (i.e. pubs, bars and night clubs) (Hughes, Anderson, </w:t>
      </w:r>
      <w:proofErr w:type="spellStart"/>
      <w:r w:rsidR="006A5326">
        <w:rPr>
          <w:rFonts w:asciiTheme="majorBidi" w:hAnsiTheme="majorBidi" w:cstheme="majorBidi"/>
          <w:bCs/>
        </w:rPr>
        <w:t>Morleo</w:t>
      </w:r>
      <w:proofErr w:type="spellEnd"/>
      <w:r w:rsidR="006A5326">
        <w:rPr>
          <w:rFonts w:asciiTheme="majorBidi" w:hAnsiTheme="majorBidi" w:cstheme="majorBidi"/>
          <w:bCs/>
        </w:rPr>
        <w:t xml:space="preserve"> &amp; Bellis, 2007; Foster &amp; Ferguson, 2014; Barton &amp; Husk, 2012). </w:t>
      </w:r>
    </w:p>
    <w:p w14:paraId="481F3159" w14:textId="2A8FB17D" w:rsidR="00B62612" w:rsidRPr="00684DB4" w:rsidRDefault="00893C09" w:rsidP="0071098F">
      <w:pPr>
        <w:spacing w:line="480" w:lineRule="auto"/>
        <w:ind w:firstLine="720"/>
        <w:rPr>
          <w:rFonts w:asciiTheme="majorBidi" w:hAnsiTheme="majorBidi" w:cstheme="majorBidi"/>
          <w:bCs/>
        </w:rPr>
      </w:pPr>
      <w:r>
        <w:rPr>
          <w:rFonts w:asciiTheme="majorBidi" w:hAnsiTheme="majorBidi" w:cstheme="majorBidi"/>
          <w:bCs/>
        </w:rPr>
        <w:t>The link</w:t>
      </w:r>
      <w:r w:rsidR="00684DB4">
        <w:rPr>
          <w:rFonts w:asciiTheme="majorBidi" w:hAnsiTheme="majorBidi" w:cstheme="majorBidi"/>
          <w:bCs/>
        </w:rPr>
        <w:t xml:space="preserve"> </w:t>
      </w:r>
      <w:r>
        <w:rPr>
          <w:rFonts w:asciiTheme="majorBidi" w:hAnsiTheme="majorBidi" w:cstheme="majorBidi"/>
          <w:bCs/>
        </w:rPr>
        <w:t>between</w:t>
      </w:r>
      <w:r w:rsidR="00684DB4">
        <w:rPr>
          <w:rFonts w:asciiTheme="majorBidi" w:hAnsiTheme="majorBidi" w:cstheme="majorBidi"/>
          <w:bCs/>
        </w:rPr>
        <w:t xml:space="preserve"> pregaming</w:t>
      </w:r>
      <w:r w:rsidR="00DC6951">
        <w:rPr>
          <w:rFonts w:asciiTheme="majorBidi" w:hAnsiTheme="majorBidi" w:cstheme="majorBidi"/>
          <w:bCs/>
        </w:rPr>
        <w:t xml:space="preserve"> </w:t>
      </w:r>
      <w:r>
        <w:rPr>
          <w:rFonts w:asciiTheme="majorBidi" w:hAnsiTheme="majorBidi" w:cstheme="majorBidi"/>
          <w:bCs/>
        </w:rPr>
        <w:t>and</w:t>
      </w:r>
      <w:r w:rsidR="00DC6951">
        <w:rPr>
          <w:rFonts w:asciiTheme="majorBidi" w:hAnsiTheme="majorBidi" w:cstheme="majorBidi"/>
          <w:bCs/>
        </w:rPr>
        <w:t xml:space="preserve"> adverse consequences on college campuses</w:t>
      </w:r>
      <w:r>
        <w:rPr>
          <w:rFonts w:asciiTheme="majorBidi" w:hAnsiTheme="majorBidi" w:cstheme="majorBidi"/>
          <w:bCs/>
        </w:rPr>
        <w:t xml:space="preserve"> is well established</w:t>
      </w:r>
      <w:r w:rsidR="00F476E8">
        <w:rPr>
          <w:rFonts w:asciiTheme="majorBidi" w:hAnsiTheme="majorBidi" w:cstheme="majorBidi"/>
          <w:bCs/>
        </w:rPr>
        <w:t xml:space="preserve"> in the U.S</w:t>
      </w:r>
      <w:r>
        <w:rPr>
          <w:rFonts w:asciiTheme="majorBidi" w:hAnsiTheme="majorBidi" w:cstheme="majorBidi"/>
          <w:bCs/>
        </w:rPr>
        <w:t xml:space="preserve">. However, </w:t>
      </w:r>
      <w:r w:rsidR="00FC64DE">
        <w:rPr>
          <w:rFonts w:asciiTheme="majorBidi" w:hAnsiTheme="majorBidi" w:cstheme="majorBidi"/>
          <w:bCs/>
        </w:rPr>
        <w:t>there</w:t>
      </w:r>
      <w:r w:rsidR="00684DB4">
        <w:rPr>
          <w:rFonts w:asciiTheme="majorBidi" w:hAnsiTheme="majorBidi" w:cstheme="majorBidi"/>
          <w:bCs/>
        </w:rPr>
        <w:t xml:space="preserve"> exist several noteworthy limitations</w:t>
      </w:r>
      <w:r w:rsidR="00E542DA">
        <w:rPr>
          <w:rFonts w:asciiTheme="majorBidi" w:hAnsiTheme="majorBidi" w:cstheme="majorBidi"/>
          <w:bCs/>
        </w:rPr>
        <w:t>: (1)</w:t>
      </w:r>
      <w:r w:rsidR="00561675">
        <w:rPr>
          <w:rFonts w:asciiTheme="majorBidi" w:hAnsiTheme="majorBidi" w:cstheme="majorBidi"/>
          <w:bCs/>
        </w:rPr>
        <w:t xml:space="preserve"> M</w:t>
      </w:r>
      <w:r w:rsidR="0009379C">
        <w:rPr>
          <w:rFonts w:asciiTheme="majorBidi" w:hAnsiTheme="majorBidi" w:cstheme="majorBidi"/>
          <w:bCs/>
        </w:rPr>
        <w:t xml:space="preserve">ost </w:t>
      </w:r>
      <w:r w:rsidR="0074036F">
        <w:rPr>
          <w:rFonts w:asciiTheme="majorBidi" w:hAnsiTheme="majorBidi" w:cstheme="majorBidi"/>
          <w:bCs/>
        </w:rPr>
        <w:t xml:space="preserve">studies </w:t>
      </w:r>
      <w:r w:rsidR="005A0C7B">
        <w:rPr>
          <w:rFonts w:asciiTheme="majorBidi" w:hAnsiTheme="majorBidi" w:cstheme="majorBidi"/>
          <w:bCs/>
        </w:rPr>
        <w:t>assess pregaming with non-quantity based measures</w:t>
      </w:r>
      <w:r>
        <w:rPr>
          <w:rFonts w:asciiTheme="majorBidi" w:hAnsiTheme="majorBidi" w:cstheme="majorBidi"/>
          <w:bCs/>
        </w:rPr>
        <w:t>, e.g.</w:t>
      </w:r>
      <w:r w:rsidR="00DC6951">
        <w:rPr>
          <w:rFonts w:asciiTheme="majorBidi" w:hAnsiTheme="majorBidi" w:cstheme="majorBidi"/>
          <w:bCs/>
        </w:rPr>
        <w:t>,</w:t>
      </w:r>
      <w:r w:rsidR="00684DB4">
        <w:rPr>
          <w:rFonts w:asciiTheme="majorBidi" w:hAnsiTheme="majorBidi" w:cstheme="majorBidi"/>
          <w:bCs/>
        </w:rPr>
        <w:t xml:space="preserve"> “Did you drink alcohol prior to going out tonight?” or “</w:t>
      </w:r>
      <w:r w:rsidR="00AB7050">
        <w:rPr>
          <w:rFonts w:asciiTheme="majorBidi" w:hAnsiTheme="majorBidi" w:cstheme="majorBidi"/>
          <w:bCs/>
        </w:rPr>
        <w:t xml:space="preserve">On any occasion in the last 12 months, have you purchased liquor to drink </w:t>
      </w:r>
      <w:r w:rsidR="00AB7050">
        <w:rPr>
          <w:rFonts w:asciiTheme="majorBidi" w:hAnsiTheme="majorBidi" w:cstheme="majorBidi"/>
          <w:bCs/>
        </w:rPr>
        <w:lastRenderedPageBreak/>
        <w:t>before going to a licensed premises such as a pub, hotel or nightclub</w:t>
      </w:r>
      <w:r w:rsidR="00DC6951">
        <w:rPr>
          <w:rFonts w:asciiTheme="majorBidi" w:hAnsiTheme="majorBidi" w:cstheme="majorBidi"/>
          <w:bCs/>
        </w:rPr>
        <w:t>?</w:t>
      </w:r>
      <w:r w:rsidR="00684DB4">
        <w:rPr>
          <w:rFonts w:asciiTheme="majorBidi" w:hAnsiTheme="majorBidi" w:cstheme="majorBidi"/>
          <w:bCs/>
        </w:rPr>
        <w:t>”</w:t>
      </w:r>
      <w:r w:rsidR="003E3E96">
        <w:rPr>
          <w:rFonts w:asciiTheme="majorBidi" w:hAnsiTheme="majorBidi" w:cstheme="majorBidi"/>
          <w:bCs/>
        </w:rPr>
        <w:fldChar w:fldCharType="begin"/>
      </w:r>
      <w:r w:rsidR="00E437DE">
        <w:rPr>
          <w:rFonts w:asciiTheme="majorBidi" w:hAnsiTheme="majorBidi" w:cstheme="majorBidi"/>
          <w:bCs/>
        </w:rPr>
        <w:instrText xml:space="preserve"> ADDIN EN.CITE &lt;EndNote&gt;&lt;Cite&gt;&lt;Author&gt;Barry&lt;/Author&gt;&lt;Year&gt;2013&lt;/Year&gt;&lt;RecNum&gt;12944&lt;/RecNum&gt;&lt;DisplayText&gt;(Barry, Stellefson, et al., 2013; O&amp;apos;Rourke et al., 2016)&lt;/DisplayText&gt;&lt;record&gt;&lt;rec-number&gt;12944&lt;/rec-number&gt;&lt;foreign-keys&gt;&lt;key app="EN" db-id="aeraw5sa3dwez8edsv5pxdpdew55xvvfvp5p" timestamp="1518446712"&gt;12944&lt;/key&gt;&lt;/foreign-keys&gt;&lt;ref-type name="Journal Article"&gt;17&lt;/ref-type&gt;&lt;contributors&gt;&lt;authors&gt;&lt;author&gt;Barry, A.&lt;/author&gt;&lt;author&gt;Stellefson, M.&lt;/author&gt;&lt;author&gt;Piazza-Gardner, A.&lt;/author&gt;&lt;author&gt;Chaney, B.&lt;/author&gt;&lt;author&gt;Dodd, V.&lt;/author&gt;&lt;/authors&gt;&lt;/contributors&gt;&lt;titles&gt;&lt;title&gt;The impact of pregaming on subsequent blood alcohol concentrations: An event-level analysis&lt;/title&gt;&lt;secondary-title&gt;Addictive Behaviors&lt;/secondary-title&gt;&lt;/titles&gt;&lt;periodical&gt;&lt;full-title&gt;Addictive Behaviors&lt;/full-title&gt;&lt;abbr-1&gt;Addict Behav&lt;/abbr-1&gt;&lt;/periodical&gt;&lt;pages&gt;10.1016/j.addbeh.2013.03.014&lt;/pages&gt;&lt;volume&gt;38&lt;/volume&gt;&lt;number&gt;8&lt;/number&gt;&lt;dates&gt;&lt;year&gt;2013&lt;/year&gt;&lt;/dates&gt;&lt;urls&gt;&lt;/urls&gt;&lt;/record&gt;&lt;/Cite&gt;&lt;Cite&gt;&lt;Author&gt;O&amp;apos;Rourke&lt;/Author&gt;&lt;Year&gt;2016&lt;/Year&gt;&lt;RecNum&gt;12947&lt;/RecNum&gt;&lt;record&gt;&lt;rec-number&gt;12947&lt;/rec-number&gt;&lt;foreign-keys&gt;&lt;key app="EN" db-id="aeraw5sa3dwez8edsv5pxdpdew55xvvfvp5p" timestamp="1518447205"&gt;12947&lt;/key&gt;&lt;/foreign-keys&gt;&lt;ref-type name="Journal Article"&gt;17&lt;/ref-type&gt;&lt;contributors&gt;&lt;authors&gt;&lt;author&gt;O&amp;apos;Rourke, S.&lt;/author&gt;&lt;author&gt;Ferris, J.&lt;/author&gt;&lt;author&gt;Devaney, M.&lt;/author&gt;&lt;/authors&gt;&lt;/contributors&gt;&lt;titles&gt;&lt;title&gt;Beyond pre-loading: Understanding the associations between pre-, side-, and back-loading drinking behavior and risky drinking&lt;/title&gt;&lt;secondary-title&gt;Addictive Behaviors&lt;/secondary-title&gt;&lt;/titles&gt;&lt;periodical&gt;&lt;full-title&gt;Addictive Behaviors&lt;/full-title&gt;&lt;abbr-1&gt;Addict Behav&lt;/abbr-1&gt;&lt;/periodical&gt;&lt;pages&gt;146-154&lt;/pages&gt;&lt;volume&gt;53&lt;/volume&gt;&lt;dates&gt;&lt;year&gt;2016&lt;/year&gt;&lt;/dates&gt;&lt;urls&gt;&lt;/urls&gt;&lt;/record&gt;&lt;/Cite&gt;&lt;/EndNote&gt;</w:instrText>
      </w:r>
      <w:r w:rsidR="003E3E96">
        <w:rPr>
          <w:rFonts w:asciiTheme="majorBidi" w:hAnsiTheme="majorBidi" w:cstheme="majorBidi"/>
          <w:bCs/>
        </w:rPr>
        <w:fldChar w:fldCharType="separate"/>
      </w:r>
      <w:r w:rsidR="00E437DE">
        <w:rPr>
          <w:rFonts w:asciiTheme="majorBidi" w:hAnsiTheme="majorBidi" w:cstheme="majorBidi"/>
          <w:bCs/>
          <w:noProof/>
        </w:rPr>
        <w:t>(Barry, Stellefson, et al., 2013; O'Rourke et al., 2016)</w:t>
      </w:r>
      <w:r w:rsidR="003E3E96">
        <w:rPr>
          <w:rFonts w:asciiTheme="majorBidi" w:hAnsiTheme="majorBidi" w:cstheme="majorBidi"/>
          <w:bCs/>
        </w:rPr>
        <w:fldChar w:fldCharType="end"/>
      </w:r>
      <w:r w:rsidR="00E542DA">
        <w:rPr>
          <w:rFonts w:asciiTheme="majorBidi" w:hAnsiTheme="majorBidi" w:cstheme="majorBidi"/>
          <w:bCs/>
        </w:rPr>
        <w:t>; (</w:t>
      </w:r>
      <w:r>
        <w:rPr>
          <w:rFonts w:asciiTheme="majorBidi" w:hAnsiTheme="majorBidi" w:cstheme="majorBidi"/>
          <w:bCs/>
        </w:rPr>
        <w:t>2)</w:t>
      </w:r>
      <w:r w:rsidR="00684DB4">
        <w:rPr>
          <w:rFonts w:asciiTheme="majorBidi" w:hAnsiTheme="majorBidi" w:cstheme="majorBidi"/>
          <w:bCs/>
        </w:rPr>
        <w:t xml:space="preserve"> </w:t>
      </w:r>
      <w:r>
        <w:rPr>
          <w:rFonts w:asciiTheme="majorBidi" w:hAnsiTheme="majorBidi" w:cstheme="majorBidi"/>
          <w:bCs/>
        </w:rPr>
        <w:t>P</w:t>
      </w:r>
      <w:r w:rsidR="00684DB4">
        <w:rPr>
          <w:rFonts w:asciiTheme="majorBidi" w:hAnsiTheme="majorBidi" w:cstheme="majorBidi"/>
          <w:bCs/>
        </w:rPr>
        <w:t xml:space="preserve">revious studies employ </w:t>
      </w:r>
      <w:r w:rsidR="005A0C7B">
        <w:rPr>
          <w:rFonts w:asciiTheme="majorBidi" w:hAnsiTheme="majorBidi" w:cstheme="majorBidi"/>
          <w:bCs/>
        </w:rPr>
        <w:t>self-reported</w:t>
      </w:r>
      <w:r w:rsidR="005E722C">
        <w:rPr>
          <w:rFonts w:asciiTheme="majorBidi" w:hAnsiTheme="majorBidi" w:cstheme="majorBidi"/>
          <w:bCs/>
        </w:rPr>
        <w:t xml:space="preserve"> measures of intoxication and</w:t>
      </w:r>
      <w:r w:rsidR="005A0C7B">
        <w:rPr>
          <w:rFonts w:asciiTheme="majorBidi" w:hAnsiTheme="majorBidi" w:cstheme="majorBidi"/>
          <w:bCs/>
        </w:rPr>
        <w:t xml:space="preserve"> </w:t>
      </w:r>
      <w:r w:rsidR="00684DB4">
        <w:rPr>
          <w:rFonts w:asciiTheme="majorBidi" w:hAnsiTheme="majorBidi" w:cstheme="majorBidi"/>
          <w:bCs/>
        </w:rPr>
        <w:t>alcohol consumption</w:t>
      </w:r>
      <w:r w:rsidR="007A5FB2">
        <w:rPr>
          <w:rFonts w:asciiTheme="majorBidi" w:hAnsiTheme="majorBidi" w:cstheme="majorBidi"/>
          <w:bCs/>
        </w:rPr>
        <w:t xml:space="preserve">, with very few assessing the relationship between pregaming and </w:t>
      </w:r>
      <w:r w:rsidR="00684DB4">
        <w:rPr>
          <w:rFonts w:asciiTheme="majorBidi" w:hAnsiTheme="majorBidi" w:cstheme="majorBidi"/>
          <w:bCs/>
        </w:rPr>
        <w:t xml:space="preserve">indicators </w:t>
      </w:r>
      <w:r w:rsidR="007A5FB2">
        <w:rPr>
          <w:rFonts w:asciiTheme="majorBidi" w:hAnsiTheme="majorBidi" w:cstheme="majorBidi"/>
          <w:bCs/>
        </w:rPr>
        <w:t xml:space="preserve">of </w:t>
      </w:r>
      <w:r w:rsidR="00E97C75">
        <w:rPr>
          <w:rFonts w:asciiTheme="majorBidi" w:hAnsiTheme="majorBidi" w:cstheme="majorBidi"/>
          <w:bCs/>
        </w:rPr>
        <w:t>being a</w:t>
      </w:r>
      <w:r w:rsidR="00684FBD">
        <w:rPr>
          <w:rFonts w:asciiTheme="majorBidi" w:hAnsiTheme="majorBidi" w:cstheme="majorBidi"/>
          <w:bCs/>
        </w:rPr>
        <w:t xml:space="preserve"> hazardous drinker </w:t>
      </w:r>
      <w:r w:rsidR="003E3E96">
        <w:rPr>
          <w:rFonts w:asciiTheme="majorBidi" w:hAnsiTheme="majorBidi" w:cstheme="majorBidi"/>
          <w:bCs/>
        </w:rPr>
        <w:fldChar w:fldCharType="begin"/>
      </w:r>
      <w:r w:rsidR="00E437DE">
        <w:rPr>
          <w:rFonts w:asciiTheme="majorBidi" w:hAnsiTheme="majorBidi" w:cstheme="majorBidi"/>
          <w:bCs/>
        </w:rPr>
        <w:instrText xml:space="preserve"> ADDIN EN.CITE &lt;EndNote&gt;&lt;Cite&gt;&lt;Author&gt;Barry&lt;/Author&gt;&lt;Year&gt;2013&lt;/Year&gt;&lt;RecNum&gt;12944&lt;/RecNum&gt;&lt;DisplayText&gt;(Barry, Stellefson, et al., 2013)&lt;/DisplayText&gt;&lt;record&gt;&lt;rec-number&gt;12944&lt;/rec-number&gt;&lt;foreign-keys&gt;&lt;key app="EN" db-id="aeraw5sa3dwez8edsv5pxdpdew55xvvfvp5p" timestamp="1518446712"&gt;12944&lt;/key&gt;&lt;/foreign-keys&gt;&lt;ref-type name="Journal Article"&gt;17&lt;/ref-type&gt;&lt;contributors&gt;&lt;authors&gt;&lt;author&gt;Barry, A.&lt;/author&gt;&lt;author&gt;Stellefson, M.&lt;/author&gt;&lt;author&gt;Piazza-Gardner, A.&lt;/author&gt;&lt;author&gt;Chaney, B.&lt;/author&gt;&lt;author&gt;Dodd, V.&lt;/author&gt;&lt;/authors&gt;&lt;/contributors&gt;&lt;titles&gt;&lt;title&gt;The impact of pregaming on subsequent blood alcohol concentrations: An event-level analysis&lt;/title&gt;&lt;secondary-title&gt;Addictive Behaviors&lt;/secondary-title&gt;&lt;/titles&gt;&lt;periodical&gt;&lt;full-title&gt;Addictive Behaviors&lt;/full-title&gt;&lt;abbr-1&gt;Addict Behav&lt;/abbr-1&gt;&lt;/periodical&gt;&lt;pages&gt;10.1016/j.addbeh.2013.03.014&lt;/pages&gt;&lt;volume&gt;38&lt;/volume&gt;&lt;number&gt;8&lt;/number&gt;&lt;dates&gt;&lt;year&gt;2013&lt;/year&gt;&lt;/dates&gt;&lt;urls&gt;&lt;/urls&gt;&lt;/record&gt;&lt;/Cite&gt;&lt;/EndNote&gt;</w:instrText>
      </w:r>
      <w:r w:rsidR="003E3E96">
        <w:rPr>
          <w:rFonts w:asciiTheme="majorBidi" w:hAnsiTheme="majorBidi" w:cstheme="majorBidi"/>
          <w:bCs/>
        </w:rPr>
        <w:fldChar w:fldCharType="separate"/>
      </w:r>
      <w:r w:rsidR="00E437DE">
        <w:rPr>
          <w:rFonts w:asciiTheme="majorBidi" w:hAnsiTheme="majorBidi" w:cstheme="majorBidi"/>
          <w:bCs/>
          <w:noProof/>
        </w:rPr>
        <w:t>(Barry, Stellefson, et al., 2013)</w:t>
      </w:r>
      <w:r w:rsidR="003E3E96">
        <w:rPr>
          <w:rFonts w:asciiTheme="majorBidi" w:hAnsiTheme="majorBidi" w:cstheme="majorBidi"/>
          <w:bCs/>
        </w:rPr>
        <w:fldChar w:fldCharType="end"/>
      </w:r>
      <w:r w:rsidR="00E542DA">
        <w:rPr>
          <w:rFonts w:asciiTheme="majorBidi" w:hAnsiTheme="majorBidi" w:cstheme="majorBidi"/>
          <w:bCs/>
        </w:rPr>
        <w:t>; (</w:t>
      </w:r>
      <w:r>
        <w:rPr>
          <w:rFonts w:asciiTheme="majorBidi" w:hAnsiTheme="majorBidi" w:cstheme="majorBidi"/>
          <w:bCs/>
        </w:rPr>
        <w:t>3)</w:t>
      </w:r>
      <w:r w:rsidR="00B9621C">
        <w:rPr>
          <w:rFonts w:asciiTheme="majorBidi" w:hAnsiTheme="majorBidi" w:cstheme="majorBidi"/>
          <w:bCs/>
        </w:rPr>
        <w:t xml:space="preserve"> </w:t>
      </w:r>
      <w:r>
        <w:rPr>
          <w:rFonts w:asciiTheme="majorBidi" w:hAnsiTheme="majorBidi" w:cstheme="majorBidi"/>
          <w:bCs/>
        </w:rPr>
        <w:t>A</w:t>
      </w:r>
      <w:r w:rsidR="0009379C">
        <w:rPr>
          <w:rFonts w:asciiTheme="majorBidi" w:hAnsiTheme="majorBidi" w:cstheme="majorBidi"/>
          <w:bCs/>
        </w:rPr>
        <w:t xml:space="preserve"> majority of </w:t>
      </w:r>
      <w:r w:rsidR="00315A3E">
        <w:rPr>
          <w:rFonts w:asciiTheme="majorBidi" w:hAnsiTheme="majorBidi" w:cstheme="majorBidi"/>
          <w:bCs/>
        </w:rPr>
        <w:t>investigations</w:t>
      </w:r>
      <w:r w:rsidR="00EC76CD">
        <w:rPr>
          <w:rFonts w:asciiTheme="majorBidi" w:hAnsiTheme="majorBidi" w:cstheme="majorBidi"/>
          <w:bCs/>
        </w:rPr>
        <w:t xml:space="preserve"> conducted in the United States</w:t>
      </w:r>
      <w:r w:rsidR="00315A3E">
        <w:rPr>
          <w:rFonts w:asciiTheme="majorBidi" w:hAnsiTheme="majorBidi" w:cstheme="majorBidi"/>
          <w:bCs/>
        </w:rPr>
        <w:t xml:space="preserve"> </w:t>
      </w:r>
      <w:r w:rsidR="00684DB4">
        <w:rPr>
          <w:rFonts w:asciiTheme="majorBidi" w:hAnsiTheme="majorBidi" w:cstheme="majorBidi"/>
          <w:bCs/>
        </w:rPr>
        <w:t xml:space="preserve">examine pregaming among </w:t>
      </w:r>
      <w:r w:rsidR="00315A3E">
        <w:rPr>
          <w:rFonts w:asciiTheme="majorBidi" w:hAnsiTheme="majorBidi" w:cstheme="majorBidi"/>
          <w:bCs/>
        </w:rPr>
        <w:t>college student</w:t>
      </w:r>
      <w:r w:rsidR="00684DB4">
        <w:rPr>
          <w:rFonts w:asciiTheme="majorBidi" w:hAnsiTheme="majorBidi" w:cstheme="majorBidi"/>
          <w:bCs/>
        </w:rPr>
        <w:t xml:space="preserve">s, and fail to compare </w:t>
      </w:r>
      <w:r w:rsidR="00DC6951">
        <w:rPr>
          <w:rFonts w:asciiTheme="majorBidi" w:hAnsiTheme="majorBidi" w:cstheme="majorBidi"/>
          <w:bCs/>
        </w:rPr>
        <w:t xml:space="preserve">pregaming habits of collegiate </w:t>
      </w:r>
      <w:r w:rsidR="00315A3E">
        <w:rPr>
          <w:rFonts w:asciiTheme="majorBidi" w:hAnsiTheme="majorBidi" w:cstheme="majorBidi"/>
          <w:bCs/>
        </w:rPr>
        <w:t>versus non-collegiate samples</w:t>
      </w:r>
      <w:r w:rsidR="00684FBD">
        <w:rPr>
          <w:rFonts w:asciiTheme="majorBidi" w:hAnsiTheme="majorBidi" w:cstheme="majorBidi"/>
          <w:bCs/>
        </w:rPr>
        <w:t xml:space="preserve"> </w:t>
      </w:r>
      <w:r w:rsidR="003E3E96">
        <w:rPr>
          <w:rFonts w:asciiTheme="majorBidi" w:hAnsiTheme="majorBidi" w:cstheme="majorBidi"/>
          <w:bCs/>
        </w:rPr>
        <w:fldChar w:fldCharType="begin">
          <w:fldData xml:space="preserve">PEVuZE5vdGU+PENpdGU+PEF1dGhvcj5CYXJyeTwvQXV0aG9yPjxZZWFyPjIwMTM8L1llYXI+PFJl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</w:fldData>
        </w:fldChar>
      </w:r>
      <w:r w:rsidR="00E437DE">
        <w:rPr>
          <w:rFonts w:asciiTheme="majorBidi" w:hAnsiTheme="majorBidi" w:cstheme="majorBidi"/>
          <w:bCs/>
        </w:rPr>
        <w:instrText xml:space="preserve"> ADDIN EN.CITE </w:instrText>
      </w:r>
      <w:r w:rsidR="00E437DE">
        <w:rPr>
          <w:rFonts w:asciiTheme="majorBidi" w:hAnsiTheme="majorBidi" w:cstheme="majorBidi"/>
          <w:bCs/>
        </w:rPr>
        <w:fldChar w:fldCharType="begin">
          <w:fldData xml:space="preserve">PEVuZE5vdGU+PENpdGU+PEF1dGhvcj5CYXJyeTwvQXV0aG9yPjxZZWFyPjIwMTM8L1llYXI+PFJl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</w:fldData>
        </w:fldChar>
      </w:r>
      <w:r w:rsidR="00E437DE">
        <w:rPr>
          <w:rFonts w:asciiTheme="majorBidi" w:hAnsiTheme="majorBidi" w:cstheme="majorBidi"/>
          <w:bCs/>
        </w:rPr>
        <w:instrText xml:space="preserve"> ADDIN EN.CITE.DATA </w:instrText>
      </w:r>
      <w:r w:rsidR="00E437DE">
        <w:rPr>
          <w:rFonts w:asciiTheme="majorBidi" w:hAnsiTheme="majorBidi" w:cstheme="majorBidi"/>
          <w:bCs/>
        </w:rPr>
      </w:r>
      <w:r w:rsidR="00E437DE">
        <w:rPr>
          <w:rFonts w:asciiTheme="majorBidi" w:hAnsiTheme="majorBidi" w:cstheme="majorBidi"/>
          <w:bCs/>
        </w:rPr>
        <w:fldChar w:fldCharType="end"/>
      </w:r>
      <w:r w:rsidR="003E3E96">
        <w:rPr>
          <w:rFonts w:asciiTheme="majorBidi" w:hAnsiTheme="majorBidi" w:cstheme="majorBidi"/>
          <w:bCs/>
        </w:rPr>
      </w:r>
      <w:r w:rsidR="003E3E96">
        <w:rPr>
          <w:rFonts w:asciiTheme="majorBidi" w:hAnsiTheme="majorBidi" w:cstheme="majorBidi"/>
          <w:bCs/>
        </w:rPr>
        <w:fldChar w:fldCharType="separate"/>
      </w:r>
      <w:r w:rsidR="00E437DE">
        <w:rPr>
          <w:rFonts w:asciiTheme="majorBidi" w:hAnsiTheme="majorBidi" w:cstheme="majorBidi"/>
          <w:bCs/>
          <w:noProof/>
        </w:rPr>
        <w:t>(Barry, Stellefson, et al., 2013; Borsari et al., 2007; Borsari, Merrill, Yurasek, Miller, &amp; Carey, 2016; DeJong et al., 2010; Labhart, Ferris, Winstock, &amp; Kuntsche, 2017; LaBrie, Earle, Hummer, &amp; Boyle, 2016; Zamboanga &amp; Olthuis, 2016)</w:t>
      </w:r>
      <w:r w:rsidR="003E3E96">
        <w:rPr>
          <w:rFonts w:asciiTheme="majorBidi" w:hAnsiTheme="majorBidi" w:cstheme="majorBidi"/>
          <w:bCs/>
        </w:rPr>
        <w:fldChar w:fldCharType="end"/>
      </w:r>
      <w:r w:rsidR="00E542DA">
        <w:rPr>
          <w:rFonts w:asciiTheme="majorBidi" w:hAnsiTheme="majorBidi" w:cstheme="majorBidi"/>
          <w:bCs/>
        </w:rPr>
        <w:t>; (</w:t>
      </w:r>
      <w:r>
        <w:rPr>
          <w:rFonts w:asciiTheme="majorBidi" w:hAnsiTheme="majorBidi" w:cstheme="majorBidi"/>
          <w:bCs/>
        </w:rPr>
        <w:t>4)</w:t>
      </w:r>
      <w:r w:rsidR="00E95149">
        <w:rPr>
          <w:rFonts w:asciiTheme="majorBidi" w:hAnsiTheme="majorBidi" w:cstheme="majorBidi"/>
          <w:bCs/>
        </w:rPr>
        <w:t xml:space="preserve"> </w:t>
      </w:r>
      <w:r>
        <w:rPr>
          <w:rFonts w:asciiTheme="majorBidi" w:hAnsiTheme="majorBidi" w:cstheme="majorBidi"/>
          <w:bCs/>
        </w:rPr>
        <w:t>I</w:t>
      </w:r>
      <w:r w:rsidR="00E95149">
        <w:rPr>
          <w:rFonts w:asciiTheme="majorBidi" w:hAnsiTheme="majorBidi" w:cstheme="majorBidi"/>
          <w:bCs/>
        </w:rPr>
        <w:t>t is unclear if certain demographic factors</w:t>
      </w:r>
      <w:r w:rsidR="00CC4AFD">
        <w:rPr>
          <w:rFonts w:asciiTheme="majorBidi" w:hAnsiTheme="majorBidi" w:cstheme="majorBidi"/>
          <w:bCs/>
        </w:rPr>
        <w:t xml:space="preserve"> (i.e. sex</w:t>
      </w:r>
      <w:r w:rsidR="00877AC3">
        <w:rPr>
          <w:rFonts w:asciiTheme="majorBidi" w:hAnsiTheme="majorBidi" w:cstheme="majorBidi"/>
          <w:bCs/>
        </w:rPr>
        <w:t>, age, student status</w:t>
      </w:r>
      <w:r w:rsidR="00CC4AFD">
        <w:rPr>
          <w:rFonts w:asciiTheme="majorBidi" w:hAnsiTheme="majorBidi" w:cstheme="majorBidi"/>
          <w:bCs/>
        </w:rPr>
        <w:t>, Greek affiliation</w:t>
      </w:r>
      <w:r w:rsidR="00877AC3">
        <w:rPr>
          <w:rFonts w:asciiTheme="majorBidi" w:hAnsiTheme="majorBidi" w:cstheme="majorBidi"/>
          <w:bCs/>
        </w:rPr>
        <w:t xml:space="preserve">), which </w:t>
      </w:r>
      <w:r w:rsidR="00DC6951">
        <w:rPr>
          <w:rFonts w:asciiTheme="majorBidi" w:hAnsiTheme="majorBidi" w:cstheme="majorBidi"/>
          <w:bCs/>
        </w:rPr>
        <w:t>predict</w:t>
      </w:r>
      <w:r w:rsidR="00877AC3">
        <w:rPr>
          <w:rFonts w:asciiTheme="majorBidi" w:hAnsiTheme="majorBidi" w:cstheme="majorBidi"/>
          <w:bCs/>
        </w:rPr>
        <w:t xml:space="preserve"> hazardous alcohol use</w:t>
      </w:r>
      <w:r w:rsidR="00DC6951">
        <w:rPr>
          <w:rFonts w:asciiTheme="majorBidi" w:hAnsiTheme="majorBidi" w:cstheme="majorBidi"/>
          <w:bCs/>
        </w:rPr>
        <w:t xml:space="preserve"> among college students</w:t>
      </w:r>
      <w:r w:rsidR="00684FBD">
        <w:rPr>
          <w:rFonts w:asciiTheme="majorBidi" w:hAnsiTheme="majorBidi" w:cstheme="majorBidi"/>
          <w:bCs/>
        </w:rPr>
        <w:t xml:space="preserve"> </w:t>
      </w:r>
      <w:r w:rsidR="008916C4">
        <w:rPr>
          <w:rFonts w:asciiTheme="majorBidi" w:hAnsiTheme="majorBidi" w:cstheme="majorBidi"/>
          <w:bCs/>
        </w:rPr>
        <w:fldChar w:fldCharType="begin"/>
      </w:r>
      <w:r w:rsidR="00E437DE">
        <w:rPr>
          <w:rFonts w:asciiTheme="majorBidi" w:hAnsiTheme="majorBidi" w:cstheme="majorBidi"/>
          <w:bCs/>
        </w:rPr>
        <w:instrText xml:space="preserve"> ADDIN EN.CITE &lt;EndNote&gt;&lt;Cite&gt;&lt;Author&gt;Read&lt;/Author&gt;&lt;Year&gt;2008&lt;/Year&gt;&lt;RecNum&gt;12954&lt;/RecNum&gt;&lt;DisplayText&gt;(Read, Beattie, Chamberlain, &amp;amp; Merrill, 2008)&lt;/DisplayText&gt;&lt;record&gt;&lt;rec-number&gt;12954&lt;/rec-number&gt;&lt;foreign-keys&gt;&lt;key app="EN" db-id="aeraw5sa3dwez8edsv5pxdpdew55xvvfvp5p" timestamp="1518448454"&gt;12954&lt;/key&gt;&lt;/foreign-keys&gt;&lt;ref-type name="Journal Article"&gt;17&lt;/ref-type&gt;&lt;contributors&gt;&lt;authors&gt;&lt;author&gt;Read, J.&lt;/author&gt;&lt;author&gt;Beattie, M.&lt;/author&gt;&lt;author&gt;Chamberlain, R.&lt;/author&gt;&lt;author&gt;Merrill, J.&lt;/author&gt;&lt;/authors&gt;&lt;/contributors&gt;&lt;titles&gt;&lt;title&gt;Beyond the &amp;quot;Binge&amp;quot; threshold: Heavy drinking patterns and their association with alcohol involvement indices in college students&lt;/title&gt;&lt;secondary-title&gt;Addictive Behaviors&lt;/secondary-title&gt;&lt;/titles&gt;&lt;periodical&gt;&lt;full-title&gt;Addictive Behaviors&lt;/full-title&gt;&lt;abbr-1&gt;Addict Behav&lt;/abbr-1&gt;&lt;/periodical&gt;&lt;pages&gt;225-234&lt;/pages&gt;&lt;volume&gt;33&lt;/volume&gt;&lt;number&gt;2&lt;/number&gt;&lt;dates&gt;&lt;year&gt;2008&lt;/year&gt;&lt;/dates&gt;&lt;urls&gt;&lt;/urls&gt;&lt;/record&gt;&lt;/Cite&gt;&lt;/EndNote&gt;</w:instrText>
      </w:r>
      <w:r w:rsidR="008916C4">
        <w:rPr>
          <w:rFonts w:asciiTheme="majorBidi" w:hAnsiTheme="majorBidi" w:cstheme="majorBidi"/>
          <w:bCs/>
        </w:rPr>
        <w:fldChar w:fldCharType="separate"/>
      </w:r>
      <w:r w:rsidR="00E437DE">
        <w:rPr>
          <w:rFonts w:asciiTheme="majorBidi" w:hAnsiTheme="majorBidi" w:cstheme="majorBidi"/>
          <w:bCs/>
          <w:noProof/>
        </w:rPr>
        <w:t>(Read, Beattie, Chamberlain, &amp; Merrill, 2008)</w:t>
      </w:r>
      <w:r w:rsidR="008916C4">
        <w:rPr>
          <w:rFonts w:asciiTheme="majorBidi" w:hAnsiTheme="majorBidi" w:cstheme="majorBidi"/>
          <w:bCs/>
        </w:rPr>
        <w:fldChar w:fldCharType="end"/>
      </w:r>
      <w:r w:rsidR="00684FBD">
        <w:rPr>
          <w:rFonts w:asciiTheme="majorBidi" w:hAnsiTheme="majorBidi" w:cstheme="majorBidi"/>
          <w:bCs/>
        </w:rPr>
        <w:t>,</w:t>
      </w:r>
      <w:r w:rsidR="00877AC3">
        <w:rPr>
          <w:rFonts w:asciiTheme="majorBidi" w:hAnsiTheme="majorBidi" w:cstheme="majorBidi"/>
          <w:bCs/>
        </w:rPr>
        <w:t xml:space="preserve"> are also predictors of</w:t>
      </w:r>
      <w:r w:rsidR="00877EDE">
        <w:rPr>
          <w:rFonts w:asciiTheme="majorBidi" w:hAnsiTheme="majorBidi" w:cstheme="majorBidi"/>
          <w:bCs/>
        </w:rPr>
        <w:t xml:space="preserve"> pregaming behaviors.</w:t>
      </w:r>
      <w:r w:rsidR="00877AC3">
        <w:rPr>
          <w:rFonts w:asciiTheme="majorBidi" w:hAnsiTheme="majorBidi" w:cstheme="majorBidi"/>
          <w:bCs/>
        </w:rPr>
        <w:t xml:space="preserve"> </w:t>
      </w:r>
      <w:r w:rsidR="00AA4B4A">
        <w:rPr>
          <w:rFonts w:asciiTheme="majorBidi" w:hAnsiTheme="majorBidi" w:cstheme="majorBidi"/>
          <w:bCs/>
        </w:rPr>
        <w:t>Consequently</w:t>
      </w:r>
      <w:r w:rsidR="00EC76CD">
        <w:rPr>
          <w:rFonts w:asciiTheme="majorBidi" w:hAnsiTheme="majorBidi" w:cstheme="majorBidi"/>
          <w:bCs/>
        </w:rPr>
        <w:t xml:space="preserve">, investigations </w:t>
      </w:r>
      <w:r w:rsidR="00AA4B4A">
        <w:rPr>
          <w:rFonts w:asciiTheme="majorBidi" w:hAnsiTheme="majorBidi" w:cstheme="majorBidi"/>
          <w:bCs/>
        </w:rPr>
        <w:t xml:space="preserve">(a) including quantity-based measures of pregaming, (b) using objective measures of intoxication level, and (c) comparing </w:t>
      </w:r>
      <w:r w:rsidR="001B78EE">
        <w:rPr>
          <w:rFonts w:asciiTheme="majorBidi" w:hAnsiTheme="majorBidi" w:cstheme="majorBidi"/>
          <w:bCs/>
        </w:rPr>
        <w:t xml:space="preserve">non-collegiate populations </w:t>
      </w:r>
      <w:r w:rsidR="00AA4B4A">
        <w:rPr>
          <w:rFonts w:asciiTheme="majorBidi" w:hAnsiTheme="majorBidi" w:cstheme="majorBidi"/>
          <w:bCs/>
        </w:rPr>
        <w:t>to</w:t>
      </w:r>
      <w:r w:rsidR="001B78EE">
        <w:rPr>
          <w:rFonts w:asciiTheme="majorBidi" w:hAnsiTheme="majorBidi" w:cstheme="majorBidi"/>
          <w:bCs/>
        </w:rPr>
        <w:t xml:space="preserve"> collegians</w:t>
      </w:r>
      <w:r w:rsidR="00EC4D7B">
        <w:rPr>
          <w:rFonts w:asciiTheme="majorBidi" w:hAnsiTheme="majorBidi" w:cstheme="majorBidi"/>
          <w:bCs/>
        </w:rPr>
        <w:t>,</w:t>
      </w:r>
      <w:r w:rsidR="00116D36">
        <w:rPr>
          <w:rFonts w:asciiTheme="majorBidi" w:hAnsiTheme="majorBidi" w:cstheme="majorBidi"/>
          <w:bCs/>
        </w:rPr>
        <w:t xml:space="preserve"> </w:t>
      </w:r>
      <w:r w:rsidR="00AA4B4A">
        <w:rPr>
          <w:rFonts w:asciiTheme="majorBidi" w:hAnsiTheme="majorBidi" w:cstheme="majorBidi"/>
          <w:bCs/>
        </w:rPr>
        <w:t xml:space="preserve">would </w:t>
      </w:r>
      <w:r w:rsidR="006640A3">
        <w:rPr>
          <w:rFonts w:asciiTheme="majorBidi" w:hAnsiTheme="majorBidi" w:cstheme="majorBidi"/>
          <w:bCs/>
        </w:rPr>
        <w:t xml:space="preserve">provide </w:t>
      </w:r>
      <w:r w:rsidR="00DC6951">
        <w:rPr>
          <w:rFonts w:asciiTheme="majorBidi" w:hAnsiTheme="majorBidi" w:cstheme="majorBidi"/>
          <w:bCs/>
        </w:rPr>
        <w:t xml:space="preserve">a </w:t>
      </w:r>
      <w:r w:rsidR="00AA4B4A">
        <w:rPr>
          <w:rFonts w:asciiTheme="majorBidi" w:hAnsiTheme="majorBidi" w:cstheme="majorBidi"/>
          <w:bCs/>
        </w:rPr>
        <w:t xml:space="preserve">novel contribution to the </w:t>
      </w:r>
      <w:r w:rsidR="002858E4">
        <w:rPr>
          <w:rFonts w:asciiTheme="majorBidi" w:hAnsiTheme="majorBidi" w:cstheme="majorBidi"/>
          <w:bCs/>
        </w:rPr>
        <w:t>pregaming literature.</w:t>
      </w:r>
      <w:r w:rsidR="00860EF0">
        <w:rPr>
          <w:rFonts w:asciiTheme="majorBidi" w:hAnsiTheme="majorBidi" w:cstheme="majorBidi"/>
          <w:bCs/>
        </w:rPr>
        <w:t xml:space="preserve"> </w:t>
      </w:r>
      <w:r w:rsidR="00EC4D7B">
        <w:rPr>
          <w:rFonts w:asciiTheme="majorBidi" w:hAnsiTheme="majorBidi" w:cstheme="majorBidi"/>
          <w:bCs/>
        </w:rPr>
        <w:t xml:space="preserve"> </w:t>
      </w:r>
    </w:p>
    <w:p w14:paraId="37CECD65" w14:textId="77777777" w:rsidR="00184876" w:rsidRPr="001F2BD2" w:rsidRDefault="00BF5F94" w:rsidP="00712F1B">
      <w:pPr>
        <w:pStyle w:val="ListParagraph"/>
        <w:rPr>
          <w:rFonts w:asciiTheme="majorBidi" w:hAnsiTheme="majorBidi" w:cstheme="majorBidi"/>
          <w:i/>
          <w:iCs/>
        </w:rPr>
      </w:pPr>
      <w:r w:rsidRPr="001F2BD2">
        <w:rPr>
          <w:rFonts w:asciiTheme="majorBidi" w:hAnsiTheme="majorBidi" w:cstheme="majorBidi"/>
          <w:i/>
          <w:iCs/>
        </w:rPr>
        <w:t xml:space="preserve"> Current Investigation</w:t>
      </w:r>
    </w:p>
    <w:p w14:paraId="180F65B7" w14:textId="77777777" w:rsidR="00465CEB" w:rsidRDefault="00465CEB" w:rsidP="00944CCE">
      <w:pPr>
        <w:ind w:left="360"/>
        <w:rPr>
          <w:rFonts w:asciiTheme="majorBidi" w:hAnsiTheme="majorBidi" w:cstheme="majorBidi"/>
        </w:rPr>
      </w:pPr>
    </w:p>
    <w:p w14:paraId="15337E0D" w14:textId="57CBB183" w:rsidR="00184876" w:rsidRDefault="00035547" w:rsidP="000B5B56">
      <w:pPr>
        <w:spacing w:line="480" w:lineRule="auto"/>
        <w:ind w:firstLine="720"/>
        <w:rPr>
          <w:rFonts w:asciiTheme="majorBidi" w:hAnsiTheme="majorBidi" w:cstheme="majorBidi"/>
        </w:rPr>
      </w:pPr>
      <w:r>
        <w:rPr>
          <w:rFonts w:asciiTheme="majorBidi" w:hAnsiTheme="majorBidi" w:cstheme="majorBidi"/>
        </w:rPr>
        <w:t xml:space="preserve">This paper addresses </w:t>
      </w:r>
      <w:r w:rsidR="003E4CD7">
        <w:rPr>
          <w:rFonts w:asciiTheme="majorBidi" w:hAnsiTheme="majorBidi" w:cstheme="majorBidi"/>
        </w:rPr>
        <w:t xml:space="preserve">three </w:t>
      </w:r>
      <w:r>
        <w:rPr>
          <w:rFonts w:asciiTheme="majorBidi" w:hAnsiTheme="majorBidi" w:cstheme="majorBidi"/>
        </w:rPr>
        <w:t>research questions</w:t>
      </w:r>
      <w:r w:rsidR="00D258D5">
        <w:rPr>
          <w:rFonts w:asciiTheme="majorBidi" w:hAnsiTheme="majorBidi" w:cstheme="majorBidi"/>
        </w:rPr>
        <w:t xml:space="preserve">: </w:t>
      </w:r>
      <w:r w:rsidR="0079370F">
        <w:rPr>
          <w:rFonts w:asciiTheme="majorBidi" w:hAnsiTheme="majorBidi" w:cstheme="majorBidi"/>
        </w:rPr>
        <w:t>(</w:t>
      </w:r>
      <w:r w:rsidR="00D258D5">
        <w:rPr>
          <w:rFonts w:asciiTheme="majorBidi" w:hAnsiTheme="majorBidi" w:cstheme="majorBidi"/>
        </w:rPr>
        <w:t xml:space="preserve">1) </w:t>
      </w:r>
      <w:r w:rsidR="005E722C">
        <w:rPr>
          <w:rFonts w:asciiTheme="majorBidi" w:hAnsiTheme="majorBidi" w:cstheme="majorBidi"/>
        </w:rPr>
        <w:t xml:space="preserve">What is the </w:t>
      </w:r>
      <w:r w:rsidR="007A2A95">
        <w:rPr>
          <w:rFonts w:asciiTheme="majorBidi" w:hAnsiTheme="majorBidi" w:cstheme="majorBidi"/>
        </w:rPr>
        <w:t>frequency of drinks being consumed during pregaming</w:t>
      </w:r>
      <w:r w:rsidR="00B15A0A">
        <w:rPr>
          <w:rFonts w:asciiTheme="majorBidi" w:hAnsiTheme="majorBidi" w:cstheme="majorBidi"/>
        </w:rPr>
        <w:t>, assessed by demographic characteristics of respondents</w:t>
      </w:r>
      <w:r w:rsidR="00960114">
        <w:rPr>
          <w:rFonts w:asciiTheme="majorBidi" w:hAnsiTheme="majorBidi" w:cstheme="majorBidi"/>
        </w:rPr>
        <w:t xml:space="preserve"> (sex</w:t>
      </w:r>
      <w:r w:rsidR="00B72C44">
        <w:rPr>
          <w:rFonts w:asciiTheme="majorBidi" w:hAnsiTheme="majorBidi" w:cstheme="majorBidi"/>
        </w:rPr>
        <w:t xml:space="preserve">, age, race, </w:t>
      </w:r>
      <w:r w:rsidR="00FC5FCA">
        <w:rPr>
          <w:rFonts w:asciiTheme="majorBidi" w:hAnsiTheme="majorBidi" w:cstheme="majorBidi"/>
        </w:rPr>
        <w:t>student</w:t>
      </w:r>
      <w:r w:rsidR="00B15A0A">
        <w:rPr>
          <w:rFonts w:asciiTheme="majorBidi" w:hAnsiTheme="majorBidi" w:cstheme="majorBidi"/>
        </w:rPr>
        <w:t xml:space="preserve"> status</w:t>
      </w:r>
      <w:r w:rsidR="00B72C44">
        <w:rPr>
          <w:rFonts w:asciiTheme="majorBidi" w:hAnsiTheme="majorBidi" w:cstheme="majorBidi"/>
        </w:rPr>
        <w:t xml:space="preserve"> and Greek affiliation</w:t>
      </w:r>
      <w:r w:rsidR="00B15A0A">
        <w:rPr>
          <w:rFonts w:asciiTheme="majorBidi" w:hAnsiTheme="majorBidi" w:cstheme="majorBidi"/>
        </w:rPr>
        <w:t>)?</w:t>
      </w:r>
      <w:r w:rsidR="001A08E8">
        <w:rPr>
          <w:rFonts w:asciiTheme="majorBidi" w:hAnsiTheme="majorBidi" w:cstheme="majorBidi"/>
        </w:rPr>
        <w:t>;</w:t>
      </w:r>
      <w:r w:rsidR="00B15A0A">
        <w:rPr>
          <w:rFonts w:asciiTheme="majorBidi" w:hAnsiTheme="majorBidi" w:cstheme="majorBidi"/>
        </w:rPr>
        <w:t xml:space="preserve"> </w:t>
      </w:r>
      <w:r w:rsidR="00DF6562">
        <w:rPr>
          <w:rFonts w:asciiTheme="majorBidi" w:hAnsiTheme="majorBidi" w:cstheme="majorBidi"/>
        </w:rPr>
        <w:t>(</w:t>
      </w:r>
      <w:r w:rsidR="004B67BF">
        <w:rPr>
          <w:rFonts w:asciiTheme="majorBidi" w:hAnsiTheme="majorBidi" w:cstheme="majorBidi"/>
        </w:rPr>
        <w:t>2</w:t>
      </w:r>
      <w:r w:rsidR="00B15A0A">
        <w:rPr>
          <w:rFonts w:asciiTheme="majorBidi" w:hAnsiTheme="majorBidi" w:cstheme="majorBidi"/>
        </w:rPr>
        <w:t xml:space="preserve">) Does pregaming account for a significant portion of the variance in respondent’s </w:t>
      </w:r>
      <w:proofErr w:type="spellStart"/>
      <w:r w:rsidR="00B15A0A">
        <w:rPr>
          <w:rFonts w:asciiTheme="majorBidi" w:hAnsiTheme="majorBidi" w:cstheme="majorBidi"/>
        </w:rPr>
        <w:t>BrAC</w:t>
      </w:r>
      <w:proofErr w:type="spellEnd"/>
      <w:r w:rsidR="00B15A0A">
        <w:rPr>
          <w:rFonts w:asciiTheme="majorBidi" w:hAnsiTheme="majorBidi" w:cstheme="majorBidi"/>
        </w:rPr>
        <w:t xml:space="preserve"> levels</w:t>
      </w:r>
      <w:r w:rsidR="006B7D0C">
        <w:rPr>
          <w:rFonts w:asciiTheme="majorBidi" w:hAnsiTheme="majorBidi" w:cstheme="majorBidi"/>
        </w:rPr>
        <w:t>?</w:t>
      </w:r>
      <w:r w:rsidR="001A08E8">
        <w:rPr>
          <w:rFonts w:asciiTheme="majorBidi" w:hAnsiTheme="majorBidi" w:cstheme="majorBidi"/>
        </w:rPr>
        <w:t>;</w:t>
      </w:r>
      <w:r>
        <w:rPr>
          <w:rFonts w:asciiTheme="majorBidi" w:hAnsiTheme="majorBidi" w:cstheme="majorBidi"/>
        </w:rPr>
        <w:t xml:space="preserve"> and,</w:t>
      </w:r>
      <w:r w:rsidR="006B7D0C">
        <w:rPr>
          <w:rFonts w:asciiTheme="majorBidi" w:hAnsiTheme="majorBidi" w:cstheme="majorBidi"/>
        </w:rPr>
        <w:t xml:space="preserve"> (</w:t>
      </w:r>
      <w:r w:rsidR="004B67BF">
        <w:rPr>
          <w:rFonts w:asciiTheme="majorBidi" w:hAnsiTheme="majorBidi" w:cstheme="majorBidi"/>
        </w:rPr>
        <w:t>3</w:t>
      </w:r>
      <w:r w:rsidR="00B15A0A">
        <w:rPr>
          <w:rFonts w:asciiTheme="majorBidi" w:hAnsiTheme="majorBidi" w:cstheme="majorBidi"/>
        </w:rPr>
        <w:t xml:space="preserve">) Does being identified </w:t>
      </w:r>
      <w:r w:rsidR="00933D7F">
        <w:rPr>
          <w:rFonts w:asciiTheme="majorBidi" w:hAnsiTheme="majorBidi" w:cstheme="majorBidi"/>
        </w:rPr>
        <w:t xml:space="preserve">as a </w:t>
      </w:r>
      <w:proofErr w:type="spellStart"/>
      <w:r w:rsidR="00933D7F">
        <w:rPr>
          <w:rFonts w:asciiTheme="majorBidi" w:hAnsiTheme="majorBidi" w:cstheme="majorBidi"/>
        </w:rPr>
        <w:t>harzardous</w:t>
      </w:r>
      <w:proofErr w:type="spellEnd"/>
      <w:r w:rsidR="00933D7F">
        <w:rPr>
          <w:rFonts w:asciiTheme="majorBidi" w:hAnsiTheme="majorBidi" w:cstheme="majorBidi"/>
        </w:rPr>
        <w:t xml:space="preserve"> drinker</w:t>
      </w:r>
      <w:r w:rsidR="00B15A0A">
        <w:rPr>
          <w:rFonts w:asciiTheme="majorBidi" w:hAnsiTheme="majorBidi" w:cstheme="majorBidi"/>
        </w:rPr>
        <w:t xml:space="preserve"> predict pregaming status among respondents? </w:t>
      </w:r>
    </w:p>
    <w:p w14:paraId="2D87A3C1" w14:textId="090C838F" w:rsidR="00C76F0F" w:rsidRDefault="00C76F0F" w:rsidP="00712F1B">
      <w:pPr>
        <w:pStyle w:val="ListParagraph"/>
        <w:spacing w:line="480" w:lineRule="auto"/>
        <w:rPr>
          <w:rFonts w:asciiTheme="majorBidi" w:hAnsiTheme="majorBidi" w:cstheme="majorBidi"/>
          <w:b/>
          <w:bCs/>
        </w:rPr>
      </w:pPr>
      <w:r>
        <w:rPr>
          <w:rFonts w:asciiTheme="majorBidi" w:hAnsiTheme="majorBidi" w:cstheme="majorBidi"/>
          <w:b/>
          <w:bCs/>
        </w:rPr>
        <w:t>Methods</w:t>
      </w:r>
    </w:p>
    <w:p w14:paraId="137CF928" w14:textId="47A98F68" w:rsidR="003B1734" w:rsidRDefault="003B1734" w:rsidP="00712F1B">
      <w:pPr>
        <w:spacing w:line="480" w:lineRule="auto"/>
        <w:ind w:left="360" w:firstLine="360"/>
        <w:rPr>
          <w:rFonts w:asciiTheme="majorBidi" w:hAnsiTheme="majorBidi" w:cstheme="majorBidi"/>
          <w:i/>
          <w:iCs/>
        </w:rPr>
      </w:pPr>
      <w:r w:rsidRPr="003B1734">
        <w:rPr>
          <w:rFonts w:asciiTheme="majorBidi" w:hAnsiTheme="majorBidi" w:cstheme="majorBidi"/>
          <w:i/>
          <w:iCs/>
        </w:rPr>
        <w:t>Data collection</w:t>
      </w:r>
    </w:p>
    <w:p w14:paraId="5552809A" w14:textId="6B29D1AB" w:rsidR="00830A48" w:rsidRPr="00842BA7" w:rsidRDefault="00755039" w:rsidP="00154FD8">
      <w:pPr>
        <w:spacing w:line="480" w:lineRule="auto"/>
        <w:ind w:firstLine="720"/>
        <w:rPr>
          <w:rFonts w:ascii="Times New Roman" w:eastAsia="Times New Roman" w:hAnsi="Times New Roman" w:cs="Times New Roman"/>
        </w:rPr>
      </w:pPr>
      <w:r>
        <w:rPr>
          <w:rFonts w:asciiTheme="majorBidi" w:hAnsiTheme="majorBidi" w:cstheme="majorBidi"/>
        </w:rPr>
        <w:lastRenderedPageBreak/>
        <w:t xml:space="preserve">Data collection methods employed for this investigation replicate </w:t>
      </w:r>
      <w:r w:rsidR="001A08E8">
        <w:rPr>
          <w:rFonts w:asciiTheme="majorBidi" w:hAnsiTheme="majorBidi" w:cstheme="majorBidi"/>
        </w:rPr>
        <w:t xml:space="preserve">those used in </w:t>
      </w:r>
      <w:r>
        <w:rPr>
          <w:rFonts w:asciiTheme="majorBidi" w:hAnsiTheme="majorBidi" w:cstheme="majorBidi"/>
        </w:rPr>
        <w:t>previous field-based studies conducted by Barry et al</w:t>
      </w:r>
      <w:r w:rsidR="00E02565">
        <w:rPr>
          <w:rFonts w:asciiTheme="majorBidi" w:hAnsiTheme="majorBidi" w:cstheme="majorBidi"/>
        </w:rPr>
        <w:t>.</w:t>
      </w:r>
      <w:r w:rsidR="00E02565">
        <w:rPr>
          <w:rFonts w:asciiTheme="majorBidi" w:hAnsiTheme="majorBidi" w:cstheme="majorBidi"/>
        </w:rPr>
        <w:fldChar w:fldCharType="begin"/>
      </w:r>
      <w:r w:rsidR="00E437DE">
        <w:rPr>
          <w:rFonts w:asciiTheme="majorBidi" w:hAnsiTheme="majorBidi" w:cstheme="majorBidi"/>
        </w:rPr>
        <w:instrText xml:space="preserve"> ADDIN EN.CITE &lt;EndNote&gt;&lt;Cite ExcludeAuth="1"&gt;&lt;Author&gt;Barry&lt;/Author&gt;&lt;Year&gt;2013&lt;/Year&gt;&lt;RecNum&gt;12944&lt;/RecNum&gt;&lt;DisplayText&gt;(2013)&lt;/DisplayText&gt;&lt;record&gt;&lt;rec-number&gt;12944&lt;/rec-number&gt;&lt;foreign-keys&gt;&lt;key app="EN" db-id="aeraw5sa3dwez8edsv5pxdpdew55xvvfvp5p" timestamp="1518446712"&gt;12944&lt;/key&gt;&lt;/foreign-keys&gt;&lt;ref-type name="Journal Article"&gt;17&lt;/ref-type&gt;&lt;contributors&gt;&lt;authors&gt;&lt;author&gt;Barry, A.&lt;/author&gt;&lt;author&gt;Stellefson, M.&lt;/author&gt;&lt;author&gt;Piazza-Gardner, A.&lt;/author&gt;&lt;author&gt;Chaney, B.&lt;/author&gt;&lt;author&gt;Dodd, V.&lt;/author&gt;&lt;/authors&gt;&lt;/contributors&gt;&lt;titles&gt;&lt;title&gt;The impact of pregaming on subsequent blood alcohol concentrations: An event-level analysis&lt;/title&gt;&lt;secondary-title&gt;Addictive Behaviors&lt;/secondary-title&gt;&lt;/titles&gt;&lt;periodical&gt;&lt;full-title&gt;Addictive Behaviors&lt;/full-title&gt;&lt;abbr-1&gt;Addict Behav&lt;/abbr-1&gt;&lt;/periodical&gt;&lt;pages&gt;10.1016/j.addbeh.2013.03.014&lt;/pages&gt;&lt;volume&gt;38&lt;/volume&gt;&lt;number&gt;8&lt;/number&gt;&lt;dates&gt;&lt;year&gt;2013&lt;/year&gt;&lt;/dates&gt;&lt;urls&gt;&lt;/urls&gt;&lt;/record&gt;&lt;/Cite&gt;&lt;/EndNote&gt;</w:instrText>
      </w:r>
      <w:r w:rsidR="00E02565">
        <w:rPr>
          <w:rFonts w:asciiTheme="majorBidi" w:hAnsiTheme="majorBidi" w:cstheme="majorBidi"/>
        </w:rPr>
        <w:fldChar w:fldCharType="separate"/>
      </w:r>
      <w:r w:rsidR="00E437DE">
        <w:rPr>
          <w:rFonts w:asciiTheme="majorBidi" w:hAnsiTheme="majorBidi" w:cstheme="majorBidi"/>
          <w:noProof/>
        </w:rPr>
        <w:t>(2013)</w:t>
      </w:r>
      <w:r w:rsidR="00E02565">
        <w:rPr>
          <w:rFonts w:asciiTheme="majorBidi" w:hAnsiTheme="majorBidi" w:cstheme="majorBidi"/>
        </w:rPr>
        <w:fldChar w:fldCharType="end"/>
      </w:r>
      <w:r>
        <w:rPr>
          <w:rFonts w:asciiTheme="majorBidi" w:hAnsiTheme="majorBidi" w:cstheme="majorBidi"/>
        </w:rPr>
        <w:t xml:space="preserve"> and Chaney et al.</w:t>
      </w:r>
      <w:r w:rsidR="00E02565">
        <w:rPr>
          <w:rFonts w:asciiTheme="majorBidi" w:hAnsiTheme="majorBidi" w:cstheme="majorBidi"/>
        </w:rPr>
        <w:fldChar w:fldCharType="begin"/>
      </w:r>
      <w:r w:rsidR="00E437DE">
        <w:rPr>
          <w:rFonts w:asciiTheme="majorBidi" w:hAnsiTheme="majorBidi" w:cstheme="majorBidi"/>
        </w:rPr>
        <w:instrText xml:space="preserve"> ADDIN EN.CITE &lt;EndNote&gt;&lt;Cite ExcludeAuth="1"&gt;&lt;Author&gt;Chaney&lt;/Author&gt;&lt;Year&gt;2016&lt;/Year&gt;&lt;RecNum&gt;12891&lt;/RecNum&gt;&lt;DisplayText&gt;(2016)&lt;/DisplayText&gt;&lt;record&gt;&lt;rec-number&gt;12891&lt;/rec-number&gt;&lt;foreign-keys&gt;&lt;key app="EN" db-id="aeraw5sa3dwez8edsv5pxdpdew55xvvfvp5p" timestamp="1505155441"&gt;12891&lt;/key&gt;&lt;/foreign-keys&gt;&lt;ref-type name="Journal Article"&gt;17&lt;/ref-type&gt;&lt;contributors&gt;&lt;authors&gt;&lt;author&gt;Chaney, B.&lt;/author&gt;&lt;author&gt;Vail-Smith, K.&lt;/author&gt;&lt;author&gt;Martin, Ryan J.&lt;/author&gt;&lt;author&gt;Cremeens-Matthews, J.&lt;/author&gt;&lt;/authors&gt;&lt;/contributors&gt;&lt;titles&gt;&lt;title&gt;Alcohol use, risky sexual behavior, and condom possession among bar patrons&lt;/title&gt;&lt;secondary-title&gt;Addictive Behaviors&lt;/secondary-title&gt;&lt;/titles&gt;&lt;periodical&gt;&lt;full-title&gt;Addictive Behaviors&lt;/full-title&gt;&lt;abbr-1&gt;Addict Behav&lt;/abbr-1&gt;&lt;/periodical&gt;&lt;pages&gt;32-36&lt;/pages&gt;&lt;volume&gt;60&lt;/volume&gt;&lt;dates&gt;&lt;year&gt;2016&lt;/year&gt;&lt;/dates&gt;&lt;urls&gt;&lt;/urls&gt;&lt;/record&gt;&lt;/Cite&gt;&lt;/EndNote&gt;</w:instrText>
      </w:r>
      <w:r w:rsidR="00E02565">
        <w:rPr>
          <w:rFonts w:asciiTheme="majorBidi" w:hAnsiTheme="majorBidi" w:cstheme="majorBidi"/>
        </w:rPr>
        <w:fldChar w:fldCharType="separate"/>
      </w:r>
      <w:r w:rsidR="00E437DE">
        <w:rPr>
          <w:rFonts w:asciiTheme="majorBidi" w:hAnsiTheme="majorBidi" w:cstheme="majorBidi"/>
          <w:noProof/>
        </w:rPr>
        <w:t>(2016)</w:t>
      </w:r>
      <w:r w:rsidR="00E02565">
        <w:rPr>
          <w:rFonts w:asciiTheme="majorBidi" w:hAnsiTheme="majorBidi" w:cstheme="majorBidi"/>
        </w:rPr>
        <w:fldChar w:fldCharType="end"/>
      </w:r>
      <w:r w:rsidR="00E42DC9">
        <w:rPr>
          <w:rFonts w:asciiTheme="majorBidi" w:hAnsiTheme="majorBidi" w:cstheme="majorBidi"/>
        </w:rPr>
        <w:t>.</w:t>
      </w:r>
      <w:r w:rsidR="00757328">
        <w:rPr>
          <w:rFonts w:asciiTheme="majorBidi" w:hAnsiTheme="majorBidi" w:cstheme="majorBidi"/>
        </w:rPr>
        <w:t xml:space="preserve"> </w:t>
      </w:r>
      <w:r w:rsidR="004B6B11">
        <w:rPr>
          <w:rFonts w:asciiTheme="majorBidi" w:hAnsiTheme="majorBidi" w:cstheme="majorBidi"/>
        </w:rPr>
        <w:t>After receiving IRB approval (UMCIRB 13-001628), t</w:t>
      </w:r>
      <w:r w:rsidR="00035547">
        <w:rPr>
          <w:rFonts w:asciiTheme="majorBidi" w:hAnsiTheme="majorBidi" w:cstheme="majorBidi"/>
        </w:rPr>
        <w:t>wo i</w:t>
      </w:r>
      <w:r w:rsidR="004225F1">
        <w:rPr>
          <w:rFonts w:asciiTheme="majorBidi" w:hAnsiTheme="majorBidi" w:cstheme="majorBidi"/>
        </w:rPr>
        <w:t xml:space="preserve">n-person </w:t>
      </w:r>
      <w:r w:rsidR="00307825">
        <w:rPr>
          <w:rFonts w:asciiTheme="majorBidi" w:hAnsiTheme="majorBidi" w:cstheme="majorBidi"/>
        </w:rPr>
        <w:t xml:space="preserve">field studies </w:t>
      </w:r>
      <w:r w:rsidR="00035547">
        <w:rPr>
          <w:rFonts w:asciiTheme="majorBidi" w:hAnsiTheme="majorBidi" w:cstheme="majorBidi"/>
        </w:rPr>
        <w:t>were conducted</w:t>
      </w:r>
      <w:r w:rsidR="006C08B6">
        <w:rPr>
          <w:rFonts w:asciiTheme="majorBidi" w:hAnsiTheme="majorBidi" w:cstheme="majorBidi"/>
        </w:rPr>
        <w:t xml:space="preserve"> between 11:00pm to 2:00am</w:t>
      </w:r>
      <w:r w:rsidR="00035547">
        <w:rPr>
          <w:rFonts w:asciiTheme="majorBidi" w:hAnsiTheme="majorBidi" w:cstheme="majorBidi"/>
        </w:rPr>
        <w:t xml:space="preserve"> in </w:t>
      </w:r>
      <w:r w:rsidR="00E13E80">
        <w:rPr>
          <w:rFonts w:asciiTheme="majorBidi" w:hAnsiTheme="majorBidi" w:cstheme="majorBidi"/>
        </w:rPr>
        <w:t>fall 201</w:t>
      </w:r>
      <w:r w:rsidR="00575A43">
        <w:rPr>
          <w:rFonts w:asciiTheme="majorBidi" w:hAnsiTheme="majorBidi" w:cstheme="majorBidi"/>
        </w:rPr>
        <w:t>5</w:t>
      </w:r>
      <w:r w:rsidR="00F4341A">
        <w:rPr>
          <w:rFonts w:asciiTheme="majorBidi" w:hAnsiTheme="majorBidi" w:cstheme="majorBidi"/>
        </w:rPr>
        <w:t xml:space="preserve"> </w:t>
      </w:r>
      <w:r w:rsidR="00307825">
        <w:rPr>
          <w:rFonts w:asciiTheme="majorBidi" w:hAnsiTheme="majorBidi" w:cstheme="majorBidi"/>
        </w:rPr>
        <w:t>in</w:t>
      </w:r>
      <w:r w:rsidR="007A2C3B">
        <w:rPr>
          <w:rFonts w:asciiTheme="majorBidi" w:hAnsiTheme="majorBidi" w:cstheme="majorBidi"/>
        </w:rPr>
        <w:t xml:space="preserve"> </w:t>
      </w:r>
      <w:r w:rsidR="00307825">
        <w:rPr>
          <w:rFonts w:asciiTheme="majorBidi" w:hAnsiTheme="majorBidi" w:cstheme="majorBidi"/>
        </w:rPr>
        <w:t>the bar and restaurant district of a southeastern college community</w:t>
      </w:r>
      <w:r w:rsidR="004B6B11">
        <w:rPr>
          <w:rFonts w:asciiTheme="majorBidi" w:hAnsiTheme="majorBidi" w:cstheme="majorBidi"/>
        </w:rPr>
        <w:t>.</w:t>
      </w:r>
      <w:r w:rsidR="00035547">
        <w:rPr>
          <w:rFonts w:asciiTheme="majorBidi" w:hAnsiTheme="majorBidi" w:cstheme="majorBidi"/>
        </w:rPr>
        <w:t xml:space="preserve"> </w:t>
      </w:r>
      <w:r w:rsidR="00F4341A">
        <w:rPr>
          <w:rFonts w:asciiTheme="majorBidi" w:hAnsiTheme="majorBidi" w:cstheme="majorBidi"/>
        </w:rPr>
        <w:t xml:space="preserve">Trained research personnel collected </w:t>
      </w:r>
      <w:r w:rsidR="001A08E8">
        <w:rPr>
          <w:rFonts w:asciiTheme="majorBidi" w:hAnsiTheme="majorBidi" w:cstheme="majorBidi"/>
        </w:rPr>
        <w:t xml:space="preserve">anonymous </w:t>
      </w:r>
      <w:r w:rsidR="00F4341A">
        <w:rPr>
          <w:rFonts w:asciiTheme="majorBidi" w:hAnsiTheme="majorBidi" w:cstheme="majorBidi"/>
        </w:rPr>
        <w:t xml:space="preserve">data </w:t>
      </w:r>
      <w:r w:rsidR="00307825">
        <w:rPr>
          <w:rFonts w:asciiTheme="majorBidi" w:hAnsiTheme="majorBidi" w:cstheme="majorBidi"/>
        </w:rPr>
        <w:t>from</w:t>
      </w:r>
      <w:r w:rsidR="005D6412">
        <w:rPr>
          <w:rFonts w:asciiTheme="majorBidi" w:hAnsiTheme="majorBidi" w:cstheme="majorBidi"/>
        </w:rPr>
        <w:t xml:space="preserve"> entering and</w:t>
      </w:r>
      <w:r w:rsidR="00307825">
        <w:rPr>
          <w:rFonts w:asciiTheme="majorBidi" w:hAnsiTheme="majorBidi" w:cstheme="majorBidi"/>
        </w:rPr>
        <w:t xml:space="preserve"> exiting patrons via intercept interviews on the public sidewalks.</w:t>
      </w:r>
      <w:r w:rsidR="0023653D" w:rsidRPr="0023653D">
        <w:rPr>
          <w:rFonts w:ascii="Times New Roman" w:hAnsi="Times New Roman" w:cs="Times New Roman"/>
        </w:rPr>
        <w:t xml:space="preserve"> </w:t>
      </w:r>
      <w:r w:rsidR="0023653D" w:rsidRPr="003D7D0C">
        <w:rPr>
          <w:rFonts w:ascii="Times New Roman" w:hAnsi="Times New Roman" w:cs="Times New Roman"/>
        </w:rPr>
        <w:t>Teams of data collectors solicited participation from bar patrons</w:t>
      </w:r>
      <w:r w:rsidR="0023653D">
        <w:rPr>
          <w:rFonts w:ascii="Times New Roman" w:hAnsi="Times New Roman" w:cs="Times New Roman"/>
        </w:rPr>
        <w:t xml:space="preserve"> entering or exiting the drinking establishments throughout the data collection evening</w:t>
      </w:r>
      <w:r w:rsidR="005D6412">
        <w:rPr>
          <w:rFonts w:ascii="Times New Roman" w:hAnsi="Times New Roman" w:cs="Times New Roman"/>
        </w:rPr>
        <w:t>, which captured data from those at the beginning, middle and end of their night</w:t>
      </w:r>
      <w:r w:rsidR="0023653D" w:rsidRPr="003D7D0C">
        <w:rPr>
          <w:rFonts w:ascii="Times New Roman" w:hAnsi="Times New Roman" w:cs="Times New Roman"/>
        </w:rPr>
        <w:t>. Respondents were included in the study if they (1) were patrons of the drinking establishments, (2) indicated being 18 years of age or older, and (3) verbally consented to participate.</w:t>
      </w:r>
      <w:r w:rsidR="00154FD8">
        <w:rPr>
          <w:rFonts w:ascii="Times New Roman" w:hAnsi="Times New Roman" w:cs="Times New Roman"/>
        </w:rPr>
        <w:t xml:space="preserve"> </w:t>
      </w:r>
      <w:r w:rsidR="00154FD8">
        <w:rPr>
          <w:rFonts w:ascii="Times New Roman" w:eastAsia="Times New Roman" w:hAnsi="Times New Roman" w:cs="Times New Roman"/>
        </w:rPr>
        <w:t xml:space="preserve">To reduce inflation of </w:t>
      </w:r>
      <w:proofErr w:type="spellStart"/>
      <w:r w:rsidR="00154FD8">
        <w:rPr>
          <w:rFonts w:ascii="Times New Roman" w:eastAsia="Times New Roman" w:hAnsi="Times New Roman" w:cs="Times New Roman"/>
        </w:rPr>
        <w:t>BrAC</w:t>
      </w:r>
      <w:proofErr w:type="spellEnd"/>
      <w:r w:rsidR="00154FD8">
        <w:rPr>
          <w:rFonts w:ascii="Times New Roman" w:eastAsia="Times New Roman" w:hAnsi="Times New Roman" w:cs="Times New Roman"/>
        </w:rPr>
        <w:t xml:space="preserve"> readings taken during the intercept interview, participants who had consumed alcohol within the past ten minutes were provided with a 3-ounce cup of water to rinse the mouth of residual alcohol before measuring and recording the </w:t>
      </w:r>
      <w:proofErr w:type="spellStart"/>
      <w:r w:rsidR="00154FD8">
        <w:rPr>
          <w:rFonts w:ascii="Times New Roman" w:eastAsia="Times New Roman" w:hAnsi="Times New Roman" w:cs="Times New Roman"/>
        </w:rPr>
        <w:t>BrAC</w:t>
      </w:r>
      <w:proofErr w:type="spellEnd"/>
      <w:r w:rsidR="00154FD8">
        <w:rPr>
          <w:rFonts w:ascii="Times New Roman" w:eastAsia="Times New Roman" w:hAnsi="Times New Roman" w:cs="Times New Roman"/>
        </w:rPr>
        <w:t xml:space="preserve"> sample.  </w:t>
      </w:r>
      <w:r w:rsidR="00FE5C98">
        <w:rPr>
          <w:rFonts w:ascii="Times New Roman" w:hAnsi="Times New Roman" w:cs="Times New Roman"/>
        </w:rPr>
        <w:t xml:space="preserve">Similar to procedures used by </w:t>
      </w:r>
      <w:r w:rsidR="00FE5C98" w:rsidRPr="002C3EC0">
        <w:rPr>
          <w:rFonts w:ascii="Times New Roman" w:hAnsi="Times New Roman" w:cs="Times New Roman"/>
        </w:rPr>
        <w:t>Thombs et al.</w:t>
      </w:r>
      <w:r w:rsidR="00E42DC9">
        <w:rPr>
          <w:rFonts w:ascii="Times New Roman" w:hAnsi="Times New Roman" w:cs="Times New Roman"/>
        </w:rPr>
        <w:t xml:space="preserve"> </w:t>
      </w:r>
      <w:r w:rsidR="00FE5C98">
        <w:rPr>
          <w:rFonts w:ascii="Times New Roman" w:hAnsi="Times New Roman" w:cs="Times New Roman"/>
        </w:rPr>
        <w:fldChar w:fldCharType="begin"/>
      </w:r>
      <w:r w:rsidR="00E437DE">
        <w:rPr>
          <w:rFonts w:ascii="Times New Roman" w:hAnsi="Times New Roman" w:cs="Times New Roman"/>
        </w:rPr>
        <w:instrText xml:space="preserve"> ADDIN EN.CITE &lt;EndNote&gt;&lt;Cite ExcludeAuth="1"&gt;&lt;Author&gt;Thombs&lt;/Author&gt;&lt;Year&gt;2009&lt;/Year&gt;&lt;RecNum&gt;12638&lt;/RecNum&gt;&lt;DisplayText&gt;(2009)&lt;/DisplayText&gt;&lt;record&gt;&lt;rec-number&gt;12638&lt;/rec-number&gt;&lt;foreign-keys&gt;&lt;key app="EN" db-id="aeraw5sa3dwez8edsv5pxdpdew55xvvfvp5p" timestamp="1409845159"&gt;12638&lt;/key&gt;&lt;/foreign-keys&gt;&lt;ref-type name="Journal Article"&gt;17&lt;/ref-type&gt;&lt;contributors&gt;&lt;authors&gt;&lt;author&gt;Thombs, D.&lt;/author&gt;&lt;author&gt;O&amp;apos;Mara, R.&lt;/author&gt;&lt;author&gt;Dodd, V.&lt;/author&gt;&lt;author&gt;Hou, W.&lt;/author&gt;&lt;author&gt;Merves, M.&lt;/author&gt;&lt;author&gt;Weiler, R.&lt;/author&gt;&lt;author&gt;Pokorny, S.&lt;/author&gt;&lt;author&gt;Goldberger, B.&lt;/author&gt;&lt;author&gt;Reingle, J.&lt;/author&gt;&lt;author&gt;Werch, C.&lt;/author&gt;&lt;/authors&gt;&lt;/contributors&gt;&lt;titles&gt;&lt;title&gt;A field study of bar-sponsored drink specials and their associations with patron intoxication&lt;/title&gt;&lt;secondary-title&gt;Journal of Studies on Alcohol and Drugs&lt;/secondary-title&gt;&lt;/titles&gt;&lt;periodical&gt;&lt;full-title&gt;Journal of Studies on Alcohol and Drugs&lt;/full-title&gt;&lt;/periodical&gt;&lt;pages&gt;206-214&lt;/pages&gt;&lt;volume&gt;70&lt;/volume&gt;&lt;number&gt;2&lt;/number&gt;&lt;dates&gt;&lt;year&gt;2009&lt;/year&gt;&lt;/dates&gt;&lt;urls&gt;&lt;/urls&gt;&lt;/record&gt;&lt;/Cite&gt;&lt;/EndNote&gt;</w:instrText>
      </w:r>
      <w:r w:rsidR="00FE5C98">
        <w:rPr>
          <w:rFonts w:ascii="Times New Roman" w:hAnsi="Times New Roman" w:cs="Times New Roman"/>
        </w:rPr>
        <w:fldChar w:fldCharType="separate"/>
      </w:r>
      <w:r w:rsidR="00E437DE">
        <w:rPr>
          <w:rFonts w:ascii="Times New Roman" w:hAnsi="Times New Roman" w:cs="Times New Roman"/>
          <w:noProof/>
        </w:rPr>
        <w:t>(2009)</w:t>
      </w:r>
      <w:r w:rsidR="00FE5C98">
        <w:rPr>
          <w:rFonts w:ascii="Times New Roman" w:hAnsi="Times New Roman" w:cs="Times New Roman"/>
        </w:rPr>
        <w:fldChar w:fldCharType="end"/>
      </w:r>
      <w:r w:rsidR="00E42DC9">
        <w:rPr>
          <w:rFonts w:ascii="Times New Roman" w:hAnsi="Times New Roman" w:cs="Times New Roman"/>
        </w:rPr>
        <w:t>,</w:t>
      </w:r>
      <w:r w:rsidR="00FE5C98">
        <w:rPr>
          <w:rFonts w:ascii="Times New Roman" w:hAnsi="Times New Roman" w:cs="Times New Roman"/>
        </w:rPr>
        <w:t xml:space="preserve"> </w:t>
      </w:r>
      <w:r w:rsidR="00164F58">
        <w:rPr>
          <w:rFonts w:ascii="Times New Roman" w:hAnsi="Times New Roman" w:cs="Times New Roman"/>
        </w:rPr>
        <w:t xml:space="preserve">participants </w:t>
      </w:r>
      <w:r w:rsidR="007614F7">
        <w:rPr>
          <w:rFonts w:ascii="Times New Roman" w:hAnsi="Times New Roman" w:cs="Times New Roman"/>
        </w:rPr>
        <w:t>were</w:t>
      </w:r>
      <w:r w:rsidR="00830A48" w:rsidRPr="002C3EC0">
        <w:rPr>
          <w:rFonts w:ascii="Times New Roman" w:hAnsi="Times New Roman" w:cs="Times New Roman"/>
        </w:rPr>
        <w:t xml:space="preserve"> given a “walk-away” card </w:t>
      </w:r>
      <w:r w:rsidR="00F4341A">
        <w:rPr>
          <w:rFonts w:ascii="Times New Roman" w:hAnsi="Times New Roman" w:cs="Times New Roman"/>
        </w:rPr>
        <w:t>outlining</w:t>
      </w:r>
      <w:r w:rsidR="00830A48" w:rsidRPr="002C3EC0">
        <w:rPr>
          <w:rFonts w:ascii="Times New Roman" w:hAnsi="Times New Roman" w:cs="Times New Roman"/>
        </w:rPr>
        <w:t xml:space="preserve"> information for local transportation services,</w:t>
      </w:r>
      <w:r w:rsidR="00035547">
        <w:rPr>
          <w:rFonts w:ascii="Times New Roman" w:hAnsi="Times New Roman" w:cs="Times New Roman"/>
        </w:rPr>
        <w:t xml:space="preserve"> </w:t>
      </w:r>
      <w:r w:rsidR="004225F1">
        <w:rPr>
          <w:rFonts w:ascii="Times New Roman" w:hAnsi="Times New Roman" w:cs="Times New Roman"/>
        </w:rPr>
        <w:t>resources</w:t>
      </w:r>
      <w:r w:rsidR="00830A48" w:rsidRPr="002C3EC0">
        <w:rPr>
          <w:rFonts w:ascii="Times New Roman" w:hAnsi="Times New Roman" w:cs="Times New Roman"/>
        </w:rPr>
        <w:t xml:space="preserve"> for alcohol problems, and </w:t>
      </w:r>
      <w:r w:rsidR="006C08B6">
        <w:rPr>
          <w:rFonts w:ascii="Times New Roman" w:hAnsi="Times New Roman" w:cs="Times New Roman"/>
        </w:rPr>
        <w:t xml:space="preserve">relevant </w:t>
      </w:r>
      <w:r w:rsidR="00830A48" w:rsidRPr="002C3EC0">
        <w:rPr>
          <w:rFonts w:ascii="Times New Roman" w:hAnsi="Times New Roman" w:cs="Times New Roman"/>
        </w:rPr>
        <w:t>contact information</w:t>
      </w:r>
      <w:r w:rsidR="00035547">
        <w:rPr>
          <w:rFonts w:ascii="Times New Roman" w:hAnsi="Times New Roman" w:cs="Times New Roman"/>
        </w:rPr>
        <w:t>.</w:t>
      </w:r>
    </w:p>
    <w:p w14:paraId="591C853C" w14:textId="4EEF68EA" w:rsidR="00830A48" w:rsidRPr="002C3EC0" w:rsidRDefault="00830A48" w:rsidP="00712F1B">
      <w:pPr>
        <w:spacing w:line="480" w:lineRule="auto"/>
        <w:ind w:left="360" w:firstLine="360"/>
        <w:rPr>
          <w:rFonts w:ascii="Times New Roman" w:hAnsi="Times New Roman" w:cs="Times New Roman"/>
          <w:i/>
        </w:rPr>
      </w:pPr>
      <w:r w:rsidRPr="002C3EC0">
        <w:rPr>
          <w:rFonts w:ascii="Times New Roman" w:hAnsi="Times New Roman" w:cs="Times New Roman"/>
          <w:i/>
        </w:rPr>
        <w:t xml:space="preserve">Measures  </w:t>
      </w:r>
    </w:p>
    <w:p w14:paraId="5B545795" w14:textId="4B388AAD" w:rsidR="00896217" w:rsidRDefault="00830A48" w:rsidP="00346AAD">
      <w:pPr>
        <w:spacing w:line="480" w:lineRule="auto"/>
        <w:rPr>
          <w:rFonts w:ascii="Times New Roman" w:hAnsi="Times New Roman" w:cs="Times New Roman"/>
        </w:rPr>
      </w:pPr>
      <w:r w:rsidRPr="002C3EC0">
        <w:rPr>
          <w:rFonts w:ascii="Times New Roman" w:hAnsi="Times New Roman" w:cs="Times New Roman"/>
        </w:rPr>
        <w:tab/>
      </w:r>
      <w:r w:rsidR="00896217" w:rsidRPr="00354AD0">
        <w:rPr>
          <w:rFonts w:ascii="Times New Roman" w:hAnsi="Times New Roman" w:cs="Times New Roman"/>
          <w:b/>
          <w:bCs/>
        </w:rPr>
        <w:t>Pregaming</w:t>
      </w:r>
      <w:r w:rsidR="00896217">
        <w:rPr>
          <w:rFonts w:ascii="Times New Roman" w:hAnsi="Times New Roman" w:cs="Times New Roman"/>
        </w:rPr>
        <w:t xml:space="preserve"> was measured with one quantity-based item</w:t>
      </w:r>
      <w:r w:rsidR="005A3466">
        <w:rPr>
          <w:rFonts w:ascii="Times New Roman" w:hAnsi="Times New Roman" w:cs="Times New Roman"/>
        </w:rPr>
        <w:t>:</w:t>
      </w:r>
      <w:r w:rsidR="00896217">
        <w:rPr>
          <w:rFonts w:ascii="Times New Roman" w:hAnsi="Times New Roman" w:cs="Times New Roman"/>
        </w:rPr>
        <w:t xml:space="preserve"> “</w:t>
      </w:r>
      <w:r w:rsidR="00896217" w:rsidRPr="00896217">
        <w:rPr>
          <w:rFonts w:ascii="Times New Roman" w:hAnsi="Times New Roman" w:cs="Times New Roman"/>
          <w:i/>
          <w:iCs/>
        </w:rPr>
        <w:t>How many drinks did you consume before coming out to the bar district tonight (at a private venue)?</w:t>
      </w:r>
      <w:r w:rsidR="00896217">
        <w:rPr>
          <w:rFonts w:ascii="Times New Roman" w:hAnsi="Times New Roman" w:cs="Times New Roman"/>
        </w:rPr>
        <w:t xml:space="preserve">” </w:t>
      </w:r>
      <w:r w:rsidR="00354AD0">
        <w:rPr>
          <w:rFonts w:ascii="Times New Roman" w:hAnsi="Times New Roman" w:cs="Times New Roman"/>
        </w:rPr>
        <w:t xml:space="preserve">Response options included “none, 1 or 2, 3 or 4, 5 or 6, 7 to 9, 10 or more”. </w:t>
      </w:r>
      <w:r w:rsidR="00CD1093">
        <w:rPr>
          <w:rFonts w:ascii="Times New Roman" w:hAnsi="Times New Roman" w:cs="Times New Roman"/>
        </w:rPr>
        <w:t xml:space="preserve">For the </w:t>
      </w:r>
      <w:r w:rsidR="009A7A67">
        <w:rPr>
          <w:rFonts w:ascii="Times New Roman" w:hAnsi="Times New Roman" w:cs="Times New Roman"/>
        </w:rPr>
        <w:t xml:space="preserve">hierarchical </w:t>
      </w:r>
      <w:r w:rsidR="00CD1093">
        <w:rPr>
          <w:rFonts w:ascii="Times New Roman" w:hAnsi="Times New Roman" w:cs="Times New Roman"/>
        </w:rPr>
        <w:t xml:space="preserve">regression analyses, </w:t>
      </w:r>
      <w:r w:rsidR="008313CA">
        <w:rPr>
          <w:rFonts w:ascii="Times New Roman" w:hAnsi="Times New Roman" w:cs="Times New Roman"/>
        </w:rPr>
        <w:t>responses</w:t>
      </w:r>
      <w:r w:rsidR="00BD111D">
        <w:rPr>
          <w:rFonts w:ascii="Times New Roman" w:hAnsi="Times New Roman" w:cs="Times New Roman"/>
        </w:rPr>
        <w:t xml:space="preserve"> to the quantitative variable</w:t>
      </w:r>
      <w:r w:rsidR="008313CA">
        <w:rPr>
          <w:rFonts w:ascii="Times New Roman" w:hAnsi="Times New Roman" w:cs="Times New Roman"/>
        </w:rPr>
        <w:t xml:space="preserve"> were </w:t>
      </w:r>
      <w:r w:rsidR="00BD111D">
        <w:rPr>
          <w:rFonts w:ascii="Times New Roman" w:hAnsi="Times New Roman" w:cs="Times New Roman"/>
        </w:rPr>
        <w:t xml:space="preserve">treated as continuous.  </w:t>
      </w:r>
      <w:r w:rsidR="008313CA">
        <w:rPr>
          <w:rFonts w:ascii="Times New Roman" w:hAnsi="Times New Roman" w:cs="Times New Roman"/>
        </w:rPr>
        <w:t xml:space="preserve"> </w:t>
      </w:r>
    </w:p>
    <w:p w14:paraId="36304137" w14:textId="3FDC486A" w:rsidR="00830A48" w:rsidRPr="002C3EC0" w:rsidRDefault="00830A48" w:rsidP="0051567C">
      <w:pPr>
        <w:spacing w:line="480" w:lineRule="auto"/>
        <w:ind w:firstLine="720"/>
        <w:rPr>
          <w:rFonts w:ascii="Times New Roman" w:hAnsi="Times New Roman" w:cs="Times New Roman"/>
        </w:rPr>
      </w:pPr>
      <w:r w:rsidRPr="002C3EC0">
        <w:rPr>
          <w:rFonts w:ascii="Times New Roman" w:hAnsi="Times New Roman" w:cs="Times New Roman"/>
        </w:rPr>
        <w:t xml:space="preserve">To </w:t>
      </w:r>
      <w:r w:rsidR="005A3466">
        <w:rPr>
          <w:rFonts w:ascii="Times New Roman" w:hAnsi="Times New Roman" w:cs="Times New Roman"/>
        </w:rPr>
        <w:t xml:space="preserve">assess </w:t>
      </w:r>
      <w:r w:rsidR="00B05D3F" w:rsidRPr="003E0D37">
        <w:rPr>
          <w:rFonts w:ascii="Times New Roman" w:hAnsi="Times New Roman" w:cs="Times New Roman"/>
          <w:b/>
          <w:bCs/>
        </w:rPr>
        <w:t xml:space="preserve">signs of </w:t>
      </w:r>
      <w:r w:rsidR="00E42DC9">
        <w:rPr>
          <w:rFonts w:ascii="Times New Roman" w:hAnsi="Times New Roman" w:cs="Times New Roman"/>
          <w:b/>
          <w:bCs/>
        </w:rPr>
        <w:t>high risk/hazardous drinking</w:t>
      </w:r>
      <w:r w:rsidR="00CF5FE8">
        <w:rPr>
          <w:rFonts w:ascii="Times New Roman" w:hAnsi="Times New Roman" w:cs="Times New Roman"/>
        </w:rPr>
        <w:t>,</w:t>
      </w:r>
      <w:r w:rsidRPr="002C3EC0">
        <w:rPr>
          <w:rFonts w:ascii="Times New Roman" w:hAnsi="Times New Roman" w:cs="Times New Roman"/>
        </w:rPr>
        <w:t xml:space="preserve"> AUDIT-C</w:t>
      </w:r>
      <w:r w:rsidR="00E42DC9">
        <w:rPr>
          <w:rFonts w:ascii="Times New Roman" w:hAnsi="Times New Roman" w:cs="Times New Roman"/>
        </w:rPr>
        <w:t xml:space="preserve"> </w:t>
      </w:r>
      <w:r w:rsidR="00E02565">
        <w:rPr>
          <w:rFonts w:ascii="Times New Roman" w:hAnsi="Times New Roman" w:cs="Times New Roman"/>
        </w:rPr>
        <w:fldChar w:fldCharType="begin"/>
      </w:r>
      <w:r w:rsidR="00E437DE">
        <w:rPr>
          <w:rFonts w:ascii="Times New Roman" w:hAnsi="Times New Roman" w:cs="Times New Roman"/>
        </w:rPr>
        <w:instrText xml:space="preserve"> ADDIN EN.CITE &lt;EndNote&gt;&lt;Cite&gt;&lt;Author&gt;Bush&lt;/Author&gt;&lt;Year&gt;1998&lt;/Year&gt;&lt;RecNum&gt;12634&lt;/RecNum&gt;&lt;DisplayText&gt;(Bush, Kivlahan, McDonnell, Fihn, &amp;amp; Bradley, 1998)&lt;/DisplayText&gt;&lt;record&gt;&lt;rec-number&gt;12634&lt;/rec-number&gt;&lt;foreign-keys&gt;&lt;key app="EN" db-id="aeraw5sa3dwez8edsv5pxdpdew55xvvfvp5p" timestamp="1409844425"&gt;12634&lt;/key&gt;&lt;/foreign-keys&gt;&lt;ref-type name="Journal Article"&gt;17&lt;/ref-type&gt;&lt;contributors&gt;&lt;authors&gt;&lt;author&gt;Bush, K.&lt;/author&gt;&lt;author&gt;Kivlahan, D.&lt;/author&gt;&lt;author&gt;McDonnell, M.&lt;/author&gt;&lt;author&gt;Fihn, S.&lt;/author&gt;&lt;author&gt;Bradley, K.&lt;/author&gt;&lt;/authors&gt;&lt;/contributors&gt;&lt;titles&gt;&lt;title&gt;The AUDIT alcohol consumption questions (AUDIT-C): An effective brief screening test for problem drinking&lt;/title&gt;&lt;secondary-title&gt;Archives of Internal Medicine&lt;/secondary-title&gt;&lt;/titles&gt;&lt;periodical&gt;&lt;full-title&gt;Archives of Internal Medicine&lt;/full-title&gt;&lt;/periodical&gt;&lt;pages&gt;1789-95&lt;/pages&gt;&lt;volume&gt;158&lt;/volume&gt;&lt;number&gt;16&lt;/number&gt;&lt;dates&gt;&lt;year&gt;1998&lt;/year&gt;&lt;/dates&gt;&lt;urls&gt;&lt;/urls&gt;&lt;electronic-resource-num&gt;10.1001/archinte.158.16.1789&lt;/electronic-resource-num&gt;&lt;/record&gt;&lt;/Cite&gt;&lt;/EndNote&gt;</w:instrText>
      </w:r>
      <w:r w:rsidR="00E02565">
        <w:rPr>
          <w:rFonts w:ascii="Times New Roman" w:hAnsi="Times New Roman" w:cs="Times New Roman"/>
        </w:rPr>
        <w:fldChar w:fldCharType="separate"/>
      </w:r>
      <w:r w:rsidR="00E437DE">
        <w:rPr>
          <w:rFonts w:ascii="Times New Roman" w:hAnsi="Times New Roman" w:cs="Times New Roman"/>
          <w:noProof/>
        </w:rPr>
        <w:t>(Bush, Kivlahan, McDonnell, Fihn, &amp; Bradley, 1998)</w:t>
      </w:r>
      <w:r w:rsidR="00E02565">
        <w:rPr>
          <w:rFonts w:ascii="Times New Roman" w:hAnsi="Times New Roman" w:cs="Times New Roman"/>
        </w:rPr>
        <w:fldChar w:fldCharType="end"/>
      </w:r>
      <w:r w:rsidR="00E02565">
        <w:rPr>
          <w:rFonts w:ascii="Times New Roman" w:hAnsi="Times New Roman" w:cs="Times New Roman"/>
        </w:rPr>
        <w:t xml:space="preserve"> </w:t>
      </w:r>
      <w:r w:rsidRPr="002C3EC0">
        <w:rPr>
          <w:rFonts w:ascii="Times New Roman" w:hAnsi="Times New Roman" w:cs="Times New Roman"/>
        </w:rPr>
        <w:t>items were used</w:t>
      </w:r>
      <w:r w:rsidR="00462004">
        <w:rPr>
          <w:rFonts w:ascii="Times New Roman" w:hAnsi="Times New Roman" w:cs="Times New Roman"/>
        </w:rPr>
        <w:t xml:space="preserve"> to </w:t>
      </w:r>
      <w:r w:rsidRPr="002C3EC0">
        <w:rPr>
          <w:rFonts w:ascii="Times New Roman" w:hAnsi="Times New Roman" w:cs="Times New Roman"/>
        </w:rPr>
        <w:t xml:space="preserve">measure frequency of drinking alcohol </w:t>
      </w:r>
      <w:r w:rsidRPr="002C3EC0">
        <w:rPr>
          <w:rFonts w:ascii="Times New Roman" w:hAnsi="Times New Roman" w:cs="Times New Roman"/>
        </w:rPr>
        <w:lastRenderedPageBreak/>
        <w:t>(“</w:t>
      </w:r>
      <w:r w:rsidRPr="00896217">
        <w:rPr>
          <w:rFonts w:ascii="Times New Roman" w:hAnsi="Times New Roman" w:cs="Times New Roman"/>
          <w:i/>
          <w:iCs/>
        </w:rPr>
        <w:t>How often do you have a drink containing alcohol?</w:t>
      </w:r>
      <w:r w:rsidRPr="002C3EC0">
        <w:rPr>
          <w:rFonts w:ascii="Times New Roman" w:hAnsi="Times New Roman" w:cs="Times New Roman"/>
        </w:rPr>
        <w:t>”), quantity of drinks</w:t>
      </w:r>
      <w:r w:rsidR="007272EC">
        <w:rPr>
          <w:rFonts w:ascii="Times New Roman" w:hAnsi="Times New Roman" w:cs="Times New Roman"/>
        </w:rPr>
        <w:t xml:space="preserve"> consumed when drinking occurs</w:t>
      </w:r>
      <w:r w:rsidRPr="002C3EC0">
        <w:rPr>
          <w:rFonts w:ascii="Times New Roman" w:hAnsi="Times New Roman" w:cs="Times New Roman"/>
        </w:rPr>
        <w:t xml:space="preserve"> (“</w:t>
      </w:r>
      <w:r w:rsidRPr="00896217">
        <w:rPr>
          <w:rFonts w:ascii="Times New Roman" w:hAnsi="Times New Roman" w:cs="Times New Roman"/>
          <w:i/>
          <w:iCs/>
        </w:rPr>
        <w:t>How many standard drinks containing alcohol do you have on a typical day?</w:t>
      </w:r>
      <w:r w:rsidRPr="002C3EC0">
        <w:rPr>
          <w:rFonts w:ascii="Times New Roman" w:hAnsi="Times New Roman" w:cs="Times New Roman"/>
        </w:rPr>
        <w:t>”), and binge drinking</w:t>
      </w:r>
      <w:r w:rsidR="007272EC">
        <w:rPr>
          <w:rFonts w:ascii="Times New Roman" w:hAnsi="Times New Roman" w:cs="Times New Roman"/>
        </w:rPr>
        <w:t xml:space="preserve"> behaviors</w:t>
      </w:r>
      <w:r w:rsidRPr="002C3EC0">
        <w:rPr>
          <w:rFonts w:ascii="Times New Roman" w:hAnsi="Times New Roman" w:cs="Times New Roman"/>
        </w:rPr>
        <w:t xml:space="preserve"> (“</w:t>
      </w:r>
      <w:r w:rsidRPr="00896217">
        <w:rPr>
          <w:rFonts w:ascii="Times New Roman" w:hAnsi="Times New Roman" w:cs="Times New Roman"/>
          <w:i/>
          <w:iCs/>
        </w:rPr>
        <w:t>How often do you have six or more drinks on one occasion?</w:t>
      </w:r>
      <w:r w:rsidRPr="002C3EC0">
        <w:rPr>
          <w:rFonts w:ascii="Times New Roman" w:hAnsi="Times New Roman" w:cs="Times New Roman"/>
        </w:rPr>
        <w:t xml:space="preserve">”). </w:t>
      </w:r>
      <w:r w:rsidR="007272EC">
        <w:rPr>
          <w:rFonts w:ascii="Times New Roman" w:hAnsi="Times New Roman" w:cs="Times New Roman"/>
        </w:rPr>
        <w:t>R</w:t>
      </w:r>
      <w:r w:rsidR="007272EC" w:rsidRPr="002C3EC0">
        <w:rPr>
          <w:rFonts w:ascii="Times New Roman" w:hAnsi="Times New Roman" w:cs="Times New Roman"/>
        </w:rPr>
        <w:t>esponse options are coded 0-4</w:t>
      </w:r>
      <w:r w:rsidR="007272EC">
        <w:rPr>
          <w:rFonts w:ascii="Times New Roman" w:hAnsi="Times New Roman" w:cs="Times New Roman"/>
        </w:rPr>
        <w:t xml:space="preserve"> for each of the three items, </w:t>
      </w:r>
      <w:r w:rsidR="00462004">
        <w:rPr>
          <w:rFonts w:ascii="Times New Roman" w:hAnsi="Times New Roman" w:cs="Times New Roman"/>
        </w:rPr>
        <w:t>with lower scores indicating less alcohol consumption. C</w:t>
      </w:r>
      <w:r w:rsidR="007272EC">
        <w:rPr>
          <w:rFonts w:ascii="Times New Roman" w:hAnsi="Times New Roman" w:cs="Times New Roman"/>
        </w:rPr>
        <w:t xml:space="preserve">umulative </w:t>
      </w:r>
      <w:r w:rsidRPr="002C3EC0">
        <w:rPr>
          <w:rFonts w:ascii="Times New Roman" w:hAnsi="Times New Roman" w:cs="Times New Roman"/>
        </w:rPr>
        <w:t>score</w:t>
      </w:r>
      <w:r w:rsidR="00462004">
        <w:rPr>
          <w:rFonts w:ascii="Times New Roman" w:hAnsi="Times New Roman" w:cs="Times New Roman"/>
        </w:rPr>
        <w:t>s on the AUDIT-C can</w:t>
      </w:r>
      <w:r w:rsidRPr="002C3EC0">
        <w:rPr>
          <w:rFonts w:ascii="Times New Roman" w:hAnsi="Times New Roman" w:cs="Times New Roman"/>
        </w:rPr>
        <w:t xml:space="preserve"> </w:t>
      </w:r>
      <w:r w:rsidR="00462004" w:rsidRPr="002C3EC0">
        <w:rPr>
          <w:rFonts w:ascii="Times New Roman" w:hAnsi="Times New Roman" w:cs="Times New Roman"/>
        </w:rPr>
        <w:t>rang</w:t>
      </w:r>
      <w:r w:rsidR="00462004">
        <w:rPr>
          <w:rFonts w:ascii="Times New Roman" w:hAnsi="Times New Roman" w:cs="Times New Roman"/>
        </w:rPr>
        <w:t xml:space="preserve">e </w:t>
      </w:r>
      <w:r w:rsidRPr="002C3EC0">
        <w:rPr>
          <w:rFonts w:ascii="Times New Roman" w:hAnsi="Times New Roman" w:cs="Times New Roman"/>
        </w:rPr>
        <w:t>from 0-12</w:t>
      </w:r>
      <w:r w:rsidR="007272EC">
        <w:rPr>
          <w:rFonts w:ascii="Times New Roman" w:hAnsi="Times New Roman" w:cs="Times New Roman"/>
        </w:rPr>
        <w:t xml:space="preserve">. </w:t>
      </w:r>
      <w:r w:rsidR="001E3E9C">
        <w:rPr>
          <w:rFonts w:ascii="Times New Roman" w:hAnsi="Times New Roman" w:cs="Times New Roman"/>
        </w:rPr>
        <w:t xml:space="preserve">Sum score responses were treated as continuous in the regression analyses. </w:t>
      </w:r>
    </w:p>
    <w:p w14:paraId="1FA7C856" w14:textId="3E5D6CCE" w:rsidR="00F2634D" w:rsidRPr="00842BA7" w:rsidRDefault="003E0D37" w:rsidP="00F2634D">
      <w:pPr>
        <w:spacing w:line="480" w:lineRule="auto"/>
        <w:ind w:firstLine="720"/>
        <w:rPr>
          <w:rFonts w:ascii="Times New Roman" w:eastAsiaTheme="minorHAnsi" w:hAnsi="Times New Roman"/>
        </w:rPr>
      </w:pPr>
      <w:proofErr w:type="spellStart"/>
      <w:r w:rsidRPr="003D7D0C">
        <w:rPr>
          <w:rFonts w:ascii="Times New Roman" w:hAnsi="Times New Roman" w:cs="Times New Roman"/>
          <w:b/>
        </w:rPr>
        <w:t>BrAC</w:t>
      </w:r>
      <w:proofErr w:type="spellEnd"/>
      <w:r w:rsidRPr="003D7D0C">
        <w:rPr>
          <w:rFonts w:ascii="Times New Roman" w:hAnsi="Times New Roman" w:cs="Times New Roman"/>
          <w:b/>
        </w:rPr>
        <w:t xml:space="preserve"> samples</w:t>
      </w:r>
      <w:r w:rsidR="00C735D7">
        <w:rPr>
          <w:rFonts w:ascii="Times New Roman" w:hAnsi="Times New Roman" w:cs="Times New Roman"/>
        </w:rPr>
        <w:t xml:space="preserve"> were collected via the </w:t>
      </w:r>
      <w:r w:rsidR="00C735D7" w:rsidRPr="003D7D0C">
        <w:rPr>
          <w:rFonts w:ascii="Times New Roman" w:hAnsi="Times New Roman" w:cs="Times New Roman"/>
        </w:rPr>
        <w:t>Alco-Sensor IV</w:t>
      </w:r>
      <w:r w:rsidR="00C735D7">
        <w:rPr>
          <w:rFonts w:ascii="Times New Roman" w:hAnsi="Times New Roman" w:cs="Times New Roman"/>
        </w:rPr>
        <w:t xml:space="preserve">, a </w:t>
      </w:r>
      <w:r w:rsidR="00080087">
        <w:rPr>
          <w:rFonts w:ascii="Times New Roman" w:hAnsi="Times New Roman" w:cs="Times New Roman"/>
        </w:rPr>
        <w:t>handheld breath alcohol testing device</w:t>
      </w:r>
      <w:r w:rsidR="00C735D7">
        <w:rPr>
          <w:rFonts w:ascii="Times New Roman" w:hAnsi="Times New Roman" w:cs="Times New Roman"/>
        </w:rPr>
        <w:t xml:space="preserve"> </w:t>
      </w:r>
      <w:r w:rsidRPr="003D7D0C">
        <w:rPr>
          <w:rFonts w:ascii="Times New Roman" w:hAnsi="Times New Roman" w:cs="Times New Roman"/>
        </w:rPr>
        <w:t xml:space="preserve">manufactured by Intoximeters, Inc. </w:t>
      </w:r>
      <w:r w:rsidR="00AF57FD" w:rsidRPr="00E37E57">
        <w:rPr>
          <w:rFonts w:ascii="Times New Roman" w:eastAsiaTheme="minorHAnsi" w:hAnsi="Times New Roman"/>
        </w:rPr>
        <w:t>The fuel cell-based device provides highly accurate and precise evidential grade results</w:t>
      </w:r>
      <w:r w:rsidR="00AF57FD">
        <w:rPr>
          <w:rFonts w:ascii="Times New Roman" w:hAnsi="Times New Roman" w:cs="Times New Roman"/>
        </w:rPr>
        <w:t xml:space="preserve"> and </w:t>
      </w:r>
      <w:r w:rsidR="00AF57FD" w:rsidRPr="00E37E57">
        <w:rPr>
          <w:rFonts w:ascii="Times New Roman" w:eastAsiaTheme="minorHAnsi" w:hAnsi="Times New Roman"/>
        </w:rPr>
        <w:t>was re-calibrated prior to the field studies to ensure a valid reading.</w:t>
      </w:r>
      <w:r w:rsidR="000260A7">
        <w:rPr>
          <w:rFonts w:ascii="Times New Roman" w:eastAsiaTheme="minorHAnsi" w:hAnsi="Times New Roman"/>
        </w:rPr>
        <w:t xml:space="preserve"> </w:t>
      </w:r>
      <w:r w:rsidR="00283892">
        <w:rPr>
          <w:rFonts w:ascii="Times New Roman" w:hAnsi="Times New Roman" w:cs="Times New Roman"/>
        </w:rPr>
        <w:t xml:space="preserve">In order to ensure </w:t>
      </w:r>
      <w:proofErr w:type="spellStart"/>
      <w:r w:rsidR="00283892">
        <w:rPr>
          <w:rFonts w:ascii="Times New Roman" w:hAnsi="Times New Roman" w:cs="Times New Roman"/>
        </w:rPr>
        <w:t>BrAC</w:t>
      </w:r>
      <w:proofErr w:type="spellEnd"/>
      <w:r w:rsidR="00283892">
        <w:rPr>
          <w:rFonts w:ascii="Times New Roman" w:hAnsi="Times New Roman" w:cs="Times New Roman"/>
        </w:rPr>
        <w:t xml:space="preserve"> measurements were not inflated with residual alcohol in the mouth, participants who indicated consuming alcohol eight minutes prior to participating in the interview were asked to rinse their mouth with water befo</w:t>
      </w:r>
      <w:r w:rsidR="00AE1F01">
        <w:rPr>
          <w:rFonts w:ascii="Times New Roman" w:hAnsi="Times New Roman" w:cs="Times New Roman"/>
        </w:rPr>
        <w:t>re providing the</w:t>
      </w:r>
      <w:r w:rsidR="00283892">
        <w:rPr>
          <w:rFonts w:ascii="Times New Roman" w:hAnsi="Times New Roman" w:cs="Times New Roman"/>
        </w:rPr>
        <w:t xml:space="preserve"> </w:t>
      </w:r>
      <w:proofErr w:type="spellStart"/>
      <w:r w:rsidR="00283892">
        <w:rPr>
          <w:rFonts w:ascii="Times New Roman" w:hAnsi="Times New Roman" w:cs="Times New Roman"/>
        </w:rPr>
        <w:t>BrAC</w:t>
      </w:r>
      <w:proofErr w:type="spellEnd"/>
      <w:r w:rsidR="00283892">
        <w:rPr>
          <w:rFonts w:ascii="Times New Roman" w:hAnsi="Times New Roman" w:cs="Times New Roman"/>
        </w:rPr>
        <w:t xml:space="preserve"> sample</w:t>
      </w:r>
      <w:r w:rsidR="00221F0C">
        <w:rPr>
          <w:rFonts w:ascii="Times New Roman" w:hAnsi="Times New Roman" w:cs="Times New Roman"/>
        </w:rPr>
        <w:t xml:space="preserve"> </w:t>
      </w:r>
      <w:r w:rsidR="00E02565">
        <w:rPr>
          <w:rFonts w:ascii="Times New Roman" w:hAnsi="Times New Roman" w:cs="Times New Roman"/>
        </w:rPr>
        <w:fldChar w:fldCharType="begin"/>
      </w:r>
      <w:r w:rsidR="00E437DE">
        <w:rPr>
          <w:rFonts w:ascii="Times New Roman" w:hAnsi="Times New Roman" w:cs="Times New Roman"/>
        </w:rPr>
        <w:instrText xml:space="preserve"> ADDIN EN.CITE &lt;EndNote&gt;&lt;Cite&gt;&lt;Author&gt;Wright&lt;/Author&gt;&lt;Year&gt;1998&lt;/Year&gt;&lt;RecNum&gt;12955&lt;/RecNum&gt;&lt;DisplayText&gt;(Wright &amp;amp; Cameron, 1998)&lt;/DisplayText&gt;&lt;record&gt;&lt;rec-number&gt;12955&lt;/rec-number&gt;&lt;foreign-keys&gt;&lt;key app="EN" db-id="aeraw5sa3dwez8edsv5pxdpdew55xvvfvp5p" timestamp="1518451616"&gt;12955&lt;/key&gt;&lt;/foreign-keys&gt;&lt;ref-type name="Journal Article"&gt;17&lt;/ref-type&gt;&lt;contributors&gt;&lt;authors&gt;&lt;author&gt;Wright, N.&lt;/author&gt;&lt;author&gt;Cameron, D.&lt;/author&gt;&lt;/authors&gt;&lt;/contributors&gt;&lt;titles&gt;&lt;title&gt;The influence of habitual alcohol intake on breath-alcohol concentrations following prolonged drinking&lt;/title&gt;&lt;secondary-title&gt;Alcohol and Alcoholism&lt;/secondary-title&gt;&lt;/titles&gt;&lt;periodical&gt;&lt;full-title&gt;Alcohol and Alcoholism&lt;/full-title&gt;&lt;/periodical&gt;&lt;pages&gt;495-501&lt;/pages&gt;&lt;volume&gt;33&lt;/volume&gt;&lt;dates&gt;&lt;year&gt;1998&lt;/year&gt;&lt;/dates&gt;&lt;urls&gt;&lt;/urls&gt;&lt;/record&gt;&lt;/Cite&gt;&lt;/EndNote&gt;</w:instrText>
      </w:r>
      <w:r w:rsidR="00E02565">
        <w:rPr>
          <w:rFonts w:ascii="Times New Roman" w:hAnsi="Times New Roman" w:cs="Times New Roman"/>
        </w:rPr>
        <w:fldChar w:fldCharType="separate"/>
      </w:r>
      <w:r w:rsidR="00E437DE">
        <w:rPr>
          <w:rFonts w:ascii="Times New Roman" w:hAnsi="Times New Roman" w:cs="Times New Roman"/>
          <w:noProof/>
        </w:rPr>
        <w:t>(Wright &amp; Cameron, 1998)</w:t>
      </w:r>
      <w:r w:rsidR="00E02565">
        <w:rPr>
          <w:rFonts w:ascii="Times New Roman" w:hAnsi="Times New Roman" w:cs="Times New Roman"/>
        </w:rPr>
        <w:fldChar w:fldCharType="end"/>
      </w:r>
      <w:r w:rsidR="00221F0C">
        <w:rPr>
          <w:rFonts w:ascii="Times New Roman" w:hAnsi="Times New Roman" w:cs="Times New Roman"/>
        </w:rPr>
        <w:t>.</w:t>
      </w:r>
      <w:r w:rsidR="00502218">
        <w:rPr>
          <w:rFonts w:ascii="Times New Roman" w:hAnsi="Times New Roman" w:cs="Times New Roman"/>
        </w:rPr>
        <w:t xml:space="preserve"> </w:t>
      </w:r>
      <w:r w:rsidR="00502218">
        <w:rPr>
          <w:rFonts w:ascii="Times New Roman" w:eastAsiaTheme="minorHAnsi" w:hAnsi="Times New Roman"/>
        </w:rPr>
        <w:t xml:space="preserve">Additionally, </w:t>
      </w:r>
      <w:proofErr w:type="spellStart"/>
      <w:r w:rsidR="00502218">
        <w:rPr>
          <w:rFonts w:ascii="Times New Roman" w:eastAsiaTheme="minorHAnsi" w:hAnsi="Times New Roman"/>
        </w:rPr>
        <w:t>Sorbello</w:t>
      </w:r>
      <w:proofErr w:type="spellEnd"/>
      <w:r w:rsidR="00502218">
        <w:rPr>
          <w:rFonts w:ascii="Times New Roman" w:eastAsiaTheme="minorHAnsi" w:hAnsi="Times New Roman"/>
        </w:rPr>
        <w:t xml:space="preserve"> and colleagues (2018) conducted a psychometric evaluation of similar hand-held devices and found them to be accurate and reliable after about 5 minutes of consumption.</w:t>
      </w:r>
    </w:p>
    <w:p w14:paraId="739A1C5F" w14:textId="5198B492" w:rsidR="00345F8A" w:rsidRDefault="00345F8A" w:rsidP="00712F1B">
      <w:pPr>
        <w:spacing w:line="480" w:lineRule="auto"/>
        <w:ind w:left="360" w:firstLine="360"/>
        <w:rPr>
          <w:rFonts w:ascii="Times New Roman" w:hAnsi="Times New Roman" w:cs="Times New Roman"/>
          <w:i/>
          <w:iCs/>
        </w:rPr>
      </w:pPr>
      <w:r w:rsidRPr="00345F8A">
        <w:rPr>
          <w:rFonts w:ascii="Times New Roman" w:hAnsi="Times New Roman" w:cs="Times New Roman"/>
          <w:i/>
          <w:iCs/>
        </w:rPr>
        <w:t>Data analysis</w:t>
      </w:r>
    </w:p>
    <w:p w14:paraId="206F27E0" w14:textId="11104699" w:rsidR="00345F8A" w:rsidRPr="00345F8A" w:rsidRDefault="00345F8A" w:rsidP="00C31833">
      <w:pPr>
        <w:spacing w:line="480" w:lineRule="auto"/>
        <w:rPr>
          <w:rFonts w:ascii="Times New Roman" w:hAnsi="Times New Roman" w:cs="Times New Roman"/>
        </w:rPr>
      </w:pPr>
      <w:r>
        <w:rPr>
          <w:rFonts w:ascii="Times New Roman" w:hAnsi="Times New Roman" w:cs="Times New Roman"/>
        </w:rPr>
        <w:tab/>
      </w:r>
      <w:r w:rsidR="00491BB1">
        <w:rPr>
          <w:rFonts w:ascii="Times New Roman" w:hAnsi="Times New Roman" w:cs="Times New Roman"/>
        </w:rPr>
        <w:t>Using SPSS (v.24), researchers</w:t>
      </w:r>
      <w:r w:rsidR="00E34E9F">
        <w:rPr>
          <w:rFonts w:ascii="Times New Roman" w:hAnsi="Times New Roman" w:cs="Times New Roman"/>
        </w:rPr>
        <w:t xml:space="preserve"> computed</w:t>
      </w:r>
      <w:r w:rsidR="00322E76">
        <w:rPr>
          <w:rFonts w:ascii="Times New Roman" w:hAnsi="Times New Roman" w:cs="Times New Roman"/>
        </w:rPr>
        <w:t xml:space="preserve"> d</w:t>
      </w:r>
      <w:r w:rsidR="009C5C56">
        <w:rPr>
          <w:rFonts w:ascii="Times New Roman" w:hAnsi="Times New Roman" w:cs="Times New Roman"/>
        </w:rPr>
        <w:t>escriptive statistic</w:t>
      </w:r>
      <w:r w:rsidR="00E34E9F">
        <w:rPr>
          <w:rFonts w:ascii="Times New Roman" w:hAnsi="Times New Roman" w:cs="Times New Roman"/>
        </w:rPr>
        <w:t xml:space="preserve">s </w:t>
      </w:r>
      <w:r w:rsidR="009C5C56">
        <w:rPr>
          <w:rFonts w:ascii="Times New Roman" w:hAnsi="Times New Roman" w:cs="Times New Roman"/>
        </w:rPr>
        <w:t>to summarize participant characteristics</w:t>
      </w:r>
      <w:r w:rsidR="00322E76">
        <w:rPr>
          <w:rFonts w:ascii="Times New Roman" w:hAnsi="Times New Roman" w:cs="Times New Roman"/>
        </w:rPr>
        <w:t xml:space="preserve"> and</w:t>
      </w:r>
      <w:r w:rsidR="00924567">
        <w:rPr>
          <w:rFonts w:ascii="Times New Roman" w:hAnsi="Times New Roman" w:cs="Times New Roman"/>
        </w:rPr>
        <w:t xml:space="preserve"> to</w:t>
      </w:r>
      <w:r w:rsidR="00B33ACB">
        <w:rPr>
          <w:rFonts w:ascii="Times New Roman" w:hAnsi="Times New Roman" w:cs="Times New Roman"/>
        </w:rPr>
        <w:t xml:space="preserve"> </w:t>
      </w:r>
      <w:r w:rsidR="009136D7">
        <w:rPr>
          <w:rFonts w:ascii="Times New Roman" w:hAnsi="Times New Roman" w:cs="Times New Roman"/>
        </w:rPr>
        <w:t xml:space="preserve">describe </w:t>
      </w:r>
      <w:r w:rsidR="00322E76">
        <w:rPr>
          <w:rFonts w:ascii="Times New Roman" w:hAnsi="Times New Roman" w:cs="Times New Roman"/>
        </w:rPr>
        <w:t xml:space="preserve">the </w:t>
      </w:r>
      <w:r w:rsidR="009C5C56">
        <w:rPr>
          <w:rFonts w:ascii="Times New Roman" w:hAnsi="Times New Roman" w:cs="Times New Roman"/>
        </w:rPr>
        <w:t xml:space="preserve">extent to which participants </w:t>
      </w:r>
      <w:proofErr w:type="spellStart"/>
      <w:r w:rsidR="009C5C56">
        <w:rPr>
          <w:rFonts w:ascii="Times New Roman" w:hAnsi="Times New Roman" w:cs="Times New Roman"/>
        </w:rPr>
        <w:t>pregamed</w:t>
      </w:r>
      <w:proofErr w:type="spellEnd"/>
      <w:r w:rsidR="009C5C56">
        <w:rPr>
          <w:rFonts w:ascii="Times New Roman" w:hAnsi="Times New Roman" w:cs="Times New Roman"/>
        </w:rPr>
        <w:t xml:space="preserve">. </w:t>
      </w:r>
      <w:r w:rsidR="00037471">
        <w:rPr>
          <w:rFonts w:ascii="Times New Roman" w:hAnsi="Times New Roman" w:cs="Times New Roman"/>
        </w:rPr>
        <w:t>R</w:t>
      </w:r>
      <w:r w:rsidR="00491BB1">
        <w:rPr>
          <w:rFonts w:ascii="Times New Roman" w:hAnsi="Times New Roman" w:cs="Times New Roman"/>
        </w:rPr>
        <w:t>esearchers conducted</w:t>
      </w:r>
      <w:r w:rsidR="001E3E9C">
        <w:rPr>
          <w:rFonts w:ascii="Times New Roman" w:hAnsi="Times New Roman" w:cs="Times New Roman"/>
        </w:rPr>
        <w:t xml:space="preserve"> 2-step</w:t>
      </w:r>
      <w:r w:rsidR="00491BB1">
        <w:rPr>
          <w:rFonts w:ascii="Times New Roman" w:hAnsi="Times New Roman" w:cs="Times New Roman"/>
        </w:rPr>
        <w:t xml:space="preserve"> </w:t>
      </w:r>
      <w:r w:rsidR="00444AAE">
        <w:rPr>
          <w:rFonts w:ascii="Times New Roman" w:hAnsi="Times New Roman" w:cs="Times New Roman"/>
        </w:rPr>
        <w:t xml:space="preserve">hierarchical </w:t>
      </w:r>
      <w:r w:rsidR="00491BB1">
        <w:rPr>
          <w:rStyle w:val="CommentReference"/>
          <w:rFonts w:ascii="Times New Roman" w:eastAsiaTheme="minorHAnsi" w:hAnsi="Times New Roman"/>
          <w:sz w:val="24"/>
          <w:szCs w:val="24"/>
        </w:rPr>
        <w:t>l</w:t>
      </w:r>
      <w:r w:rsidR="009136D7">
        <w:rPr>
          <w:rFonts w:asciiTheme="majorBidi" w:hAnsiTheme="majorBidi" w:cstheme="majorBidi"/>
        </w:rPr>
        <w:t xml:space="preserve">inear </w:t>
      </w:r>
      <w:r w:rsidR="001961A7">
        <w:rPr>
          <w:rFonts w:asciiTheme="majorBidi" w:hAnsiTheme="majorBidi" w:cstheme="majorBidi"/>
        </w:rPr>
        <w:t>regression</w:t>
      </w:r>
      <w:r w:rsidR="00491BB1">
        <w:rPr>
          <w:rFonts w:asciiTheme="majorBidi" w:hAnsiTheme="majorBidi" w:cstheme="majorBidi"/>
        </w:rPr>
        <w:t xml:space="preserve"> </w:t>
      </w:r>
      <w:r w:rsidR="00D24621">
        <w:rPr>
          <w:rFonts w:asciiTheme="majorBidi" w:hAnsiTheme="majorBidi" w:cstheme="majorBidi"/>
        </w:rPr>
        <w:t xml:space="preserve">to determine if pregaming status significantly impacted one’s </w:t>
      </w:r>
      <w:proofErr w:type="spellStart"/>
      <w:r w:rsidR="00D24621">
        <w:rPr>
          <w:rFonts w:asciiTheme="majorBidi" w:hAnsiTheme="majorBidi" w:cstheme="majorBidi"/>
        </w:rPr>
        <w:t>BrAC</w:t>
      </w:r>
      <w:proofErr w:type="spellEnd"/>
      <w:r w:rsidR="00D24621">
        <w:rPr>
          <w:rFonts w:asciiTheme="majorBidi" w:hAnsiTheme="majorBidi" w:cstheme="majorBidi"/>
        </w:rPr>
        <w:t>,</w:t>
      </w:r>
      <w:r w:rsidR="009136D7">
        <w:rPr>
          <w:rFonts w:asciiTheme="majorBidi" w:hAnsiTheme="majorBidi" w:cstheme="majorBidi"/>
        </w:rPr>
        <w:t xml:space="preserve"> controlling for sex</w:t>
      </w:r>
      <w:r w:rsidR="009136D7" w:rsidRPr="00E64EB6">
        <w:rPr>
          <w:rFonts w:asciiTheme="majorBidi" w:hAnsiTheme="majorBidi" w:cstheme="majorBidi"/>
        </w:rPr>
        <w:t>, race</w:t>
      </w:r>
      <w:r w:rsidR="009136D7">
        <w:rPr>
          <w:rFonts w:asciiTheme="majorBidi" w:hAnsiTheme="majorBidi" w:cstheme="majorBidi"/>
        </w:rPr>
        <w:t>/ethnicity, age</w:t>
      </w:r>
      <w:r w:rsidR="00F2634D">
        <w:rPr>
          <w:rFonts w:asciiTheme="majorBidi" w:hAnsiTheme="majorBidi" w:cstheme="majorBidi"/>
        </w:rPr>
        <w:t xml:space="preserve"> (recoded as a dichotomous variable – under 21 and above 21 years)</w:t>
      </w:r>
      <w:r w:rsidR="009136D7">
        <w:rPr>
          <w:rFonts w:asciiTheme="majorBidi" w:hAnsiTheme="majorBidi" w:cstheme="majorBidi"/>
        </w:rPr>
        <w:t xml:space="preserve">, student status, and Greek affiliation. </w:t>
      </w:r>
      <w:r w:rsidR="00782D5E">
        <w:rPr>
          <w:rFonts w:asciiTheme="majorBidi" w:hAnsiTheme="majorBidi" w:cstheme="majorBidi"/>
        </w:rPr>
        <w:t>Next</w:t>
      </w:r>
      <w:r w:rsidR="00D24621">
        <w:rPr>
          <w:rFonts w:asciiTheme="majorBidi" w:hAnsiTheme="majorBidi" w:cstheme="majorBidi"/>
        </w:rPr>
        <w:t xml:space="preserve">, a </w:t>
      </w:r>
      <w:r w:rsidR="00444AAE">
        <w:rPr>
          <w:rFonts w:asciiTheme="majorBidi" w:hAnsiTheme="majorBidi" w:cstheme="majorBidi"/>
        </w:rPr>
        <w:t xml:space="preserve">hierarchical </w:t>
      </w:r>
      <w:r w:rsidR="00D24621">
        <w:rPr>
          <w:rFonts w:asciiTheme="majorBidi" w:hAnsiTheme="majorBidi" w:cstheme="majorBidi"/>
        </w:rPr>
        <w:t xml:space="preserve">regression model was tested to evaluate if </w:t>
      </w:r>
      <w:r w:rsidR="002B3504">
        <w:rPr>
          <w:rFonts w:asciiTheme="majorBidi" w:hAnsiTheme="majorBidi" w:cstheme="majorBidi"/>
        </w:rPr>
        <w:t>hazardous drinking</w:t>
      </w:r>
      <w:r w:rsidR="00D24621">
        <w:rPr>
          <w:rFonts w:asciiTheme="majorBidi" w:hAnsiTheme="majorBidi" w:cstheme="majorBidi"/>
        </w:rPr>
        <w:t xml:space="preserve"> predicted one’s pregaming </w:t>
      </w:r>
      <w:r w:rsidR="00BD111D">
        <w:rPr>
          <w:rFonts w:asciiTheme="majorBidi" w:hAnsiTheme="majorBidi" w:cstheme="majorBidi"/>
        </w:rPr>
        <w:t>behavior</w:t>
      </w:r>
      <w:r w:rsidR="00D24621">
        <w:rPr>
          <w:rFonts w:asciiTheme="majorBidi" w:hAnsiTheme="majorBidi" w:cstheme="majorBidi"/>
        </w:rPr>
        <w:t>,</w:t>
      </w:r>
      <w:r w:rsidR="00D26222">
        <w:rPr>
          <w:rFonts w:asciiTheme="majorBidi" w:hAnsiTheme="majorBidi" w:cstheme="majorBidi"/>
        </w:rPr>
        <w:t xml:space="preserve"> </w:t>
      </w:r>
      <w:r w:rsidR="002F641D">
        <w:rPr>
          <w:rFonts w:asciiTheme="majorBidi" w:hAnsiTheme="majorBidi" w:cstheme="majorBidi"/>
        </w:rPr>
        <w:t xml:space="preserve">again </w:t>
      </w:r>
      <w:r w:rsidR="004A66FB">
        <w:rPr>
          <w:rFonts w:asciiTheme="majorBidi" w:hAnsiTheme="majorBidi" w:cstheme="majorBidi"/>
        </w:rPr>
        <w:lastRenderedPageBreak/>
        <w:t>controlling for demographic</w:t>
      </w:r>
      <w:r w:rsidR="00FE5C98">
        <w:rPr>
          <w:rFonts w:asciiTheme="majorBidi" w:hAnsiTheme="majorBidi" w:cstheme="majorBidi"/>
        </w:rPr>
        <w:t>s</w:t>
      </w:r>
      <w:r w:rsidR="00D24621">
        <w:rPr>
          <w:rFonts w:asciiTheme="majorBidi" w:hAnsiTheme="majorBidi" w:cstheme="majorBidi"/>
        </w:rPr>
        <w:t xml:space="preserve">. </w:t>
      </w:r>
      <w:r w:rsidR="00A23E64">
        <w:rPr>
          <w:rFonts w:asciiTheme="majorBidi" w:hAnsiTheme="majorBidi" w:cstheme="majorBidi"/>
        </w:rPr>
        <w:t>Additionally, Poisson regression</w:t>
      </w:r>
      <w:r w:rsidR="00782D5E">
        <w:rPr>
          <w:rFonts w:asciiTheme="majorBidi" w:hAnsiTheme="majorBidi" w:cstheme="majorBidi"/>
        </w:rPr>
        <w:t xml:space="preserve"> analyses</w:t>
      </w:r>
      <w:r w:rsidR="00A23E64">
        <w:rPr>
          <w:rFonts w:asciiTheme="majorBidi" w:hAnsiTheme="majorBidi" w:cstheme="majorBidi"/>
        </w:rPr>
        <w:t xml:space="preserve"> w</w:t>
      </w:r>
      <w:r w:rsidR="00782D5E">
        <w:rPr>
          <w:rFonts w:asciiTheme="majorBidi" w:hAnsiTheme="majorBidi" w:cstheme="majorBidi"/>
        </w:rPr>
        <w:t>ere</w:t>
      </w:r>
      <w:r w:rsidR="00A23E64">
        <w:rPr>
          <w:rFonts w:asciiTheme="majorBidi" w:hAnsiTheme="majorBidi" w:cstheme="majorBidi"/>
        </w:rPr>
        <w:t xml:space="preserve"> conducted using SPSS v 24 to confirm</w:t>
      </w:r>
      <w:r w:rsidR="00DD0EF1">
        <w:rPr>
          <w:rFonts w:asciiTheme="majorBidi" w:hAnsiTheme="majorBidi" w:cstheme="majorBidi"/>
        </w:rPr>
        <w:t xml:space="preserve"> the</w:t>
      </w:r>
      <w:r w:rsidR="00A23E64">
        <w:rPr>
          <w:rFonts w:asciiTheme="majorBidi" w:hAnsiTheme="majorBidi" w:cstheme="majorBidi"/>
        </w:rPr>
        <w:t xml:space="preserve"> results of the linear regression model</w:t>
      </w:r>
      <w:r w:rsidR="00782D5E">
        <w:rPr>
          <w:rFonts w:asciiTheme="majorBidi" w:hAnsiTheme="majorBidi" w:cstheme="majorBidi"/>
        </w:rPr>
        <w:t>s</w:t>
      </w:r>
      <w:r w:rsidR="00A23E64">
        <w:rPr>
          <w:rFonts w:asciiTheme="majorBidi" w:hAnsiTheme="majorBidi" w:cstheme="majorBidi"/>
        </w:rPr>
        <w:t xml:space="preserve">. </w:t>
      </w:r>
    </w:p>
    <w:p w14:paraId="69B0138B" w14:textId="78A56E48" w:rsidR="00345F8A" w:rsidRDefault="00615783" w:rsidP="00712F1B">
      <w:pPr>
        <w:pStyle w:val="ListParagraph"/>
        <w:spacing w:line="480" w:lineRule="auto"/>
        <w:rPr>
          <w:rFonts w:ascii="Times New Roman" w:hAnsi="Times New Roman" w:cs="Times New Roman"/>
          <w:b/>
          <w:bCs/>
        </w:rPr>
      </w:pPr>
      <w:r w:rsidRPr="00615783">
        <w:rPr>
          <w:rFonts w:ascii="Times New Roman" w:hAnsi="Times New Roman" w:cs="Times New Roman"/>
          <w:b/>
          <w:bCs/>
        </w:rPr>
        <w:t xml:space="preserve">Results </w:t>
      </w:r>
    </w:p>
    <w:p w14:paraId="3144436C" w14:textId="6A541D87" w:rsidR="005B0692" w:rsidRDefault="005B0692" w:rsidP="00712F1B">
      <w:pPr>
        <w:spacing w:line="480" w:lineRule="auto"/>
        <w:ind w:left="360" w:firstLine="360"/>
        <w:rPr>
          <w:rFonts w:ascii="Times New Roman" w:hAnsi="Times New Roman" w:cs="Times New Roman"/>
          <w:i/>
          <w:iCs/>
        </w:rPr>
      </w:pPr>
      <w:r w:rsidRPr="005B0692">
        <w:rPr>
          <w:rFonts w:ascii="Times New Roman" w:hAnsi="Times New Roman" w:cs="Times New Roman"/>
          <w:i/>
          <w:iCs/>
        </w:rPr>
        <w:t xml:space="preserve">Participants’ characteristics </w:t>
      </w:r>
    </w:p>
    <w:p w14:paraId="512D56AC" w14:textId="7E19A94D" w:rsidR="005B0692" w:rsidRDefault="005B0692" w:rsidP="00E55BB3">
      <w:pPr>
        <w:spacing w:line="480" w:lineRule="auto"/>
        <w:rPr>
          <w:rFonts w:ascii="Times New Roman" w:hAnsi="Times New Roman" w:cs="Times New Roman"/>
        </w:rPr>
      </w:pPr>
      <w:r>
        <w:rPr>
          <w:rFonts w:ascii="Times New Roman" w:hAnsi="Times New Roman" w:cs="Times New Roman"/>
        </w:rPr>
        <w:tab/>
      </w:r>
      <w:r w:rsidR="003108E9">
        <w:rPr>
          <w:rFonts w:ascii="Times New Roman" w:hAnsi="Times New Roman" w:cs="Times New Roman"/>
        </w:rPr>
        <w:t xml:space="preserve">A sample of </w:t>
      </w:r>
      <w:r w:rsidR="00FD03D0">
        <w:rPr>
          <w:rFonts w:ascii="Times New Roman" w:hAnsi="Times New Roman" w:cs="Times New Roman"/>
        </w:rPr>
        <w:t>548 bar patrons</w:t>
      </w:r>
      <w:r w:rsidR="00AC0887">
        <w:rPr>
          <w:rFonts w:ascii="Times New Roman" w:hAnsi="Times New Roman" w:cs="Times New Roman"/>
        </w:rPr>
        <w:t xml:space="preserve"> were </w:t>
      </w:r>
      <w:r w:rsidR="003108E9">
        <w:rPr>
          <w:rFonts w:ascii="Times New Roman" w:hAnsi="Times New Roman" w:cs="Times New Roman"/>
        </w:rPr>
        <w:t xml:space="preserve">recruited </w:t>
      </w:r>
      <w:r w:rsidR="00AC0887">
        <w:rPr>
          <w:rFonts w:ascii="Times New Roman" w:hAnsi="Times New Roman" w:cs="Times New Roman"/>
        </w:rPr>
        <w:t xml:space="preserve">across </w:t>
      </w:r>
      <w:r w:rsidR="00B33ACB">
        <w:rPr>
          <w:rFonts w:ascii="Times New Roman" w:hAnsi="Times New Roman" w:cs="Times New Roman"/>
        </w:rPr>
        <w:t xml:space="preserve">two </w:t>
      </w:r>
      <w:r w:rsidR="00AC0887">
        <w:rPr>
          <w:rFonts w:ascii="Times New Roman" w:hAnsi="Times New Roman" w:cs="Times New Roman"/>
        </w:rPr>
        <w:t>evenings</w:t>
      </w:r>
      <w:r w:rsidR="00FD03D0">
        <w:rPr>
          <w:rFonts w:ascii="Times New Roman" w:hAnsi="Times New Roman" w:cs="Times New Roman"/>
        </w:rPr>
        <w:t xml:space="preserve">. </w:t>
      </w:r>
      <w:r w:rsidR="002C66D8">
        <w:rPr>
          <w:rFonts w:ascii="Times New Roman" w:hAnsi="Times New Roman" w:cs="Times New Roman"/>
        </w:rPr>
        <w:t>Respondents ranged in age from 18 to 48 years old (mean=21.6 years, SD=3.5</w:t>
      </w:r>
      <w:r w:rsidR="00F06694">
        <w:rPr>
          <w:rFonts w:ascii="Times New Roman" w:hAnsi="Times New Roman" w:cs="Times New Roman"/>
        </w:rPr>
        <w:t xml:space="preserve"> years</w:t>
      </w:r>
      <w:r w:rsidR="002C66D8">
        <w:rPr>
          <w:rFonts w:ascii="Times New Roman" w:hAnsi="Times New Roman" w:cs="Times New Roman"/>
        </w:rPr>
        <w:t>), with most respondents falling between the ages of 18 to 22 years (</w:t>
      </w:r>
      <w:r w:rsidR="00F06694">
        <w:rPr>
          <w:rFonts w:ascii="Times New Roman" w:hAnsi="Times New Roman" w:cs="Times New Roman"/>
        </w:rPr>
        <w:t xml:space="preserve">n=408; </w:t>
      </w:r>
      <w:r w:rsidR="002C66D8">
        <w:rPr>
          <w:rFonts w:ascii="Times New Roman" w:hAnsi="Times New Roman" w:cs="Times New Roman"/>
        </w:rPr>
        <w:t xml:space="preserve">74.5%). </w:t>
      </w:r>
      <w:r w:rsidR="00E2744D">
        <w:rPr>
          <w:rFonts w:ascii="Times New Roman" w:hAnsi="Times New Roman" w:cs="Times New Roman"/>
        </w:rPr>
        <w:t>A majority</w:t>
      </w:r>
      <w:r w:rsidR="00211592">
        <w:rPr>
          <w:rFonts w:ascii="Times New Roman" w:hAnsi="Times New Roman" w:cs="Times New Roman"/>
        </w:rPr>
        <w:t xml:space="preserve"> identified as W</w:t>
      </w:r>
      <w:r w:rsidR="00E2744D">
        <w:rPr>
          <w:rFonts w:ascii="Times New Roman" w:hAnsi="Times New Roman" w:cs="Times New Roman"/>
        </w:rPr>
        <w:t>hite (70.5%) males (62.2%)</w:t>
      </w:r>
      <w:r w:rsidR="00AC0887">
        <w:rPr>
          <w:rFonts w:ascii="Times New Roman" w:hAnsi="Times New Roman" w:cs="Times New Roman"/>
        </w:rPr>
        <w:t>;</w:t>
      </w:r>
      <w:r w:rsidR="00E2744D">
        <w:rPr>
          <w:rFonts w:ascii="Times New Roman" w:hAnsi="Times New Roman" w:cs="Times New Roman"/>
        </w:rPr>
        <w:t xml:space="preserve"> </w:t>
      </w:r>
      <w:r w:rsidR="00211592">
        <w:rPr>
          <w:rFonts w:ascii="Times New Roman" w:hAnsi="Times New Roman" w:cs="Times New Roman"/>
        </w:rPr>
        <w:t>however</w:t>
      </w:r>
      <w:r w:rsidR="00AC0887">
        <w:rPr>
          <w:rFonts w:ascii="Times New Roman" w:hAnsi="Times New Roman" w:cs="Times New Roman"/>
        </w:rPr>
        <w:t>,</w:t>
      </w:r>
      <w:r w:rsidR="00211592">
        <w:rPr>
          <w:rFonts w:ascii="Times New Roman" w:hAnsi="Times New Roman" w:cs="Times New Roman"/>
        </w:rPr>
        <w:t xml:space="preserve"> Black (14.8%), Hispanic (5.8%) and Asian (1.3%) respondents</w:t>
      </w:r>
      <w:r w:rsidR="00AC0887">
        <w:rPr>
          <w:rFonts w:ascii="Times New Roman" w:hAnsi="Times New Roman" w:cs="Times New Roman"/>
        </w:rPr>
        <w:t xml:space="preserve"> were also represented</w:t>
      </w:r>
      <w:r w:rsidR="00211592">
        <w:rPr>
          <w:rFonts w:ascii="Times New Roman" w:hAnsi="Times New Roman" w:cs="Times New Roman"/>
        </w:rPr>
        <w:t xml:space="preserve">. </w:t>
      </w:r>
      <w:r w:rsidR="002F641D">
        <w:rPr>
          <w:rFonts w:ascii="Times New Roman" w:hAnsi="Times New Roman" w:cs="Times New Roman"/>
        </w:rPr>
        <w:t xml:space="preserve">Most </w:t>
      </w:r>
      <w:r w:rsidR="00211592">
        <w:rPr>
          <w:rFonts w:ascii="Times New Roman" w:hAnsi="Times New Roman" w:cs="Times New Roman"/>
        </w:rPr>
        <w:t xml:space="preserve">participants </w:t>
      </w:r>
      <w:r w:rsidR="00AC0887">
        <w:rPr>
          <w:rFonts w:ascii="Times New Roman" w:hAnsi="Times New Roman" w:cs="Times New Roman"/>
        </w:rPr>
        <w:t xml:space="preserve">were currently </w:t>
      </w:r>
      <w:r w:rsidR="00211592">
        <w:rPr>
          <w:rFonts w:ascii="Times New Roman" w:hAnsi="Times New Roman" w:cs="Times New Roman"/>
        </w:rPr>
        <w:t>enrolled in college</w:t>
      </w:r>
      <w:r w:rsidR="002F641D">
        <w:rPr>
          <w:rFonts w:ascii="Times New Roman" w:hAnsi="Times New Roman" w:cs="Times New Roman"/>
        </w:rPr>
        <w:t xml:space="preserve"> (79.4%)</w:t>
      </w:r>
      <w:r w:rsidR="00BC0768">
        <w:rPr>
          <w:rFonts w:ascii="Times New Roman" w:hAnsi="Times New Roman" w:cs="Times New Roman"/>
        </w:rPr>
        <w:t xml:space="preserve">. </w:t>
      </w:r>
      <w:r w:rsidR="00DA6B6D">
        <w:rPr>
          <w:rFonts w:ascii="Times New Roman" w:hAnsi="Times New Roman" w:cs="Times New Roman"/>
        </w:rPr>
        <w:t>Furthermore,</w:t>
      </w:r>
      <w:r w:rsidR="008166A9">
        <w:rPr>
          <w:rFonts w:ascii="Times New Roman" w:hAnsi="Times New Roman" w:cs="Times New Roman"/>
        </w:rPr>
        <w:t xml:space="preserve"> 58.8</w:t>
      </w:r>
      <w:r w:rsidR="00CB54AD">
        <w:rPr>
          <w:rFonts w:ascii="Times New Roman" w:hAnsi="Times New Roman" w:cs="Times New Roman"/>
        </w:rPr>
        <w:t xml:space="preserve">% </w:t>
      </w:r>
      <w:r w:rsidR="00F06694">
        <w:rPr>
          <w:rFonts w:ascii="Times New Roman" w:hAnsi="Times New Roman" w:cs="Times New Roman"/>
        </w:rPr>
        <w:t xml:space="preserve">(n=322) </w:t>
      </w:r>
      <w:r w:rsidR="00E87E7E">
        <w:rPr>
          <w:rFonts w:ascii="Times New Roman" w:hAnsi="Times New Roman" w:cs="Times New Roman"/>
        </w:rPr>
        <w:t>of the self-reported drinkers were classified as hazardous drinkers with signs of a possible AUD, based on the AUDIT-C gender thresholds</w:t>
      </w:r>
      <w:r w:rsidR="001E3E9C">
        <w:rPr>
          <w:rFonts w:ascii="Times New Roman" w:hAnsi="Times New Roman" w:cs="Times New Roman"/>
        </w:rPr>
        <w:t xml:space="preserve"> (</w:t>
      </w:r>
      <w:r w:rsidR="00974F59" w:rsidRPr="004E45AF">
        <w:rPr>
          <w:rFonts w:ascii="Times New Roman" w:hAnsi="Times New Roman" w:cs="Times New Roman"/>
          <w:i/>
          <w:iCs/>
        </w:rPr>
        <w:t>M</w:t>
      </w:r>
      <w:r w:rsidR="00F04C4E">
        <w:rPr>
          <w:rFonts w:ascii="Times New Roman" w:hAnsi="Times New Roman" w:cs="Times New Roman"/>
        </w:rPr>
        <w:t>=4.3, SD=2.502, range=</w:t>
      </w:r>
      <w:r w:rsidR="00974F59">
        <w:rPr>
          <w:rFonts w:ascii="Times New Roman" w:hAnsi="Times New Roman" w:cs="Times New Roman"/>
        </w:rPr>
        <w:t xml:space="preserve"> </w:t>
      </w:r>
      <w:r w:rsidR="00F04C4E">
        <w:rPr>
          <w:rFonts w:ascii="Times New Roman" w:hAnsi="Times New Roman" w:cs="Times New Roman"/>
        </w:rPr>
        <w:t>0</w:t>
      </w:r>
      <w:r w:rsidR="00974F59">
        <w:rPr>
          <w:rFonts w:ascii="Times New Roman" w:hAnsi="Times New Roman" w:cs="Times New Roman"/>
        </w:rPr>
        <w:t>-</w:t>
      </w:r>
      <w:r w:rsidR="00F04C4E">
        <w:rPr>
          <w:rFonts w:ascii="Times New Roman" w:hAnsi="Times New Roman" w:cs="Times New Roman"/>
        </w:rPr>
        <w:t>12)</w:t>
      </w:r>
      <w:r w:rsidR="00DD6A7C">
        <w:rPr>
          <w:rFonts w:ascii="Times New Roman" w:hAnsi="Times New Roman" w:cs="Times New Roman"/>
        </w:rPr>
        <w:t xml:space="preserve">. </w:t>
      </w:r>
      <w:r w:rsidR="007E545F">
        <w:rPr>
          <w:rFonts w:ascii="Times New Roman" w:hAnsi="Times New Roman" w:cs="Times New Roman"/>
        </w:rPr>
        <w:t>Roughly 47</w:t>
      </w:r>
      <w:r w:rsidR="00356249">
        <w:rPr>
          <w:rFonts w:ascii="Times New Roman" w:hAnsi="Times New Roman" w:cs="Times New Roman"/>
        </w:rPr>
        <w:t xml:space="preserve">% of respondents </w:t>
      </w:r>
      <w:r w:rsidR="00F06694">
        <w:rPr>
          <w:rFonts w:ascii="Times New Roman" w:hAnsi="Times New Roman" w:cs="Times New Roman"/>
        </w:rPr>
        <w:t xml:space="preserve">(n=260) </w:t>
      </w:r>
      <w:r w:rsidR="00356249">
        <w:rPr>
          <w:rFonts w:ascii="Times New Roman" w:hAnsi="Times New Roman" w:cs="Times New Roman"/>
        </w:rPr>
        <w:t xml:space="preserve">recorded a </w:t>
      </w:r>
      <w:proofErr w:type="spellStart"/>
      <w:r w:rsidR="00356249">
        <w:rPr>
          <w:rFonts w:ascii="Times New Roman" w:hAnsi="Times New Roman" w:cs="Times New Roman"/>
        </w:rPr>
        <w:t>BrAC</w:t>
      </w:r>
      <w:proofErr w:type="spellEnd"/>
      <w:r w:rsidR="00356249">
        <w:rPr>
          <w:rFonts w:ascii="Times New Roman" w:hAnsi="Times New Roman" w:cs="Times New Roman"/>
        </w:rPr>
        <w:t xml:space="preserve"> of 0.08 or above, while t</w:t>
      </w:r>
      <w:r w:rsidR="0090420D">
        <w:rPr>
          <w:rFonts w:ascii="Times New Roman" w:hAnsi="Times New Roman" w:cs="Times New Roman"/>
        </w:rPr>
        <w:t xml:space="preserve">he average </w:t>
      </w:r>
      <w:proofErr w:type="spellStart"/>
      <w:r w:rsidR="0090420D">
        <w:rPr>
          <w:rFonts w:ascii="Times New Roman" w:hAnsi="Times New Roman" w:cs="Times New Roman"/>
        </w:rPr>
        <w:t>BrAC</w:t>
      </w:r>
      <w:proofErr w:type="spellEnd"/>
      <w:r w:rsidR="0090420D">
        <w:rPr>
          <w:rFonts w:ascii="Times New Roman" w:hAnsi="Times New Roman" w:cs="Times New Roman"/>
        </w:rPr>
        <w:t xml:space="preserve"> reading was 0.070 (SD=0.0531</w:t>
      </w:r>
      <w:r w:rsidR="00356249">
        <w:rPr>
          <w:rFonts w:ascii="Times New Roman" w:hAnsi="Times New Roman" w:cs="Times New Roman"/>
        </w:rPr>
        <w:t xml:space="preserve">). </w:t>
      </w:r>
      <w:r w:rsidR="00E13D5F">
        <w:rPr>
          <w:rFonts w:ascii="Times New Roman" w:hAnsi="Times New Roman" w:cs="Times New Roman"/>
        </w:rPr>
        <w:t xml:space="preserve">Ninety-three (~3%) respondents recorded a </w:t>
      </w:r>
      <w:proofErr w:type="spellStart"/>
      <w:r w:rsidR="00E13D5F">
        <w:rPr>
          <w:rFonts w:ascii="Times New Roman" w:hAnsi="Times New Roman" w:cs="Times New Roman"/>
        </w:rPr>
        <w:t>BrAC</w:t>
      </w:r>
      <w:proofErr w:type="spellEnd"/>
      <w:r w:rsidR="00E13D5F">
        <w:rPr>
          <w:rFonts w:ascii="Times New Roman" w:hAnsi="Times New Roman" w:cs="Times New Roman"/>
        </w:rPr>
        <w:t xml:space="preserve"> reading of 0.00. </w:t>
      </w:r>
      <w:r w:rsidR="00DD6A7C">
        <w:rPr>
          <w:rFonts w:ascii="Times New Roman" w:hAnsi="Times New Roman" w:cs="Times New Roman"/>
        </w:rPr>
        <w:t xml:space="preserve">Approximately </w:t>
      </w:r>
      <w:r w:rsidR="004F5221">
        <w:rPr>
          <w:rFonts w:ascii="Times New Roman" w:hAnsi="Times New Roman" w:cs="Times New Roman"/>
        </w:rPr>
        <w:t xml:space="preserve">79% (n=432) of </w:t>
      </w:r>
      <w:r w:rsidR="006F55E3">
        <w:rPr>
          <w:rFonts w:ascii="Times New Roman" w:hAnsi="Times New Roman" w:cs="Times New Roman"/>
        </w:rPr>
        <w:t>participants were</w:t>
      </w:r>
      <w:r w:rsidR="00B378AD">
        <w:rPr>
          <w:rFonts w:ascii="Times New Roman" w:hAnsi="Times New Roman" w:cs="Times New Roman"/>
        </w:rPr>
        <w:t xml:space="preserve"> </w:t>
      </w:r>
      <w:proofErr w:type="spellStart"/>
      <w:r w:rsidR="00B378AD">
        <w:rPr>
          <w:rFonts w:ascii="Times New Roman" w:hAnsi="Times New Roman" w:cs="Times New Roman"/>
        </w:rPr>
        <w:t>pregamers</w:t>
      </w:r>
      <w:proofErr w:type="spellEnd"/>
      <w:r w:rsidR="00B378AD">
        <w:rPr>
          <w:rFonts w:ascii="Times New Roman" w:hAnsi="Times New Roman" w:cs="Times New Roman"/>
        </w:rPr>
        <w:t xml:space="preserve">, with </w:t>
      </w:r>
      <w:r w:rsidR="00040BCF">
        <w:rPr>
          <w:rFonts w:ascii="Times New Roman" w:hAnsi="Times New Roman" w:cs="Times New Roman"/>
        </w:rPr>
        <w:t xml:space="preserve">18.7% (n=102) consuming 1 or 2 drinks, 19% (n=104) consuming 3 or 4 drinks, 14.5% (n=79) consuming 5 or 6 drinks, 15.4% (n=84) consuming 7 to 9 drinks, and </w:t>
      </w:r>
      <w:r w:rsidR="008F126F">
        <w:rPr>
          <w:rFonts w:ascii="Times New Roman" w:hAnsi="Times New Roman" w:cs="Times New Roman"/>
        </w:rPr>
        <w:t>11.5% (n=63) consuming 10 or more drinks prior to going to the bar district.</w:t>
      </w:r>
      <w:r w:rsidR="005C2ECF">
        <w:rPr>
          <w:rFonts w:ascii="Times New Roman" w:hAnsi="Times New Roman" w:cs="Times New Roman"/>
        </w:rPr>
        <w:t xml:space="preserve"> </w:t>
      </w:r>
      <w:r w:rsidR="00590D99">
        <w:rPr>
          <w:rFonts w:ascii="Times New Roman" w:hAnsi="Times New Roman" w:cs="Times New Roman"/>
        </w:rPr>
        <w:t xml:space="preserve">Of those who </w:t>
      </w:r>
      <w:proofErr w:type="spellStart"/>
      <w:r w:rsidR="00590D99">
        <w:rPr>
          <w:rFonts w:ascii="Times New Roman" w:hAnsi="Times New Roman" w:cs="Times New Roman"/>
        </w:rPr>
        <w:t>pregamed</w:t>
      </w:r>
      <w:proofErr w:type="spellEnd"/>
      <w:r w:rsidR="00590D99">
        <w:rPr>
          <w:rFonts w:ascii="Times New Roman" w:hAnsi="Times New Roman" w:cs="Times New Roman"/>
        </w:rPr>
        <w:t xml:space="preserve"> (n=432), 49.8% were male, </w:t>
      </w:r>
      <w:r w:rsidR="00BB4D4D">
        <w:rPr>
          <w:rFonts w:ascii="Times New Roman" w:hAnsi="Times New Roman" w:cs="Times New Roman"/>
        </w:rPr>
        <w:t>79.4</w:t>
      </w:r>
      <w:r w:rsidR="0099610D">
        <w:rPr>
          <w:rFonts w:ascii="Times New Roman" w:hAnsi="Times New Roman" w:cs="Times New Roman"/>
        </w:rPr>
        <w:t>% were college students, 67.8</w:t>
      </w:r>
      <w:r w:rsidR="00CB6B2C">
        <w:rPr>
          <w:rFonts w:ascii="Times New Roman" w:hAnsi="Times New Roman" w:cs="Times New Roman"/>
        </w:rPr>
        <w:t>% were above 21 years old, and 20.8</w:t>
      </w:r>
      <w:r w:rsidR="00DB2A9A">
        <w:rPr>
          <w:rFonts w:ascii="Times New Roman" w:hAnsi="Times New Roman" w:cs="Times New Roman"/>
        </w:rPr>
        <w:t xml:space="preserve">% were affiliated with a college Greek association. </w:t>
      </w:r>
    </w:p>
    <w:p w14:paraId="274E30A8" w14:textId="47C91AFB" w:rsidR="005C2ECF" w:rsidRPr="006C407C" w:rsidRDefault="006C407C" w:rsidP="00712F1B">
      <w:pPr>
        <w:spacing w:line="480" w:lineRule="auto"/>
        <w:ind w:left="360" w:firstLine="360"/>
        <w:rPr>
          <w:rFonts w:ascii="Times New Roman" w:hAnsi="Times New Roman" w:cs="Times New Roman"/>
          <w:i/>
          <w:iCs/>
        </w:rPr>
      </w:pPr>
      <w:r w:rsidRPr="006C407C">
        <w:rPr>
          <w:rFonts w:asciiTheme="majorBidi" w:hAnsiTheme="majorBidi" w:cstheme="majorBidi"/>
          <w:i/>
          <w:iCs/>
        </w:rPr>
        <w:t xml:space="preserve">Pregaming </w:t>
      </w:r>
      <w:r w:rsidR="00356391">
        <w:rPr>
          <w:rFonts w:asciiTheme="majorBidi" w:hAnsiTheme="majorBidi" w:cstheme="majorBidi"/>
          <w:i/>
          <w:iCs/>
        </w:rPr>
        <w:t>behavior</w:t>
      </w:r>
      <w:r w:rsidR="00356391" w:rsidRPr="006C407C">
        <w:rPr>
          <w:rFonts w:asciiTheme="majorBidi" w:hAnsiTheme="majorBidi" w:cstheme="majorBidi"/>
          <w:i/>
          <w:iCs/>
        </w:rPr>
        <w:t xml:space="preserve"> </w:t>
      </w:r>
      <w:r w:rsidRPr="006C407C">
        <w:rPr>
          <w:rFonts w:asciiTheme="majorBidi" w:hAnsiTheme="majorBidi" w:cstheme="majorBidi"/>
          <w:i/>
          <w:iCs/>
        </w:rPr>
        <w:t xml:space="preserve">and </w:t>
      </w:r>
      <w:proofErr w:type="spellStart"/>
      <w:r w:rsidRPr="006C407C">
        <w:rPr>
          <w:rFonts w:asciiTheme="majorBidi" w:hAnsiTheme="majorBidi" w:cstheme="majorBidi"/>
          <w:i/>
          <w:iCs/>
        </w:rPr>
        <w:t>BrAC</w:t>
      </w:r>
      <w:proofErr w:type="spellEnd"/>
    </w:p>
    <w:p w14:paraId="54CBEA7A" w14:textId="387108B1" w:rsidR="008739C8" w:rsidRDefault="00356391" w:rsidP="00C3383E">
      <w:pPr>
        <w:widowControl w:val="0"/>
        <w:autoSpaceDE w:val="0"/>
        <w:autoSpaceDN w:val="0"/>
        <w:adjustRightInd w:val="0"/>
        <w:spacing w:after="240" w:line="480" w:lineRule="auto"/>
        <w:ind w:firstLine="720"/>
        <w:rPr>
          <w:rFonts w:ascii="Times" w:hAnsi="Times" w:cs="Times"/>
        </w:rPr>
      </w:pPr>
      <w:r>
        <w:rPr>
          <w:rFonts w:asciiTheme="majorBidi" w:hAnsiTheme="majorBidi" w:cstheme="majorBidi"/>
        </w:rPr>
        <w:t>Hierarchical</w:t>
      </w:r>
      <w:r w:rsidRPr="001D7394">
        <w:rPr>
          <w:rFonts w:asciiTheme="majorBidi" w:hAnsiTheme="majorBidi" w:cstheme="majorBidi"/>
        </w:rPr>
        <w:t xml:space="preserve"> </w:t>
      </w:r>
      <w:r w:rsidR="003E4CD7" w:rsidRPr="001D7394">
        <w:rPr>
          <w:rFonts w:asciiTheme="majorBidi" w:hAnsiTheme="majorBidi" w:cstheme="majorBidi"/>
        </w:rPr>
        <w:t xml:space="preserve">linear regression results indicated that </w:t>
      </w:r>
      <w:proofErr w:type="spellStart"/>
      <w:r w:rsidR="003E4CD7" w:rsidRPr="001D7394">
        <w:rPr>
          <w:rFonts w:asciiTheme="majorBidi" w:hAnsiTheme="majorBidi" w:cstheme="majorBidi"/>
        </w:rPr>
        <w:t>BrAC</w:t>
      </w:r>
      <w:proofErr w:type="spellEnd"/>
      <w:r w:rsidR="003E4CD7" w:rsidRPr="001D7394">
        <w:rPr>
          <w:rFonts w:asciiTheme="majorBidi" w:hAnsiTheme="majorBidi" w:cstheme="majorBidi"/>
        </w:rPr>
        <w:t xml:space="preserve"> was impacted by pregaming </w:t>
      </w:r>
      <w:r>
        <w:rPr>
          <w:rFonts w:asciiTheme="majorBidi" w:hAnsiTheme="majorBidi" w:cstheme="majorBidi"/>
        </w:rPr>
        <w:t>behavior</w:t>
      </w:r>
      <w:r w:rsidRPr="001D7394">
        <w:rPr>
          <w:rFonts w:asciiTheme="majorBidi" w:hAnsiTheme="majorBidi" w:cstheme="majorBidi"/>
        </w:rPr>
        <w:t xml:space="preserve"> </w:t>
      </w:r>
      <w:r w:rsidR="003E4CD7" w:rsidRPr="001D7394">
        <w:rPr>
          <w:rFonts w:asciiTheme="majorBidi" w:hAnsiTheme="majorBidi" w:cstheme="majorBidi"/>
        </w:rPr>
        <w:t>of the respondent, while controlling for</w:t>
      </w:r>
      <w:r w:rsidR="001D7394">
        <w:rPr>
          <w:rFonts w:asciiTheme="majorBidi" w:hAnsiTheme="majorBidi" w:cstheme="majorBidi"/>
        </w:rPr>
        <w:t xml:space="preserve"> </w:t>
      </w:r>
      <w:r w:rsidR="00C54A09">
        <w:rPr>
          <w:rFonts w:asciiTheme="majorBidi" w:hAnsiTheme="majorBidi" w:cstheme="majorBidi"/>
        </w:rPr>
        <w:t>several demographic covariates.</w:t>
      </w:r>
      <w:r w:rsidR="00C3383E">
        <w:rPr>
          <w:rFonts w:asciiTheme="majorBidi" w:hAnsiTheme="majorBidi" w:cstheme="majorBidi"/>
        </w:rPr>
        <w:t xml:space="preserve">  Specifically, the regression results show that for every unit increase (1 drink) for pregaming behavior, there </w:t>
      </w:r>
      <w:r w:rsidR="00C3383E">
        <w:rPr>
          <w:rFonts w:asciiTheme="majorBidi" w:hAnsiTheme="majorBidi" w:cstheme="majorBidi"/>
        </w:rPr>
        <w:lastRenderedPageBreak/>
        <w:t xml:space="preserve">was a 0.014 increase in </w:t>
      </w:r>
      <w:proofErr w:type="spellStart"/>
      <w:r w:rsidR="00C3383E">
        <w:rPr>
          <w:rFonts w:asciiTheme="majorBidi" w:hAnsiTheme="majorBidi" w:cstheme="majorBidi"/>
        </w:rPr>
        <w:t>BrAC</w:t>
      </w:r>
      <w:proofErr w:type="spellEnd"/>
      <w:r w:rsidR="00C3383E">
        <w:rPr>
          <w:rFonts w:asciiTheme="majorBidi" w:hAnsiTheme="majorBidi" w:cstheme="majorBidi"/>
        </w:rPr>
        <w:t xml:space="preserve"> reading. This is a plausible result showing that higher levels of pregaming resulted in higher </w:t>
      </w:r>
      <w:proofErr w:type="spellStart"/>
      <w:r w:rsidR="00C3383E">
        <w:rPr>
          <w:rFonts w:asciiTheme="majorBidi" w:hAnsiTheme="majorBidi" w:cstheme="majorBidi"/>
        </w:rPr>
        <w:t>BrAC</w:t>
      </w:r>
      <w:proofErr w:type="spellEnd"/>
      <w:r w:rsidR="00C3383E">
        <w:rPr>
          <w:rFonts w:asciiTheme="majorBidi" w:hAnsiTheme="majorBidi" w:cstheme="majorBidi"/>
        </w:rPr>
        <w:t xml:space="preserve"> levels for participants.</w:t>
      </w:r>
      <w:r w:rsidR="00C3383E">
        <w:rPr>
          <w:rFonts w:ascii="Times" w:hAnsi="Times" w:cs="Times"/>
        </w:rPr>
        <w:t xml:space="preserve"> </w:t>
      </w:r>
      <w:r w:rsidR="009C72B2">
        <w:rPr>
          <w:rFonts w:asciiTheme="majorBidi" w:hAnsiTheme="majorBidi" w:cstheme="majorBidi"/>
        </w:rPr>
        <w:t xml:space="preserve">Table 1 shows the results of the multiple linear regression. </w:t>
      </w:r>
    </w:p>
    <w:p w14:paraId="55250A64" w14:textId="122380E6" w:rsidR="00C76F0F" w:rsidRPr="00A126DA" w:rsidRDefault="00A126DA" w:rsidP="00712F1B">
      <w:pPr>
        <w:spacing w:line="480" w:lineRule="auto"/>
        <w:ind w:left="360" w:firstLine="360"/>
        <w:rPr>
          <w:rFonts w:asciiTheme="majorBidi" w:hAnsiTheme="majorBidi" w:cstheme="majorBidi"/>
          <w:i/>
          <w:iCs/>
        </w:rPr>
      </w:pPr>
      <w:r w:rsidRPr="00A126DA">
        <w:rPr>
          <w:rFonts w:asciiTheme="majorBidi" w:hAnsiTheme="majorBidi" w:cstheme="majorBidi"/>
          <w:i/>
          <w:iCs/>
        </w:rPr>
        <w:t xml:space="preserve">Indications of </w:t>
      </w:r>
      <w:r w:rsidR="002C589D">
        <w:rPr>
          <w:rFonts w:asciiTheme="majorBidi" w:hAnsiTheme="majorBidi" w:cstheme="majorBidi"/>
          <w:i/>
          <w:iCs/>
        </w:rPr>
        <w:t>hazardous drinking behavior</w:t>
      </w:r>
      <w:r w:rsidRPr="00A126DA">
        <w:rPr>
          <w:rFonts w:asciiTheme="majorBidi" w:hAnsiTheme="majorBidi" w:cstheme="majorBidi"/>
          <w:i/>
          <w:iCs/>
        </w:rPr>
        <w:t xml:space="preserve"> and pregaming </w:t>
      </w:r>
      <w:r w:rsidR="001B1A2E">
        <w:rPr>
          <w:rFonts w:asciiTheme="majorBidi" w:hAnsiTheme="majorBidi" w:cstheme="majorBidi"/>
          <w:i/>
          <w:iCs/>
        </w:rPr>
        <w:t>behavior</w:t>
      </w:r>
    </w:p>
    <w:p w14:paraId="3298C9D2" w14:textId="62A7A86A" w:rsidR="00D7421D" w:rsidRDefault="0045743B" w:rsidP="00D7421D">
      <w:pPr>
        <w:spacing w:line="480" w:lineRule="auto"/>
        <w:rPr>
          <w:rFonts w:asciiTheme="majorBidi" w:hAnsiTheme="majorBidi" w:cstheme="majorBidi"/>
        </w:rPr>
      </w:pPr>
      <w:r>
        <w:rPr>
          <w:rFonts w:asciiTheme="majorBidi" w:hAnsiTheme="majorBidi" w:cstheme="majorBidi"/>
        </w:rPr>
        <w:tab/>
      </w:r>
      <w:r w:rsidR="001B1A2E">
        <w:rPr>
          <w:rFonts w:asciiTheme="majorBidi" w:hAnsiTheme="majorBidi" w:cstheme="majorBidi"/>
        </w:rPr>
        <w:t xml:space="preserve">Hierarchical linear </w:t>
      </w:r>
      <w:r>
        <w:rPr>
          <w:rFonts w:asciiTheme="majorBidi" w:hAnsiTheme="majorBidi" w:cstheme="majorBidi"/>
        </w:rPr>
        <w:t xml:space="preserve">regression was conducted to evaluate </w:t>
      </w:r>
      <w:r w:rsidR="00650669">
        <w:rPr>
          <w:rFonts w:asciiTheme="majorBidi" w:hAnsiTheme="majorBidi" w:cstheme="majorBidi"/>
        </w:rPr>
        <w:t>if participant alcohol-related behaviors and other demographic factors impact</w:t>
      </w:r>
      <w:r w:rsidR="00E37EFF">
        <w:rPr>
          <w:rFonts w:asciiTheme="majorBidi" w:hAnsiTheme="majorBidi" w:cstheme="majorBidi"/>
        </w:rPr>
        <w:t>ed</w:t>
      </w:r>
      <w:r w:rsidR="00650669">
        <w:rPr>
          <w:rFonts w:asciiTheme="majorBidi" w:hAnsiTheme="majorBidi" w:cstheme="majorBidi"/>
        </w:rPr>
        <w:t xml:space="preserve"> the </w:t>
      </w:r>
      <w:r w:rsidR="001B1A2E">
        <w:rPr>
          <w:rFonts w:asciiTheme="majorBidi" w:hAnsiTheme="majorBidi" w:cstheme="majorBidi"/>
        </w:rPr>
        <w:t>levels of pregaming behavior</w:t>
      </w:r>
      <w:r w:rsidR="009C72B2">
        <w:rPr>
          <w:rFonts w:asciiTheme="majorBidi" w:hAnsiTheme="majorBidi" w:cstheme="majorBidi"/>
        </w:rPr>
        <w:t>.</w:t>
      </w:r>
      <w:r w:rsidR="00C3383E">
        <w:rPr>
          <w:rFonts w:asciiTheme="majorBidi" w:hAnsiTheme="majorBidi" w:cstheme="majorBidi"/>
        </w:rPr>
        <w:t xml:space="preserve"> </w:t>
      </w:r>
      <w:r w:rsidR="009C72B2">
        <w:rPr>
          <w:rFonts w:asciiTheme="majorBidi" w:hAnsiTheme="majorBidi" w:cstheme="majorBidi"/>
        </w:rPr>
        <w:t xml:space="preserve"> </w:t>
      </w:r>
      <w:r w:rsidR="00C3383E">
        <w:rPr>
          <w:rFonts w:asciiTheme="majorBidi" w:hAnsiTheme="majorBidi" w:cstheme="majorBidi"/>
        </w:rPr>
        <w:t>The size of the beta coefficient in the regression analysis revealed a statistically significant</w:t>
      </w:r>
      <w:r w:rsidR="00CA5AB1">
        <w:rPr>
          <w:rFonts w:asciiTheme="majorBidi" w:hAnsiTheme="majorBidi" w:cstheme="majorBidi"/>
        </w:rPr>
        <w:t xml:space="preserve">, positive </w:t>
      </w:r>
      <w:r w:rsidR="00C3383E">
        <w:rPr>
          <w:rFonts w:asciiTheme="majorBidi" w:hAnsiTheme="majorBidi" w:cstheme="majorBidi"/>
        </w:rPr>
        <w:t xml:space="preserve">relationship between hazardous drinking behavior and pregaming, with an additional 0.28 pre-drinks per point in the AUDIT-C scale. </w:t>
      </w:r>
      <w:r w:rsidR="009C72B2">
        <w:rPr>
          <w:rFonts w:asciiTheme="majorBidi" w:hAnsiTheme="majorBidi" w:cstheme="majorBidi"/>
        </w:rPr>
        <w:t>Table 2 provides the results of the regression analysis.</w:t>
      </w:r>
    </w:p>
    <w:p w14:paraId="639BB1AA" w14:textId="43D751DA" w:rsidR="00D7421D" w:rsidRPr="00842BA7" w:rsidRDefault="00D7421D" w:rsidP="00D7421D">
      <w:pPr>
        <w:spacing w:line="480" w:lineRule="auto"/>
        <w:rPr>
          <w:rFonts w:asciiTheme="majorBidi" w:hAnsiTheme="majorBidi" w:cstheme="majorBidi"/>
          <w:i/>
          <w:iCs/>
        </w:rPr>
      </w:pPr>
      <w:r>
        <w:rPr>
          <w:rFonts w:asciiTheme="majorBidi" w:hAnsiTheme="majorBidi" w:cstheme="majorBidi"/>
        </w:rPr>
        <w:tab/>
      </w:r>
      <w:r w:rsidRPr="00842BA7">
        <w:rPr>
          <w:rFonts w:asciiTheme="majorBidi" w:hAnsiTheme="majorBidi" w:cstheme="majorBidi"/>
          <w:i/>
          <w:iCs/>
        </w:rPr>
        <w:t>Confirmation of linear regression results</w:t>
      </w:r>
    </w:p>
    <w:p w14:paraId="366BF7F4" w14:textId="4A843E85" w:rsidR="00D7421D" w:rsidRDefault="00D7421D" w:rsidP="00D7421D">
      <w:pPr>
        <w:spacing w:line="480" w:lineRule="auto"/>
        <w:rPr>
          <w:rFonts w:asciiTheme="majorBidi" w:hAnsiTheme="majorBidi" w:cstheme="majorBidi"/>
        </w:rPr>
      </w:pPr>
      <w:r>
        <w:rPr>
          <w:rFonts w:asciiTheme="majorBidi" w:hAnsiTheme="majorBidi" w:cstheme="majorBidi"/>
        </w:rPr>
        <w:tab/>
        <w:t>Poisson regression analyses confirmed the results of the hierarchical linear regression models discussed above</w:t>
      </w:r>
      <w:r w:rsidR="009D261D">
        <w:rPr>
          <w:rFonts w:asciiTheme="majorBidi" w:hAnsiTheme="majorBidi" w:cstheme="majorBidi"/>
        </w:rPr>
        <w:t xml:space="preserve">, in terms of identifying statistically significant predictors of pregaming behavior and </w:t>
      </w:r>
      <w:proofErr w:type="spellStart"/>
      <w:r w:rsidR="009D261D">
        <w:rPr>
          <w:rFonts w:asciiTheme="majorBidi" w:hAnsiTheme="majorBidi" w:cstheme="majorBidi"/>
        </w:rPr>
        <w:t>BrAC</w:t>
      </w:r>
      <w:proofErr w:type="spellEnd"/>
      <w:r w:rsidR="009D261D">
        <w:rPr>
          <w:rFonts w:asciiTheme="majorBidi" w:hAnsiTheme="majorBidi" w:cstheme="majorBidi"/>
        </w:rPr>
        <w:t xml:space="preserve"> levels</w:t>
      </w:r>
      <w:r>
        <w:rPr>
          <w:rFonts w:asciiTheme="majorBidi" w:hAnsiTheme="majorBidi" w:cstheme="majorBidi"/>
        </w:rPr>
        <w:t>.</w:t>
      </w:r>
      <w:r w:rsidR="00AE3D8E">
        <w:rPr>
          <w:rFonts w:asciiTheme="majorBidi" w:hAnsiTheme="majorBidi" w:cstheme="majorBidi"/>
        </w:rPr>
        <w:t xml:space="preserve"> Of particular note,</w:t>
      </w:r>
      <w:r w:rsidR="009D261D">
        <w:rPr>
          <w:rFonts w:asciiTheme="majorBidi" w:hAnsiTheme="majorBidi" w:cstheme="majorBidi"/>
        </w:rPr>
        <w:t xml:space="preserve"> this analysis confirmed that</w:t>
      </w:r>
      <w:r w:rsidR="00AE3D8E">
        <w:rPr>
          <w:rFonts w:asciiTheme="majorBidi" w:hAnsiTheme="majorBidi" w:cstheme="majorBidi"/>
        </w:rPr>
        <w:t xml:space="preserve"> for each unit increase on the AUDIT-C scale (measuring hazardous drinking behavior),</w:t>
      </w:r>
      <w:r w:rsidR="009D261D">
        <w:rPr>
          <w:rFonts w:asciiTheme="majorBidi" w:hAnsiTheme="majorBidi" w:cstheme="majorBidi"/>
        </w:rPr>
        <w:t xml:space="preserve"> ~0.29 (95% CI, 0.293-0.493</w:t>
      </w:r>
      <w:proofErr w:type="gramStart"/>
      <w:r w:rsidR="009D261D">
        <w:rPr>
          <w:rFonts w:asciiTheme="majorBidi" w:hAnsiTheme="majorBidi" w:cstheme="majorBidi"/>
        </w:rPr>
        <w:t>)</w:t>
      </w:r>
      <w:r w:rsidR="00AE3D8E">
        <w:rPr>
          <w:rFonts w:asciiTheme="majorBidi" w:hAnsiTheme="majorBidi" w:cstheme="majorBidi"/>
        </w:rPr>
        <w:t xml:space="preserve">  times</w:t>
      </w:r>
      <w:proofErr w:type="gramEnd"/>
      <w:r w:rsidR="00AE3D8E">
        <w:rPr>
          <w:rFonts w:asciiTheme="majorBidi" w:hAnsiTheme="majorBidi" w:cstheme="majorBidi"/>
        </w:rPr>
        <w:t xml:space="preserve"> more drinks were consumed during pregaming, a statistically significant result, </w:t>
      </w:r>
      <w:r w:rsidR="00AE3D8E" w:rsidRPr="00842BA7">
        <w:rPr>
          <w:rFonts w:asciiTheme="majorBidi" w:hAnsiTheme="majorBidi" w:cstheme="majorBidi"/>
          <w:i/>
          <w:iCs/>
        </w:rPr>
        <w:t>p</w:t>
      </w:r>
      <w:r w:rsidR="009D261D">
        <w:rPr>
          <w:rFonts w:asciiTheme="majorBidi" w:hAnsiTheme="majorBidi" w:cstheme="majorBidi"/>
        </w:rPr>
        <w:t>&lt;0.00</w:t>
      </w:r>
      <w:r w:rsidR="00AE3D8E">
        <w:rPr>
          <w:rFonts w:asciiTheme="majorBidi" w:hAnsiTheme="majorBidi" w:cstheme="majorBidi"/>
        </w:rPr>
        <w:t xml:space="preserve">. </w:t>
      </w:r>
      <w:r w:rsidR="005653E3">
        <w:rPr>
          <w:rFonts w:asciiTheme="majorBidi" w:hAnsiTheme="majorBidi" w:cstheme="majorBidi"/>
        </w:rPr>
        <w:t xml:space="preserve">In </w:t>
      </w:r>
      <w:r w:rsidR="00881572">
        <w:rPr>
          <w:rFonts w:asciiTheme="majorBidi" w:hAnsiTheme="majorBidi" w:cstheme="majorBidi"/>
        </w:rPr>
        <w:t>addition</w:t>
      </w:r>
      <w:r w:rsidR="005653E3">
        <w:rPr>
          <w:rFonts w:asciiTheme="majorBidi" w:hAnsiTheme="majorBidi" w:cstheme="majorBidi"/>
        </w:rPr>
        <w:t xml:space="preserve">, for each unit increase in </w:t>
      </w:r>
      <w:proofErr w:type="spellStart"/>
      <w:r w:rsidR="005653E3">
        <w:rPr>
          <w:rFonts w:asciiTheme="majorBidi" w:hAnsiTheme="majorBidi" w:cstheme="majorBidi"/>
        </w:rPr>
        <w:t>BrAC</w:t>
      </w:r>
      <w:proofErr w:type="spellEnd"/>
      <w:r w:rsidR="005653E3">
        <w:rPr>
          <w:rFonts w:asciiTheme="majorBidi" w:hAnsiTheme="majorBidi" w:cstheme="majorBidi"/>
        </w:rPr>
        <w:t xml:space="preserve"> measure, </w:t>
      </w:r>
      <w:r w:rsidR="001866DD">
        <w:rPr>
          <w:rFonts w:asciiTheme="majorBidi" w:hAnsiTheme="majorBidi" w:cstheme="majorBidi"/>
        </w:rPr>
        <w:t>~</w:t>
      </w:r>
      <w:r w:rsidR="005653E3">
        <w:rPr>
          <w:rFonts w:asciiTheme="majorBidi" w:hAnsiTheme="majorBidi" w:cstheme="majorBidi"/>
        </w:rPr>
        <w:t>0.</w:t>
      </w:r>
      <w:r w:rsidR="001866DD">
        <w:rPr>
          <w:rFonts w:asciiTheme="majorBidi" w:hAnsiTheme="majorBidi" w:cstheme="majorBidi"/>
        </w:rPr>
        <w:t>23</w:t>
      </w:r>
      <w:r w:rsidR="005653E3">
        <w:rPr>
          <w:rFonts w:asciiTheme="majorBidi" w:hAnsiTheme="majorBidi" w:cstheme="majorBidi"/>
        </w:rPr>
        <w:t xml:space="preserve"> (95% CI, 0.</w:t>
      </w:r>
      <w:r w:rsidR="001866DD">
        <w:rPr>
          <w:rFonts w:asciiTheme="majorBidi" w:hAnsiTheme="majorBidi" w:cstheme="majorBidi"/>
        </w:rPr>
        <w:t>227</w:t>
      </w:r>
      <w:r w:rsidR="005653E3">
        <w:rPr>
          <w:rFonts w:asciiTheme="majorBidi" w:hAnsiTheme="majorBidi" w:cstheme="majorBidi"/>
        </w:rPr>
        <w:t>-0.</w:t>
      </w:r>
      <w:r w:rsidR="001866DD">
        <w:rPr>
          <w:rFonts w:asciiTheme="majorBidi" w:hAnsiTheme="majorBidi" w:cstheme="majorBidi"/>
        </w:rPr>
        <w:t>538</w:t>
      </w:r>
      <w:r w:rsidR="005653E3">
        <w:rPr>
          <w:rFonts w:asciiTheme="majorBidi" w:hAnsiTheme="majorBidi" w:cstheme="majorBidi"/>
        </w:rPr>
        <w:t>)</w:t>
      </w:r>
      <w:r w:rsidR="001866DD">
        <w:rPr>
          <w:rFonts w:asciiTheme="majorBidi" w:hAnsiTheme="majorBidi" w:cstheme="majorBidi"/>
        </w:rPr>
        <w:t xml:space="preserve"> times more drinks were consumed during pregaming, which was also a statistically significant result, </w:t>
      </w:r>
      <w:r w:rsidR="001866DD" w:rsidRPr="00842BA7">
        <w:rPr>
          <w:rFonts w:asciiTheme="majorBidi" w:hAnsiTheme="majorBidi" w:cstheme="majorBidi"/>
          <w:i/>
          <w:iCs/>
        </w:rPr>
        <w:t>p</w:t>
      </w:r>
      <w:r w:rsidR="001866DD">
        <w:rPr>
          <w:rFonts w:asciiTheme="majorBidi" w:hAnsiTheme="majorBidi" w:cstheme="majorBidi"/>
        </w:rPr>
        <w:t>&lt;0.00.</w:t>
      </w:r>
    </w:p>
    <w:p w14:paraId="21AD1B3F" w14:textId="33BDB63D" w:rsidR="005D1104" w:rsidRDefault="00883EB7" w:rsidP="00712F1B">
      <w:pPr>
        <w:pStyle w:val="ListParagraph"/>
        <w:spacing w:line="480" w:lineRule="auto"/>
        <w:rPr>
          <w:rFonts w:asciiTheme="majorBidi" w:hAnsiTheme="majorBidi" w:cstheme="majorBidi"/>
          <w:b/>
          <w:bCs/>
        </w:rPr>
      </w:pPr>
      <w:r w:rsidRPr="00883EB7">
        <w:rPr>
          <w:rFonts w:asciiTheme="majorBidi" w:hAnsiTheme="majorBidi" w:cstheme="majorBidi"/>
          <w:b/>
          <w:bCs/>
        </w:rPr>
        <w:t>Discussion</w:t>
      </w:r>
    </w:p>
    <w:p w14:paraId="7DD8BBF9" w14:textId="2653B2D9" w:rsidR="006C1A7E" w:rsidRDefault="004D08B5" w:rsidP="00B13FF9">
      <w:pPr>
        <w:spacing w:line="480" w:lineRule="auto"/>
        <w:ind w:firstLine="720"/>
        <w:rPr>
          <w:rFonts w:asciiTheme="majorBidi" w:hAnsiTheme="majorBidi" w:cstheme="majorBidi"/>
        </w:rPr>
      </w:pPr>
      <w:r>
        <w:rPr>
          <w:rFonts w:asciiTheme="majorBidi" w:hAnsiTheme="majorBidi" w:cstheme="majorBidi"/>
        </w:rPr>
        <w:t>Among the current sample</w:t>
      </w:r>
      <w:r w:rsidR="00EC5E56">
        <w:rPr>
          <w:rFonts w:asciiTheme="majorBidi" w:hAnsiTheme="majorBidi" w:cstheme="majorBidi"/>
        </w:rPr>
        <w:t xml:space="preserve"> of people visiting a restaurant/bar district in a college/university </w:t>
      </w:r>
      <w:r w:rsidR="00594518">
        <w:rPr>
          <w:rFonts w:asciiTheme="majorBidi" w:hAnsiTheme="majorBidi" w:cstheme="majorBidi"/>
        </w:rPr>
        <w:t>town</w:t>
      </w:r>
      <w:r>
        <w:rPr>
          <w:rFonts w:asciiTheme="majorBidi" w:hAnsiTheme="majorBidi" w:cstheme="majorBidi"/>
        </w:rPr>
        <w:t>, p</w:t>
      </w:r>
      <w:r w:rsidR="004E6EDE">
        <w:rPr>
          <w:rFonts w:asciiTheme="majorBidi" w:hAnsiTheme="majorBidi" w:cstheme="majorBidi"/>
        </w:rPr>
        <w:t>regaming seemed to be the norm, with nearly 80% of participants reporting some level of pregaming.</w:t>
      </w:r>
      <w:r w:rsidR="00D4509F">
        <w:rPr>
          <w:rFonts w:asciiTheme="majorBidi" w:hAnsiTheme="majorBidi" w:cstheme="majorBidi"/>
        </w:rPr>
        <w:t xml:space="preserve"> This is</w:t>
      </w:r>
      <w:r w:rsidR="00A27BE7">
        <w:rPr>
          <w:rFonts w:asciiTheme="majorBidi" w:hAnsiTheme="majorBidi" w:cstheme="majorBidi"/>
        </w:rPr>
        <w:t xml:space="preserve"> slightly higher than </w:t>
      </w:r>
      <w:r w:rsidR="00DC16E7">
        <w:rPr>
          <w:rFonts w:asciiTheme="majorBidi" w:hAnsiTheme="majorBidi" w:cstheme="majorBidi"/>
        </w:rPr>
        <w:t>rates</w:t>
      </w:r>
      <w:r w:rsidR="00A27BE7">
        <w:rPr>
          <w:rFonts w:asciiTheme="majorBidi" w:hAnsiTheme="majorBidi" w:cstheme="majorBidi"/>
        </w:rPr>
        <w:t xml:space="preserve"> previously published for the general college student population</w:t>
      </w:r>
      <w:r w:rsidR="007D6458">
        <w:rPr>
          <w:rFonts w:asciiTheme="majorBidi" w:hAnsiTheme="majorBidi" w:cstheme="majorBidi"/>
        </w:rPr>
        <w:t xml:space="preserve"> </w:t>
      </w:r>
      <w:r w:rsidR="00E02565">
        <w:rPr>
          <w:rFonts w:asciiTheme="majorBidi" w:hAnsiTheme="majorBidi" w:cstheme="majorBidi"/>
        </w:rPr>
        <w:fldChar w:fldCharType="begin"/>
      </w:r>
      <w:r w:rsidR="00E437DE">
        <w:rPr>
          <w:rFonts w:asciiTheme="majorBidi" w:hAnsiTheme="majorBidi" w:cstheme="majorBidi"/>
        </w:rPr>
        <w:instrText xml:space="preserve"> ADDIN EN.CITE &lt;EndNote&gt;&lt;Cite&gt;&lt;Author&gt;Read&lt;/Author&gt;&lt;Year&gt;2010&lt;/Year&gt;&lt;RecNum&gt;12956&lt;/RecNum&gt;&lt;DisplayText&gt;(Read, Merrill, &amp;amp; Bytschkow, 2010)&lt;/DisplayText&gt;&lt;record&gt;&lt;rec-number&gt;12956&lt;/rec-number&gt;&lt;foreign-keys&gt;&lt;key app="EN" db-id="aeraw5sa3dwez8edsv5pxdpdew55xvvfvp5p" timestamp="1518451797"&gt;12956&lt;/key&gt;&lt;/foreign-keys&gt;&lt;ref-type name="Journal Article"&gt;17&lt;/ref-type&gt;&lt;contributors&gt;&lt;authors&gt;&lt;author&gt;Read, J.&lt;/author&gt;&lt;author&gt;Merrill, J.&lt;/author&gt;&lt;author&gt;Bytschkow, K.&lt;/author&gt;&lt;/authors&gt;&lt;/contributors&gt;&lt;titles&gt;&lt;title&gt;Before the party starts: Risk factors and reason for &amp;quot;pregaming&amp;quot; in college students&lt;/title&gt;&lt;secondary-title&gt;Journal of American College Health&lt;/secondary-title&gt;&lt;/titles&gt;&lt;periodical&gt;&lt;full-title&gt;Journal of American College Health&lt;/full-title&gt;&lt;/periodical&gt;&lt;pages&gt;461-472&lt;/pages&gt;&lt;volume&gt;58&lt;/volume&gt;&lt;number&gt;5&lt;/number&gt;&lt;dates&gt;&lt;year&gt;2010&lt;/year&gt;&lt;/dates&gt;&lt;urls&gt;&lt;/urls&gt;&lt;/record&gt;&lt;/Cite&gt;&lt;/EndNote&gt;</w:instrText>
      </w:r>
      <w:r w:rsidR="00E02565">
        <w:rPr>
          <w:rFonts w:asciiTheme="majorBidi" w:hAnsiTheme="majorBidi" w:cstheme="majorBidi"/>
        </w:rPr>
        <w:fldChar w:fldCharType="separate"/>
      </w:r>
      <w:r w:rsidR="00E437DE">
        <w:rPr>
          <w:rFonts w:asciiTheme="majorBidi" w:hAnsiTheme="majorBidi" w:cstheme="majorBidi"/>
          <w:noProof/>
        </w:rPr>
        <w:t>(Read, Merrill, &amp; Bytschkow, 2010)</w:t>
      </w:r>
      <w:r w:rsidR="00E02565">
        <w:rPr>
          <w:rFonts w:asciiTheme="majorBidi" w:hAnsiTheme="majorBidi" w:cstheme="majorBidi"/>
        </w:rPr>
        <w:fldChar w:fldCharType="end"/>
      </w:r>
      <w:r w:rsidR="007D6458">
        <w:rPr>
          <w:rFonts w:asciiTheme="majorBidi" w:hAnsiTheme="majorBidi" w:cstheme="majorBidi"/>
        </w:rPr>
        <w:t>.</w:t>
      </w:r>
      <w:r w:rsidR="00E02565">
        <w:rPr>
          <w:rFonts w:asciiTheme="majorBidi" w:hAnsiTheme="majorBidi" w:cstheme="majorBidi"/>
        </w:rPr>
        <w:t xml:space="preserve"> </w:t>
      </w:r>
      <w:r>
        <w:rPr>
          <w:rFonts w:asciiTheme="majorBidi" w:hAnsiTheme="majorBidi" w:cstheme="majorBidi"/>
        </w:rPr>
        <w:t xml:space="preserve">On average, </w:t>
      </w:r>
      <w:r w:rsidR="002E2764">
        <w:rPr>
          <w:rFonts w:asciiTheme="majorBidi" w:hAnsiTheme="majorBidi" w:cstheme="majorBidi"/>
        </w:rPr>
        <w:t>participants</w:t>
      </w:r>
      <w:r>
        <w:rPr>
          <w:rFonts w:asciiTheme="majorBidi" w:hAnsiTheme="majorBidi" w:cstheme="majorBidi"/>
        </w:rPr>
        <w:t xml:space="preserve"> most commonly</w:t>
      </w:r>
      <w:r w:rsidR="002E2764">
        <w:rPr>
          <w:rFonts w:asciiTheme="majorBidi" w:hAnsiTheme="majorBidi" w:cstheme="majorBidi"/>
        </w:rPr>
        <w:t xml:space="preserve"> </w:t>
      </w:r>
      <w:r w:rsidR="005F2F48">
        <w:rPr>
          <w:rFonts w:asciiTheme="majorBidi" w:hAnsiTheme="majorBidi" w:cstheme="majorBidi"/>
        </w:rPr>
        <w:t>consumed at least 3 to 4 drinks prior to going out</w:t>
      </w:r>
      <w:r w:rsidR="00FE5C98">
        <w:rPr>
          <w:rFonts w:asciiTheme="majorBidi" w:hAnsiTheme="majorBidi" w:cstheme="majorBidi"/>
        </w:rPr>
        <w:t xml:space="preserve">, and </w:t>
      </w:r>
      <w:r w:rsidR="005F2F48">
        <w:rPr>
          <w:rFonts w:asciiTheme="majorBidi" w:hAnsiTheme="majorBidi" w:cstheme="majorBidi"/>
        </w:rPr>
        <w:t xml:space="preserve">several factors were </w:t>
      </w:r>
      <w:r w:rsidR="005F2F48">
        <w:rPr>
          <w:rFonts w:asciiTheme="majorBidi" w:hAnsiTheme="majorBidi" w:cstheme="majorBidi"/>
        </w:rPr>
        <w:lastRenderedPageBreak/>
        <w:t xml:space="preserve">associated with increased pregaming behavior. </w:t>
      </w:r>
      <w:r w:rsidR="00B73085">
        <w:rPr>
          <w:rFonts w:asciiTheme="majorBidi" w:hAnsiTheme="majorBidi" w:cstheme="majorBidi"/>
        </w:rPr>
        <w:t xml:space="preserve">Specifically, </w:t>
      </w:r>
      <w:r w:rsidR="00D82577">
        <w:rPr>
          <w:rFonts w:asciiTheme="majorBidi" w:hAnsiTheme="majorBidi" w:cstheme="majorBidi"/>
        </w:rPr>
        <w:t>identifying as</w:t>
      </w:r>
      <w:r w:rsidR="00220DA4">
        <w:rPr>
          <w:rFonts w:asciiTheme="majorBidi" w:hAnsiTheme="majorBidi" w:cstheme="majorBidi"/>
        </w:rPr>
        <w:t xml:space="preserve"> </w:t>
      </w:r>
      <w:r w:rsidR="002C4BE2">
        <w:rPr>
          <w:rFonts w:asciiTheme="majorBidi" w:hAnsiTheme="majorBidi" w:cstheme="majorBidi"/>
        </w:rPr>
        <w:t xml:space="preserve">male, </w:t>
      </w:r>
      <w:r w:rsidR="001555D3">
        <w:rPr>
          <w:rFonts w:asciiTheme="majorBidi" w:hAnsiTheme="majorBidi" w:cstheme="majorBidi"/>
        </w:rPr>
        <w:t>Black</w:t>
      </w:r>
      <w:r w:rsidR="00736847">
        <w:rPr>
          <w:rFonts w:asciiTheme="majorBidi" w:hAnsiTheme="majorBidi" w:cstheme="majorBidi"/>
        </w:rPr>
        <w:t xml:space="preserve">, and </w:t>
      </w:r>
      <w:r w:rsidR="00E37E57">
        <w:rPr>
          <w:rFonts w:asciiTheme="majorBidi" w:hAnsiTheme="majorBidi" w:cstheme="majorBidi"/>
        </w:rPr>
        <w:t>higher</w:t>
      </w:r>
      <w:r w:rsidR="00736847">
        <w:rPr>
          <w:rFonts w:asciiTheme="majorBidi" w:hAnsiTheme="majorBidi" w:cstheme="majorBidi"/>
        </w:rPr>
        <w:t xml:space="preserve"> hazardous drink</w:t>
      </w:r>
      <w:r w:rsidR="00E37E57">
        <w:rPr>
          <w:rFonts w:asciiTheme="majorBidi" w:hAnsiTheme="majorBidi" w:cstheme="majorBidi"/>
        </w:rPr>
        <w:t xml:space="preserve">ing </w:t>
      </w:r>
      <w:r w:rsidR="00E534B0">
        <w:rPr>
          <w:rFonts w:asciiTheme="majorBidi" w:hAnsiTheme="majorBidi" w:cstheme="majorBidi"/>
        </w:rPr>
        <w:t>scores</w:t>
      </w:r>
      <w:r w:rsidR="00736847">
        <w:rPr>
          <w:rFonts w:asciiTheme="majorBidi" w:hAnsiTheme="majorBidi" w:cstheme="majorBidi"/>
        </w:rPr>
        <w:t xml:space="preserve"> (based on </w:t>
      </w:r>
      <w:r w:rsidR="00E37E57">
        <w:rPr>
          <w:rFonts w:asciiTheme="majorBidi" w:hAnsiTheme="majorBidi" w:cstheme="majorBidi"/>
        </w:rPr>
        <w:t xml:space="preserve">the </w:t>
      </w:r>
      <w:r w:rsidR="00736847">
        <w:rPr>
          <w:rFonts w:asciiTheme="majorBidi" w:hAnsiTheme="majorBidi" w:cstheme="majorBidi"/>
        </w:rPr>
        <w:t>AUDIT-C)</w:t>
      </w:r>
      <w:r w:rsidR="001555D3">
        <w:rPr>
          <w:rFonts w:asciiTheme="majorBidi" w:hAnsiTheme="majorBidi" w:cstheme="majorBidi"/>
        </w:rPr>
        <w:t xml:space="preserve"> </w:t>
      </w:r>
      <w:r w:rsidR="00E12C05">
        <w:rPr>
          <w:rFonts w:asciiTheme="majorBidi" w:hAnsiTheme="majorBidi" w:cstheme="majorBidi"/>
        </w:rPr>
        <w:t>were</w:t>
      </w:r>
      <w:r w:rsidR="006F5871">
        <w:rPr>
          <w:rFonts w:asciiTheme="majorBidi" w:hAnsiTheme="majorBidi" w:cstheme="majorBidi"/>
        </w:rPr>
        <w:t xml:space="preserve"> significant</w:t>
      </w:r>
      <w:r w:rsidR="00E12C05">
        <w:rPr>
          <w:rFonts w:asciiTheme="majorBidi" w:hAnsiTheme="majorBidi" w:cstheme="majorBidi"/>
        </w:rPr>
        <w:t xml:space="preserve"> </w:t>
      </w:r>
      <w:r w:rsidR="00A774D8">
        <w:rPr>
          <w:rFonts w:asciiTheme="majorBidi" w:hAnsiTheme="majorBidi" w:cstheme="majorBidi"/>
        </w:rPr>
        <w:t>predictors of</w:t>
      </w:r>
      <w:r w:rsidR="00B73085">
        <w:rPr>
          <w:rFonts w:asciiTheme="majorBidi" w:hAnsiTheme="majorBidi" w:cstheme="majorBidi"/>
        </w:rPr>
        <w:t xml:space="preserve"> higher pregaming </w:t>
      </w:r>
      <w:r w:rsidR="008E6D41">
        <w:rPr>
          <w:rFonts w:asciiTheme="majorBidi" w:hAnsiTheme="majorBidi" w:cstheme="majorBidi"/>
        </w:rPr>
        <w:t>alcohol quantities</w:t>
      </w:r>
      <w:r w:rsidR="00B73085">
        <w:rPr>
          <w:rFonts w:asciiTheme="majorBidi" w:hAnsiTheme="majorBidi" w:cstheme="majorBidi"/>
        </w:rPr>
        <w:t>.</w:t>
      </w:r>
      <w:r w:rsidR="00E9757B">
        <w:rPr>
          <w:rFonts w:asciiTheme="majorBidi" w:hAnsiTheme="majorBidi" w:cstheme="majorBidi"/>
        </w:rPr>
        <w:t xml:space="preserve"> </w:t>
      </w:r>
      <w:r w:rsidR="002C4BE2">
        <w:rPr>
          <w:rFonts w:asciiTheme="majorBidi" w:hAnsiTheme="majorBidi" w:cstheme="majorBidi"/>
        </w:rPr>
        <w:t>C</w:t>
      </w:r>
      <w:r w:rsidR="008E6D41">
        <w:rPr>
          <w:rFonts w:asciiTheme="majorBidi" w:hAnsiTheme="majorBidi" w:cstheme="majorBidi"/>
        </w:rPr>
        <w:t>onsistent with previous studies</w:t>
      </w:r>
      <w:r w:rsidR="007D6458">
        <w:rPr>
          <w:rFonts w:asciiTheme="majorBidi" w:hAnsiTheme="majorBidi" w:cstheme="majorBidi"/>
        </w:rPr>
        <w:t xml:space="preserve"> </w:t>
      </w:r>
      <w:r w:rsidR="008E6D41">
        <w:rPr>
          <w:rFonts w:asciiTheme="majorBidi" w:hAnsiTheme="majorBidi" w:cstheme="majorBidi"/>
        </w:rPr>
        <w:fldChar w:fldCharType="begin"/>
      </w:r>
      <w:r w:rsidR="00E437DE">
        <w:rPr>
          <w:rFonts w:asciiTheme="majorBidi" w:hAnsiTheme="majorBidi" w:cstheme="majorBidi"/>
        </w:rPr>
        <w:instrText xml:space="preserve"> ADDIN EN.CITE &lt;EndNote&gt;&lt;Cite&gt;&lt;Author&gt;Pedersen&lt;/Author&gt;&lt;Year&gt;2007&lt;/Year&gt;&lt;RecNum&gt;12942&lt;/RecNum&gt;&lt;DisplayText&gt;(Merrill, Vermont, Bachrach, &amp;amp; Read, 2013; Pedersen &amp;amp; LaBrie, 2007)&lt;/DisplayText&gt;&lt;record&gt;&lt;rec-number&gt;12942&lt;/rec-number&gt;&lt;foreign-keys&gt;&lt;key app="EN" db-id="aeraw5sa3dwez8edsv5pxdpdew55xvvfvp5p" timestamp="1518446315"&gt;12942&lt;/key&gt;&lt;/foreign-keys&gt;&lt;ref-type name="Journal Article"&gt;17&lt;/ref-type&gt;&lt;contributors&gt;&lt;authors&gt;&lt;author&gt;Pedersen, E.&lt;/author&gt;&lt;author&gt;LaBrie, J.&lt;/author&gt;&lt;/authors&gt;&lt;/contributors&gt;&lt;titles&gt;&lt;title&gt;Partying before the party: Examining &amp;quot;prepartying&amp;quot; behavior among college students&lt;/title&gt;&lt;secondary-title&gt;Journal of American College Health&lt;/secondary-title&gt;&lt;/titles&gt;&lt;periodical&gt;&lt;full-title&gt;Journal of American College Health&lt;/full-title&gt;&lt;/periodical&gt;&lt;pages&gt;237-245&lt;/pages&gt;&lt;volume&gt;56&lt;/volume&gt;&lt;number&gt;3&lt;/number&gt;&lt;dates&gt;&lt;year&gt;2007&lt;/year&gt;&lt;/dates&gt;&lt;urls&gt;&lt;/urls&gt;&lt;/record&gt;&lt;/Cite&gt;&lt;Cite&gt;&lt;Author&gt;Merrill&lt;/Author&gt;&lt;Year&gt;2013&lt;/Year&gt;&lt;RecNum&gt;12959&lt;/RecNum&gt;&lt;record&gt;&lt;rec-number&gt;12959&lt;/rec-number&gt;&lt;foreign-keys&gt;&lt;key app="EN" db-id="aeraw5sa3dwez8edsv5pxdpdew55xvvfvp5p" timestamp="1518452388"&gt;12959&lt;/key&gt;&lt;/foreign-keys&gt;&lt;ref-type name="Journal Article"&gt;17&lt;/ref-type&gt;&lt;contributors&gt;&lt;authors&gt;&lt;author&gt;Merrill, J.&lt;/author&gt;&lt;author&gt;Vermont, L.&lt;/author&gt;&lt;author&gt;Bachrach, R.&lt;/author&gt;&lt;author&gt;Read, J.&lt;/author&gt;&lt;/authors&gt;&lt;/contributors&gt;&lt;titles&gt;&lt;title&gt;Is the pregame to blame? Event-level associations between pregaming and alcohol-related consequences&lt;/title&gt;&lt;secondary-title&gt;Journal of Studies on Alcohol and Drugs&lt;/secondary-title&gt;&lt;/titles&gt;&lt;periodical&gt;&lt;full-title&gt;Journal of Studies on Alcohol and Drugs&lt;/full-title&gt;&lt;/periodical&gt;&lt;pages&gt;757-764&lt;/pages&gt;&lt;volume&gt;74&lt;/volume&gt;&lt;number&gt;5&lt;/number&gt;&lt;dates&gt;&lt;year&gt;2013&lt;/year&gt;&lt;/dates&gt;&lt;urls&gt;&lt;/urls&gt;&lt;/record&gt;&lt;/Cite&gt;&lt;/EndNote&gt;</w:instrText>
      </w:r>
      <w:r w:rsidR="008E6D41">
        <w:rPr>
          <w:rFonts w:asciiTheme="majorBidi" w:hAnsiTheme="majorBidi" w:cstheme="majorBidi"/>
        </w:rPr>
        <w:fldChar w:fldCharType="separate"/>
      </w:r>
      <w:r w:rsidR="00E437DE">
        <w:rPr>
          <w:rFonts w:asciiTheme="majorBidi" w:hAnsiTheme="majorBidi" w:cstheme="majorBidi"/>
          <w:noProof/>
        </w:rPr>
        <w:t>(Merrill, Vermont, Bachrach, &amp; Read, 2013; Pedersen &amp; LaBrie, 2007)</w:t>
      </w:r>
      <w:r w:rsidR="008E6D41">
        <w:rPr>
          <w:rFonts w:asciiTheme="majorBidi" w:hAnsiTheme="majorBidi" w:cstheme="majorBidi"/>
        </w:rPr>
        <w:fldChar w:fldCharType="end"/>
      </w:r>
      <w:r w:rsidR="007D6458">
        <w:rPr>
          <w:rFonts w:asciiTheme="majorBidi" w:hAnsiTheme="majorBidi" w:cstheme="majorBidi"/>
        </w:rPr>
        <w:t>,</w:t>
      </w:r>
      <w:r w:rsidR="008E6D41">
        <w:rPr>
          <w:rFonts w:asciiTheme="majorBidi" w:hAnsiTheme="majorBidi" w:cstheme="majorBidi"/>
        </w:rPr>
        <w:t xml:space="preserve"> </w:t>
      </w:r>
      <w:r w:rsidR="002F2392">
        <w:rPr>
          <w:rFonts w:asciiTheme="majorBidi" w:hAnsiTheme="majorBidi" w:cstheme="majorBidi"/>
        </w:rPr>
        <w:t>results</w:t>
      </w:r>
      <w:r w:rsidR="008E3AE3">
        <w:rPr>
          <w:rFonts w:asciiTheme="majorBidi" w:hAnsiTheme="majorBidi" w:cstheme="majorBidi"/>
        </w:rPr>
        <w:t xml:space="preserve"> also</w:t>
      </w:r>
      <w:r w:rsidR="002F2392">
        <w:rPr>
          <w:rFonts w:asciiTheme="majorBidi" w:hAnsiTheme="majorBidi" w:cstheme="majorBidi"/>
        </w:rPr>
        <w:t xml:space="preserve"> </w:t>
      </w:r>
      <w:r w:rsidR="00FF14AE">
        <w:rPr>
          <w:rFonts w:asciiTheme="majorBidi" w:hAnsiTheme="majorBidi" w:cstheme="majorBidi"/>
        </w:rPr>
        <w:t>showed</w:t>
      </w:r>
      <w:r w:rsidR="008E6D41">
        <w:rPr>
          <w:rFonts w:asciiTheme="majorBidi" w:hAnsiTheme="majorBidi" w:cstheme="majorBidi"/>
        </w:rPr>
        <w:t xml:space="preserve"> </w:t>
      </w:r>
      <w:r w:rsidR="002F2392">
        <w:rPr>
          <w:rFonts w:asciiTheme="majorBidi" w:hAnsiTheme="majorBidi" w:cstheme="majorBidi"/>
        </w:rPr>
        <w:t>that males</w:t>
      </w:r>
      <w:r w:rsidR="00DC5821">
        <w:rPr>
          <w:rFonts w:asciiTheme="majorBidi" w:hAnsiTheme="majorBidi" w:cstheme="majorBidi"/>
        </w:rPr>
        <w:t xml:space="preserve"> </w:t>
      </w:r>
      <w:r w:rsidR="002F2392">
        <w:rPr>
          <w:rFonts w:asciiTheme="majorBidi" w:hAnsiTheme="majorBidi" w:cstheme="majorBidi"/>
        </w:rPr>
        <w:t>were</w:t>
      </w:r>
      <w:r w:rsidR="008E6D41">
        <w:rPr>
          <w:rFonts w:asciiTheme="majorBidi" w:hAnsiTheme="majorBidi" w:cstheme="majorBidi"/>
        </w:rPr>
        <w:t xml:space="preserve"> more heavily engaged in </w:t>
      </w:r>
      <w:r w:rsidR="002F2392">
        <w:rPr>
          <w:rFonts w:asciiTheme="majorBidi" w:hAnsiTheme="majorBidi" w:cstheme="majorBidi"/>
        </w:rPr>
        <w:t>pregaming</w:t>
      </w:r>
      <w:r w:rsidR="00594518">
        <w:rPr>
          <w:rFonts w:asciiTheme="majorBidi" w:hAnsiTheme="majorBidi" w:cstheme="majorBidi"/>
        </w:rPr>
        <w:t xml:space="preserve"> than</w:t>
      </w:r>
      <w:r>
        <w:rPr>
          <w:rFonts w:asciiTheme="majorBidi" w:hAnsiTheme="majorBidi" w:cstheme="majorBidi"/>
        </w:rPr>
        <w:t xml:space="preserve"> </w:t>
      </w:r>
      <w:r w:rsidR="00C60C6A">
        <w:rPr>
          <w:rFonts w:asciiTheme="majorBidi" w:hAnsiTheme="majorBidi" w:cstheme="majorBidi"/>
        </w:rPr>
        <w:t>female</w:t>
      </w:r>
      <w:r w:rsidR="00FE5C98">
        <w:rPr>
          <w:rFonts w:asciiTheme="majorBidi" w:hAnsiTheme="majorBidi" w:cstheme="majorBidi"/>
        </w:rPr>
        <w:t>s</w:t>
      </w:r>
      <w:r>
        <w:rPr>
          <w:rFonts w:asciiTheme="majorBidi" w:hAnsiTheme="majorBidi" w:cstheme="majorBidi"/>
        </w:rPr>
        <w:t xml:space="preserve">. </w:t>
      </w:r>
      <w:r w:rsidR="008E6D41">
        <w:rPr>
          <w:rFonts w:asciiTheme="majorBidi" w:hAnsiTheme="majorBidi" w:cstheme="majorBidi"/>
        </w:rPr>
        <w:t xml:space="preserve">While our results are in line with some prior research, it should be noted </w:t>
      </w:r>
      <w:r w:rsidR="00723835">
        <w:rPr>
          <w:rFonts w:asciiTheme="majorBidi" w:hAnsiTheme="majorBidi" w:cstheme="majorBidi"/>
        </w:rPr>
        <w:t xml:space="preserve">that </w:t>
      </w:r>
      <w:r w:rsidR="008E6D41">
        <w:rPr>
          <w:rFonts w:asciiTheme="majorBidi" w:hAnsiTheme="majorBidi" w:cstheme="majorBidi"/>
        </w:rPr>
        <w:t>others</w:t>
      </w:r>
      <w:r>
        <w:rPr>
          <w:rFonts w:asciiTheme="majorBidi" w:hAnsiTheme="majorBidi" w:cstheme="majorBidi"/>
        </w:rPr>
        <w:t xml:space="preserve"> contend college males and females </w:t>
      </w:r>
      <w:r w:rsidR="00C60C6A">
        <w:rPr>
          <w:rFonts w:asciiTheme="majorBidi" w:hAnsiTheme="majorBidi" w:cstheme="majorBidi"/>
        </w:rPr>
        <w:t>are equally likely to engage in pregaming behaviors</w:t>
      </w:r>
      <w:r w:rsidR="007D6458">
        <w:rPr>
          <w:rFonts w:asciiTheme="majorBidi" w:hAnsiTheme="majorBidi" w:cstheme="majorBidi"/>
        </w:rPr>
        <w:t xml:space="preserve"> </w:t>
      </w:r>
      <w:r w:rsidR="00932C85">
        <w:rPr>
          <w:rFonts w:asciiTheme="majorBidi" w:hAnsiTheme="majorBidi" w:cstheme="majorBidi"/>
        </w:rPr>
        <w:fldChar w:fldCharType="begin"/>
      </w:r>
      <w:r w:rsidR="00E437DE">
        <w:rPr>
          <w:rFonts w:asciiTheme="majorBidi" w:hAnsiTheme="majorBidi" w:cstheme="majorBidi"/>
        </w:rPr>
        <w:instrText xml:space="preserve"> ADDIN EN.CITE &lt;EndNote&gt;&lt;Cite&gt;&lt;Author&gt;Read&lt;/Author&gt;&lt;Year&gt;2010&lt;/Year&gt;&lt;RecNum&gt;12956&lt;/RecNum&gt;&lt;DisplayText&gt;(Borsari et al., 2007; Read et al., 2010)&lt;/DisplayText&gt;&lt;record&gt;&lt;rec-number&gt;12956&lt;/rec-number&gt;&lt;foreign-keys&gt;&lt;key app="EN" db-id="aeraw5sa3dwez8edsv5pxdpdew55xvvfvp5p" timestamp="1518451797"&gt;12956&lt;/key&gt;&lt;/foreign-keys&gt;&lt;ref-type name="Journal Article"&gt;17&lt;/ref-type&gt;&lt;contributors&gt;&lt;authors&gt;&lt;author&gt;Read, J.&lt;/author&gt;&lt;author&gt;Merrill, J.&lt;/author&gt;&lt;author&gt;Bytschkow, K.&lt;/author&gt;&lt;/authors&gt;&lt;/contributors&gt;&lt;titles&gt;&lt;title&gt;Before the party starts: Risk factors and reason for &amp;quot;pregaming&amp;quot; in college students&lt;/title&gt;&lt;secondary-title&gt;Journal of American College Health&lt;/secondary-title&gt;&lt;/titles&gt;&lt;periodical&gt;&lt;full-title&gt;Journal of American College Health&lt;/full-title&gt;&lt;/periodical&gt;&lt;pages&gt;461-472&lt;/pages&gt;&lt;volume&gt;58&lt;/volume&gt;&lt;number&gt;5&lt;/number&gt;&lt;dates&gt;&lt;year&gt;2010&lt;/year&gt;&lt;/dates&gt;&lt;urls&gt;&lt;/urls&gt;&lt;/record&gt;&lt;/Cite&gt;&lt;Cite&gt;&lt;Author&gt;Borsari&lt;/Author&gt;&lt;Year&gt;2007&lt;/Year&gt;&lt;RecNum&gt;12949&lt;/RecNum&gt;&lt;record&gt;&lt;rec-number&gt;12949&lt;/rec-number&gt;&lt;foreign-keys&gt;&lt;key app="EN" db-id="aeraw5sa3dwez8edsv5pxdpdew55xvvfvp5p" timestamp="1518447701"&gt;12949&lt;/key&gt;&lt;/foreign-keys&gt;&lt;ref-type name="Journal Article"&gt;17&lt;/ref-type&gt;&lt;contributors&gt;&lt;authors&gt;&lt;author&gt;Borsari, B.&lt;/author&gt;&lt;author&gt;Boyle, K.&lt;/author&gt;&lt;author&gt;Hustad, J.&lt;/author&gt;&lt;author&gt;Barnett, N.&lt;/author&gt;&lt;author&gt;O&amp;apos;Leary Tevyaw, T.&lt;/author&gt;&lt;author&gt;Kahler, C.&lt;/author&gt;&lt;/authors&gt;&lt;/contributors&gt;&lt;titles&gt;&lt;title&gt;Drinking before drinking: Pregaming and drinking games in mandated students&lt;/title&gt;&lt;secondary-title&gt;Addictive Behaviors&lt;/secondary-title&gt;&lt;/titles&gt;&lt;periodical&gt;&lt;full-title&gt;Addictive Behaviors&lt;/full-title&gt;&lt;abbr-1&gt;Addict Behav&lt;/abbr-1&gt;&lt;/periodical&gt;&lt;pages&gt;2694-2705&lt;/pages&gt;&lt;volume&gt;32&lt;/volume&gt;&lt;dates&gt;&lt;year&gt;2007&lt;/year&gt;&lt;/dates&gt;&lt;urls&gt;&lt;/urls&gt;&lt;/record&gt;&lt;/Cite&gt;&lt;/EndNote&gt;</w:instrText>
      </w:r>
      <w:r w:rsidR="00932C85">
        <w:rPr>
          <w:rFonts w:asciiTheme="majorBidi" w:hAnsiTheme="majorBidi" w:cstheme="majorBidi"/>
        </w:rPr>
        <w:fldChar w:fldCharType="separate"/>
      </w:r>
      <w:r w:rsidR="00E437DE">
        <w:rPr>
          <w:rFonts w:asciiTheme="majorBidi" w:hAnsiTheme="majorBidi" w:cstheme="majorBidi"/>
          <w:noProof/>
        </w:rPr>
        <w:t>(Borsari et al., 2007; Read et al., 2010)</w:t>
      </w:r>
      <w:r w:rsidR="00932C85">
        <w:rPr>
          <w:rFonts w:asciiTheme="majorBidi" w:hAnsiTheme="majorBidi" w:cstheme="majorBidi"/>
        </w:rPr>
        <w:fldChar w:fldCharType="end"/>
      </w:r>
      <w:r w:rsidR="007D6458">
        <w:rPr>
          <w:rFonts w:asciiTheme="majorBidi" w:hAnsiTheme="majorBidi" w:cstheme="majorBidi"/>
        </w:rPr>
        <w:t>.</w:t>
      </w:r>
      <w:r w:rsidR="00FE2AD7">
        <w:rPr>
          <w:rFonts w:asciiTheme="majorBidi" w:hAnsiTheme="majorBidi" w:cstheme="majorBidi"/>
        </w:rPr>
        <w:t xml:space="preserve">  </w:t>
      </w:r>
      <w:r w:rsidR="00BE418A">
        <w:rPr>
          <w:rFonts w:asciiTheme="majorBidi" w:hAnsiTheme="majorBidi" w:cstheme="majorBidi"/>
        </w:rPr>
        <w:t xml:space="preserve">This study also showed that Black respondents were more likely to engage in higher levels of pregaming on the drinking day than other racial/ethnic groups. Barnett and colleague (2013) assessed pregaming predictors among college students using day- and week-level </w:t>
      </w:r>
      <w:r w:rsidR="00180897">
        <w:rPr>
          <w:rFonts w:asciiTheme="majorBidi" w:hAnsiTheme="majorBidi" w:cstheme="majorBidi"/>
        </w:rPr>
        <w:t>measurements</w:t>
      </w:r>
      <w:r w:rsidR="00BE418A">
        <w:rPr>
          <w:rFonts w:asciiTheme="majorBidi" w:hAnsiTheme="majorBidi" w:cstheme="majorBidi"/>
        </w:rPr>
        <w:t>, and the results indicated that racial/ethnic minority groups (including Black respondents) were more likely to pregame compared to non-Hispanic White respondents; however, more research with non-college drinkers is warranted. Furthermore, r</w:t>
      </w:r>
      <w:r w:rsidR="00736847">
        <w:rPr>
          <w:rFonts w:asciiTheme="majorBidi" w:hAnsiTheme="majorBidi" w:cstheme="majorBidi"/>
        </w:rPr>
        <w:t>esults revealed that hazardous drinking</w:t>
      </w:r>
      <w:r w:rsidR="00363850">
        <w:rPr>
          <w:rFonts w:asciiTheme="majorBidi" w:hAnsiTheme="majorBidi" w:cstheme="majorBidi"/>
        </w:rPr>
        <w:t xml:space="preserve"> </w:t>
      </w:r>
      <w:r w:rsidR="00E534B0">
        <w:rPr>
          <w:rFonts w:asciiTheme="majorBidi" w:hAnsiTheme="majorBidi" w:cstheme="majorBidi"/>
        </w:rPr>
        <w:t>scores</w:t>
      </w:r>
      <w:r w:rsidR="00736847">
        <w:rPr>
          <w:rFonts w:asciiTheme="majorBidi" w:hAnsiTheme="majorBidi" w:cstheme="majorBidi"/>
        </w:rPr>
        <w:t xml:space="preserve"> </w:t>
      </w:r>
      <w:r w:rsidR="00363850">
        <w:rPr>
          <w:rFonts w:asciiTheme="majorBidi" w:hAnsiTheme="majorBidi" w:cstheme="majorBidi"/>
        </w:rPr>
        <w:t>were positively associated with higher levels of pregaming</w:t>
      </w:r>
      <w:r w:rsidR="00C3383E">
        <w:rPr>
          <w:rFonts w:asciiTheme="majorBidi" w:hAnsiTheme="majorBidi" w:cstheme="majorBidi"/>
        </w:rPr>
        <w:t xml:space="preserve">. </w:t>
      </w:r>
      <w:r w:rsidR="00AC5C02">
        <w:rPr>
          <w:rFonts w:asciiTheme="majorBidi" w:hAnsiTheme="majorBidi" w:cstheme="majorBidi"/>
        </w:rPr>
        <w:t>W</w:t>
      </w:r>
      <w:r w:rsidR="00736847">
        <w:rPr>
          <w:rFonts w:asciiTheme="majorBidi" w:hAnsiTheme="majorBidi" w:cstheme="majorBidi"/>
        </w:rPr>
        <w:t xml:space="preserve">hile college students who pregame generally reach higher levels of intoxication and report higher AUDIT-C scores </w:t>
      </w:r>
      <w:r w:rsidR="00736847">
        <w:rPr>
          <w:rFonts w:asciiTheme="majorBidi" w:hAnsiTheme="majorBidi" w:cstheme="majorBidi"/>
        </w:rPr>
        <w:fldChar w:fldCharType="begin"/>
      </w:r>
      <w:r w:rsidR="00736847">
        <w:rPr>
          <w:rFonts w:asciiTheme="majorBidi" w:hAnsiTheme="majorBidi" w:cstheme="majorBidi"/>
        </w:rPr>
        <w:instrText xml:space="preserve"> ADDIN EN.CITE &lt;EndNote&gt;&lt;Cite&gt;&lt;Author&gt;Ahmed&lt;/Author&gt;&lt;Year&gt;2014&lt;/Year&gt;&lt;RecNum&gt;12962&lt;/RecNum&gt;&lt;DisplayText&gt;(Ahmed, Hustad, LaSalle, &amp;amp; Borsari, 2014)&lt;/DisplayText&gt;&lt;record&gt;&lt;rec-number&gt;12962&lt;/rec-number&gt;&lt;foreign-keys&gt;&lt;key app="EN" db-id="aeraw5sa3dwez8edsv5pxdpdew55xvvfvp5p" timestamp="1518453475"&gt;12962&lt;/key&gt;&lt;/foreign-keys&gt;&lt;ref-type name="Journal Article"&gt;17&lt;/ref-type&gt;&lt;contributors&gt;&lt;authors&gt;&lt;author&gt;Ahmed, R.&lt;/author&gt;&lt;author&gt;Hustad, J.&lt;/author&gt;&lt;author&gt;LaSalle, L.&lt;/author&gt;&lt;author&gt;Borsari, B.&lt;/author&gt;&lt;/authors&gt;&lt;/contributors&gt;&lt;titles&gt;&lt;title&gt;Hospitalizations for students with an alcohol-related sanction: Gender and pregaming as risk factors&lt;/title&gt;&lt;secondary-title&gt;Journal of American College Health&lt;/secondary-title&gt;&lt;/titles&gt;&lt;periodical&gt;&lt;full-title&gt;Journal of American College Health&lt;/full-title&gt;&lt;/periodical&gt;&lt;pages&gt;293-300&lt;/pages&gt;&lt;volume&gt;62&lt;/volume&gt;&lt;number&gt;5&lt;/number&gt;&lt;dates&gt;&lt;year&gt;2014&lt;/year&gt;&lt;/dates&gt;&lt;urls&gt;&lt;/urls&gt;&lt;/record&gt;&lt;/Cite&gt;&lt;/EndNote&gt;</w:instrText>
      </w:r>
      <w:r w:rsidR="00736847">
        <w:rPr>
          <w:rFonts w:asciiTheme="majorBidi" w:hAnsiTheme="majorBidi" w:cstheme="majorBidi"/>
        </w:rPr>
        <w:fldChar w:fldCharType="separate"/>
      </w:r>
      <w:r w:rsidR="00736847">
        <w:rPr>
          <w:rFonts w:asciiTheme="majorBidi" w:hAnsiTheme="majorBidi" w:cstheme="majorBidi"/>
          <w:noProof/>
        </w:rPr>
        <w:t>(Ahmed, Hustad, LaSalle, &amp; Borsari, 2014)</w:t>
      </w:r>
      <w:r w:rsidR="00736847">
        <w:rPr>
          <w:rFonts w:asciiTheme="majorBidi" w:hAnsiTheme="majorBidi" w:cstheme="majorBidi"/>
        </w:rPr>
        <w:fldChar w:fldCharType="end"/>
      </w:r>
      <w:r w:rsidR="00736847">
        <w:rPr>
          <w:rFonts w:asciiTheme="majorBidi" w:hAnsiTheme="majorBidi" w:cstheme="majorBidi"/>
        </w:rPr>
        <w:t>, it is</w:t>
      </w:r>
      <w:r w:rsidR="002C4BE2">
        <w:rPr>
          <w:rFonts w:asciiTheme="majorBidi" w:hAnsiTheme="majorBidi" w:cstheme="majorBidi"/>
        </w:rPr>
        <w:t xml:space="preserve"> </w:t>
      </w:r>
      <w:r w:rsidR="00736847">
        <w:rPr>
          <w:rFonts w:asciiTheme="majorBidi" w:hAnsiTheme="majorBidi" w:cstheme="majorBidi"/>
        </w:rPr>
        <w:t xml:space="preserve">important to note that this finding was limited to a college student </w:t>
      </w:r>
      <w:r w:rsidR="002C4BE2">
        <w:rPr>
          <w:rFonts w:asciiTheme="majorBidi" w:hAnsiTheme="majorBidi" w:cstheme="majorBidi"/>
        </w:rPr>
        <w:t>community</w:t>
      </w:r>
      <w:r w:rsidR="00736847">
        <w:rPr>
          <w:rFonts w:asciiTheme="majorBidi" w:hAnsiTheme="majorBidi" w:cstheme="majorBidi"/>
        </w:rPr>
        <w:t xml:space="preserve"> and thus offers few implications for drinkers living in non-college student communities.</w:t>
      </w:r>
      <w:r w:rsidR="006F5871">
        <w:rPr>
          <w:rFonts w:asciiTheme="majorBidi" w:hAnsiTheme="majorBidi" w:cstheme="majorBidi"/>
        </w:rPr>
        <w:t xml:space="preserve"> </w:t>
      </w:r>
    </w:p>
    <w:p w14:paraId="15DA471D" w14:textId="19207E72" w:rsidR="00C32E25" w:rsidRDefault="004224FE" w:rsidP="00E37E57">
      <w:pPr>
        <w:spacing w:line="480" w:lineRule="auto"/>
        <w:ind w:firstLine="720"/>
        <w:rPr>
          <w:rFonts w:asciiTheme="majorBidi" w:hAnsiTheme="majorBidi" w:cstheme="majorBidi"/>
        </w:rPr>
      </w:pPr>
      <w:r>
        <w:rPr>
          <w:rFonts w:asciiTheme="majorBidi" w:hAnsiTheme="majorBidi" w:cstheme="majorBidi"/>
        </w:rPr>
        <w:t xml:space="preserve">Greek affiliation was a significant predictor of </w:t>
      </w:r>
      <w:proofErr w:type="spellStart"/>
      <w:r>
        <w:rPr>
          <w:rFonts w:asciiTheme="majorBidi" w:hAnsiTheme="majorBidi" w:cstheme="majorBidi"/>
        </w:rPr>
        <w:t>BrAC</w:t>
      </w:r>
      <w:proofErr w:type="spellEnd"/>
      <w:r>
        <w:rPr>
          <w:rFonts w:asciiTheme="majorBidi" w:hAnsiTheme="majorBidi" w:cstheme="majorBidi"/>
        </w:rPr>
        <w:t xml:space="preserve"> levels among participants</w:t>
      </w:r>
      <w:r w:rsidR="00E37E57">
        <w:rPr>
          <w:rFonts w:asciiTheme="majorBidi" w:hAnsiTheme="majorBidi" w:cstheme="majorBidi"/>
        </w:rPr>
        <w:t>, which is consistent with p</w:t>
      </w:r>
      <w:r>
        <w:rPr>
          <w:rFonts w:asciiTheme="majorBidi" w:hAnsiTheme="majorBidi" w:cstheme="majorBidi"/>
        </w:rPr>
        <w:t>rior research ident</w:t>
      </w:r>
      <w:r w:rsidR="00B17F6D">
        <w:rPr>
          <w:rFonts w:asciiTheme="majorBidi" w:hAnsiTheme="majorBidi" w:cstheme="majorBidi"/>
        </w:rPr>
        <w:t>ify</w:t>
      </w:r>
      <w:r>
        <w:rPr>
          <w:rFonts w:asciiTheme="majorBidi" w:hAnsiTheme="majorBidi" w:cstheme="majorBidi"/>
        </w:rPr>
        <w:t>i</w:t>
      </w:r>
      <w:r w:rsidR="00E37E57">
        <w:rPr>
          <w:rFonts w:asciiTheme="majorBidi" w:hAnsiTheme="majorBidi" w:cstheme="majorBidi"/>
        </w:rPr>
        <w:t>ng</w:t>
      </w:r>
      <w:r>
        <w:rPr>
          <w:rFonts w:asciiTheme="majorBidi" w:hAnsiTheme="majorBidi" w:cstheme="majorBidi"/>
        </w:rPr>
        <w:t xml:space="preserve"> Greek students as a high-risk drinking group </w:t>
      </w:r>
      <w:r>
        <w:rPr>
          <w:rFonts w:asciiTheme="majorBidi" w:hAnsiTheme="majorBidi" w:cstheme="majorBidi"/>
        </w:rPr>
        <w:fldChar w:fldCharType="begin"/>
      </w:r>
      <w:r>
        <w:rPr>
          <w:rFonts w:asciiTheme="majorBidi" w:hAnsiTheme="majorBidi" w:cstheme="majorBidi"/>
        </w:rPr>
        <w:instrText xml:space="preserve"> ADDIN EN.CITE &lt;EndNote&gt;&lt;Cite&gt;&lt;Author&gt;Barry&lt;/Author&gt;&lt;Year&gt;2007&lt;/Year&gt;&lt;RecNum&gt;12964&lt;/RecNum&gt;&lt;DisplayText&gt;(Barry, 2007)&lt;/DisplayText&gt;&lt;record&gt;&lt;rec-number&gt;12964&lt;/rec-number&gt;&lt;foreign-keys&gt;&lt;key app="EN" db-id="aeraw5sa3dwez8edsv5pxdpdew55xvvfvp5p" timestamp="1518457537"&gt;12964&lt;/key&gt;&lt;/foreign-keys&gt;&lt;ref-type name="Journal Article"&gt;17&lt;/ref-type&gt;&lt;contributors&gt;&lt;authors&gt;&lt;author&gt;Barry, A.&lt;/author&gt;&lt;/authors&gt;&lt;/contributors&gt;&lt;titles&gt;&lt;title&gt;Using theory-based constructs to explore the impact of Greek membership on alcohol-related beliefs and behaviors&lt;/title&gt;&lt;secondary-title&gt;Journal of American College Health&lt;/secondary-title&gt;&lt;/titles&gt;&lt;periodical&gt;&lt;full-title&gt;Journal of American College Health&lt;/full-title&gt;&lt;/periodical&gt;&lt;pages&gt;307-315&lt;/pages&gt;&lt;volume&gt;56&lt;/volume&gt;&lt;number&gt;3&lt;/number&gt;&lt;dates&gt;&lt;year&gt;2007&lt;/year&gt;&lt;/dates&gt;&lt;urls&gt;&lt;/urls&gt;&lt;/record&gt;&lt;/Cite&gt;&lt;/EndNote&gt;</w:instrText>
      </w:r>
      <w:r>
        <w:rPr>
          <w:rFonts w:asciiTheme="majorBidi" w:hAnsiTheme="majorBidi" w:cstheme="majorBidi"/>
        </w:rPr>
        <w:fldChar w:fldCharType="separate"/>
      </w:r>
      <w:r>
        <w:rPr>
          <w:rFonts w:asciiTheme="majorBidi" w:hAnsiTheme="majorBidi" w:cstheme="majorBidi"/>
          <w:noProof/>
        </w:rPr>
        <w:t>(Barry, 2007)</w:t>
      </w:r>
      <w:r>
        <w:rPr>
          <w:rFonts w:asciiTheme="majorBidi" w:hAnsiTheme="majorBidi" w:cstheme="majorBidi"/>
        </w:rPr>
        <w:fldChar w:fldCharType="end"/>
      </w:r>
      <w:r>
        <w:rPr>
          <w:rFonts w:asciiTheme="majorBidi" w:hAnsiTheme="majorBidi" w:cstheme="majorBidi"/>
        </w:rPr>
        <w:t>.</w:t>
      </w:r>
      <w:r w:rsidR="00E37E57">
        <w:rPr>
          <w:rFonts w:asciiTheme="majorBidi" w:hAnsiTheme="majorBidi" w:cstheme="majorBidi"/>
        </w:rPr>
        <w:t xml:space="preserve">  </w:t>
      </w:r>
      <w:r w:rsidR="007D51F3">
        <w:rPr>
          <w:rFonts w:asciiTheme="majorBidi" w:hAnsiTheme="majorBidi" w:cstheme="majorBidi"/>
        </w:rPr>
        <w:t>However, w</w:t>
      </w:r>
      <w:r w:rsidR="00720F59">
        <w:rPr>
          <w:rFonts w:asciiTheme="majorBidi" w:hAnsiTheme="majorBidi" w:cstheme="majorBidi"/>
        </w:rPr>
        <w:t>hile b</w:t>
      </w:r>
      <w:r w:rsidR="00E12C05">
        <w:rPr>
          <w:rFonts w:asciiTheme="majorBidi" w:hAnsiTheme="majorBidi" w:cstheme="majorBidi"/>
        </w:rPr>
        <w:t xml:space="preserve">eing of legal drinking age was a significant predictor of </w:t>
      </w:r>
      <w:proofErr w:type="spellStart"/>
      <w:r w:rsidR="00E12C05">
        <w:rPr>
          <w:rFonts w:asciiTheme="majorBidi" w:hAnsiTheme="majorBidi" w:cstheme="majorBidi"/>
        </w:rPr>
        <w:t>BrAC</w:t>
      </w:r>
      <w:proofErr w:type="spellEnd"/>
      <w:r w:rsidR="00E12C05">
        <w:rPr>
          <w:rFonts w:asciiTheme="majorBidi" w:hAnsiTheme="majorBidi" w:cstheme="majorBidi"/>
        </w:rPr>
        <w:t xml:space="preserve"> levels</w:t>
      </w:r>
      <w:r w:rsidR="00BD67F3">
        <w:rPr>
          <w:rFonts w:asciiTheme="majorBidi" w:hAnsiTheme="majorBidi" w:cstheme="majorBidi"/>
        </w:rPr>
        <w:t>,</w:t>
      </w:r>
      <w:r w:rsidR="00720F59">
        <w:rPr>
          <w:rFonts w:asciiTheme="majorBidi" w:hAnsiTheme="majorBidi" w:cstheme="majorBidi"/>
        </w:rPr>
        <w:t xml:space="preserve"> it was not a</w:t>
      </w:r>
      <w:r w:rsidR="00FE2AD7">
        <w:rPr>
          <w:rFonts w:asciiTheme="majorBidi" w:hAnsiTheme="majorBidi" w:cstheme="majorBidi"/>
        </w:rPr>
        <w:t xml:space="preserve"> significant </w:t>
      </w:r>
      <w:r w:rsidR="00BD67F3">
        <w:rPr>
          <w:rFonts w:asciiTheme="majorBidi" w:hAnsiTheme="majorBidi" w:cstheme="majorBidi"/>
        </w:rPr>
        <w:t>predictor of pregaming behavior.</w:t>
      </w:r>
      <w:r w:rsidR="00E12C05">
        <w:rPr>
          <w:rFonts w:asciiTheme="majorBidi" w:hAnsiTheme="majorBidi" w:cstheme="majorBidi"/>
        </w:rPr>
        <w:t xml:space="preserve"> Past research has also been inconsistent with respect to how pregaming varies between underage and legal age drinkers. While some </w:t>
      </w:r>
      <w:r w:rsidR="00E12C05">
        <w:rPr>
          <w:rFonts w:asciiTheme="majorBidi" w:hAnsiTheme="majorBidi" w:cstheme="majorBidi"/>
        </w:rPr>
        <w:lastRenderedPageBreak/>
        <w:t xml:space="preserve">assert underage drinkers are more likely to pregame given their limited ability to purchase alcohol at licensed venues </w:t>
      </w:r>
      <w:r w:rsidR="00E12C05">
        <w:rPr>
          <w:rFonts w:asciiTheme="majorBidi" w:hAnsiTheme="majorBidi" w:cstheme="majorBidi"/>
        </w:rPr>
        <w:fldChar w:fldCharType="begin"/>
      </w:r>
      <w:r w:rsidR="00E12C05">
        <w:rPr>
          <w:rFonts w:asciiTheme="majorBidi" w:hAnsiTheme="majorBidi" w:cstheme="majorBidi"/>
        </w:rPr>
        <w:instrText xml:space="preserve"> ADDIN EN.CITE &lt;EndNote&gt;&lt;Cite&gt;&lt;Author&gt;Read&lt;/Author&gt;&lt;Year&gt;2010&lt;/Year&gt;&lt;RecNum&gt;12956&lt;/RecNum&gt;&lt;DisplayText&gt;(Read et al., 2010)&lt;/DisplayText&gt;&lt;record&gt;&lt;rec-number&gt;12956&lt;/rec-number&gt;&lt;foreign-keys&gt;&lt;key app="EN" db-id="aeraw5sa3dwez8edsv5pxdpdew55xvvfvp5p" timestamp="1518451797"&gt;12956&lt;/key&gt;&lt;/foreign-keys&gt;&lt;ref-type name="Journal Article"&gt;17&lt;/ref-type&gt;&lt;contributors&gt;&lt;authors&gt;&lt;author&gt;Read, J.&lt;/author&gt;&lt;author&gt;Merrill, J.&lt;/author&gt;&lt;author&gt;Bytschkow, K.&lt;/author&gt;&lt;/authors&gt;&lt;/contributors&gt;&lt;titles&gt;&lt;title&gt;Before the party starts: Risk factors and reason for &amp;quot;pregaming&amp;quot; in college students&lt;/title&gt;&lt;secondary-title&gt;Journal of American College Health&lt;/secondary-title&gt;&lt;/titles&gt;&lt;periodical&gt;&lt;full-title&gt;Journal of American College Health&lt;/full-title&gt;&lt;/periodical&gt;&lt;pages&gt;461-472&lt;/pages&gt;&lt;volume&gt;58&lt;/volume&gt;&lt;number&gt;5&lt;/number&gt;&lt;dates&gt;&lt;year&gt;2010&lt;/year&gt;&lt;/dates&gt;&lt;urls&gt;&lt;/urls&gt;&lt;/record&gt;&lt;/Cite&gt;&lt;/EndNote&gt;</w:instrText>
      </w:r>
      <w:r w:rsidR="00E12C05">
        <w:rPr>
          <w:rFonts w:asciiTheme="majorBidi" w:hAnsiTheme="majorBidi" w:cstheme="majorBidi"/>
        </w:rPr>
        <w:fldChar w:fldCharType="separate"/>
      </w:r>
      <w:r w:rsidR="00E12C05">
        <w:rPr>
          <w:rFonts w:asciiTheme="majorBidi" w:hAnsiTheme="majorBidi" w:cstheme="majorBidi"/>
          <w:noProof/>
        </w:rPr>
        <w:t>(Read et al., 2010)</w:t>
      </w:r>
      <w:r w:rsidR="00E12C05">
        <w:rPr>
          <w:rFonts w:asciiTheme="majorBidi" w:hAnsiTheme="majorBidi" w:cstheme="majorBidi"/>
        </w:rPr>
        <w:fldChar w:fldCharType="end"/>
      </w:r>
      <w:r w:rsidR="00E12C05">
        <w:rPr>
          <w:rFonts w:asciiTheme="majorBidi" w:hAnsiTheme="majorBidi" w:cstheme="majorBidi"/>
        </w:rPr>
        <w:t xml:space="preserve">, our findings run counter to this notion, </w:t>
      </w:r>
      <w:r w:rsidR="00BD67F3">
        <w:rPr>
          <w:rFonts w:asciiTheme="majorBidi" w:hAnsiTheme="majorBidi" w:cstheme="majorBidi"/>
        </w:rPr>
        <w:t>with</w:t>
      </w:r>
      <w:r w:rsidR="00FE2AD7">
        <w:rPr>
          <w:rFonts w:asciiTheme="majorBidi" w:hAnsiTheme="majorBidi" w:cstheme="majorBidi"/>
        </w:rPr>
        <w:t xml:space="preserve"> no significant differences being captured between age groups</w:t>
      </w:r>
      <w:r w:rsidR="00C12766">
        <w:rPr>
          <w:rFonts w:asciiTheme="majorBidi" w:hAnsiTheme="majorBidi" w:cstheme="majorBidi"/>
        </w:rPr>
        <w:t xml:space="preserve"> for pregaming behavior</w:t>
      </w:r>
      <w:r w:rsidR="00E12C05">
        <w:rPr>
          <w:rFonts w:asciiTheme="majorBidi" w:hAnsiTheme="majorBidi" w:cstheme="majorBidi"/>
        </w:rPr>
        <w:t xml:space="preserve">.  Zamboanga and colleagues </w:t>
      </w:r>
      <w:r w:rsidR="00E12C05">
        <w:rPr>
          <w:rFonts w:asciiTheme="majorBidi" w:hAnsiTheme="majorBidi" w:cstheme="majorBidi"/>
        </w:rPr>
        <w:fldChar w:fldCharType="begin"/>
      </w:r>
      <w:r w:rsidR="00E12C05">
        <w:rPr>
          <w:rFonts w:asciiTheme="majorBidi" w:hAnsiTheme="majorBidi" w:cstheme="majorBidi"/>
        </w:rPr>
        <w:instrText xml:space="preserve"> ADDIN EN.CITE &lt;EndNote&gt;&lt;Cite ExcludeAuth="1"&gt;&lt;Author&gt;Zamboanga&lt;/Author&gt;&lt;Year&gt;2013&lt;/Year&gt;&lt;RecNum&gt;12960&lt;/RecNum&gt;&lt;DisplayText&gt;(2013)&lt;/DisplayText&gt;&lt;record&gt;&lt;rec-number&gt;12960&lt;/rec-number&gt;&lt;foreign-keys&gt;&lt;key app="EN" db-id="aeraw5sa3dwez8edsv5pxdpdew55xvvfvp5p" timestamp="1518452846"&gt;12960&lt;/key&gt;&lt;/foreign-keys&gt;&lt;ref-type name="Journal Article"&gt;17&lt;/ref-type&gt;&lt;contributors&gt;&lt;authors&gt;&lt;author&gt;Zamboanga, B.&lt;/author&gt;&lt;author&gt;Casner, H.&lt;/author&gt;&lt;author&gt;Olthuis, J.&lt;/author&gt;&lt;author&gt;Borsari, B.&lt;/author&gt;&lt;author&gt;Ham, L.&lt;/author&gt;&lt;author&gt;Schwartz, S.&lt;/author&gt;&lt;author&gt;Bersamin, M.&lt;/author&gt;&lt;author&gt;Van Tyne, K.&lt;/author&gt;&lt;author&gt;Pedersen, E.&lt;/author&gt;&lt;/authors&gt;&lt;/contributors&gt;&lt;titles&gt;&lt;title&gt;Knowing where they&amp;apos;re going: Destination-specific pregaming behaviors in a multiethnic sample of college students&lt;/title&gt;&lt;secondary-title&gt;Journal of Clinical Psychology&lt;/secondary-title&gt;&lt;/titles&gt;&lt;periodical&gt;&lt;full-title&gt;Journal of Clinical Psychology&lt;/full-title&gt;&lt;/periodical&gt;&lt;pages&gt;383-396&lt;/pages&gt;&lt;volume&gt;69&lt;/volume&gt;&lt;number&gt;4&lt;/number&gt;&lt;dates&gt;&lt;year&gt;2013&lt;/year&gt;&lt;/dates&gt;&lt;urls&gt;&lt;/urls&gt;&lt;/record&gt;&lt;/Cite&gt;&lt;/EndNote&gt;</w:instrText>
      </w:r>
      <w:r w:rsidR="00E12C05">
        <w:rPr>
          <w:rFonts w:asciiTheme="majorBidi" w:hAnsiTheme="majorBidi" w:cstheme="majorBidi"/>
        </w:rPr>
        <w:fldChar w:fldCharType="separate"/>
      </w:r>
      <w:r w:rsidR="00E12C05">
        <w:rPr>
          <w:rFonts w:asciiTheme="majorBidi" w:hAnsiTheme="majorBidi" w:cstheme="majorBidi"/>
          <w:noProof/>
        </w:rPr>
        <w:t>(2013)</w:t>
      </w:r>
      <w:r w:rsidR="00E12C05">
        <w:rPr>
          <w:rFonts w:asciiTheme="majorBidi" w:hAnsiTheme="majorBidi" w:cstheme="majorBidi"/>
        </w:rPr>
        <w:fldChar w:fldCharType="end"/>
      </w:r>
      <w:r w:rsidR="00E12C05">
        <w:rPr>
          <w:rFonts w:asciiTheme="majorBidi" w:hAnsiTheme="majorBidi" w:cstheme="majorBidi"/>
        </w:rPr>
        <w:t xml:space="preserve"> similarly report legal age students as being more likely to pregame at higher rates than underage students before heading to a bar (versus a Greek party or another location). </w:t>
      </w:r>
      <w:r w:rsidR="00C12766">
        <w:rPr>
          <w:rFonts w:asciiTheme="majorBidi" w:hAnsiTheme="majorBidi" w:cstheme="majorBidi"/>
        </w:rPr>
        <w:t>Our findings support b</w:t>
      </w:r>
      <w:r w:rsidR="00E12C05">
        <w:rPr>
          <w:rFonts w:asciiTheme="majorBidi" w:hAnsiTheme="majorBidi" w:cstheme="majorBidi"/>
        </w:rPr>
        <w:t xml:space="preserve">oth Read et al. </w:t>
      </w:r>
      <w:r w:rsidR="00E12C05">
        <w:rPr>
          <w:rFonts w:asciiTheme="majorBidi" w:hAnsiTheme="majorBidi" w:cstheme="majorBidi"/>
        </w:rPr>
        <w:fldChar w:fldCharType="begin"/>
      </w:r>
      <w:r w:rsidR="00E12C05">
        <w:rPr>
          <w:rFonts w:asciiTheme="majorBidi" w:hAnsiTheme="majorBidi" w:cstheme="majorBidi"/>
        </w:rPr>
        <w:instrText xml:space="preserve"> ADDIN EN.CITE &lt;EndNote&gt;&lt;Cite ExcludeAuth="1"&gt;&lt;Author&gt;Read&lt;/Author&gt;&lt;Year&gt;2010&lt;/Year&gt;&lt;RecNum&gt;12956&lt;/RecNum&gt;&lt;DisplayText&gt;(2010)&lt;/DisplayText&gt;&lt;record&gt;&lt;rec-number&gt;12956&lt;/rec-number&gt;&lt;foreign-keys&gt;&lt;key app="EN" db-id="aeraw5sa3dwez8edsv5pxdpdew55xvvfvp5p" timestamp="1518451797"&gt;12956&lt;/key&gt;&lt;/foreign-keys&gt;&lt;ref-type name="Journal Article"&gt;17&lt;/ref-type&gt;&lt;contributors&gt;&lt;authors&gt;&lt;author&gt;Read, J.&lt;/author&gt;&lt;author&gt;Merrill, J.&lt;/author&gt;&lt;author&gt;Bytschkow, K.&lt;/author&gt;&lt;/authors&gt;&lt;/contributors&gt;&lt;titles&gt;&lt;title&gt;Before the party starts: Risk factors and reason for &amp;quot;pregaming&amp;quot; in college students&lt;/title&gt;&lt;secondary-title&gt;Journal of American College Health&lt;/secondary-title&gt;&lt;/titles&gt;&lt;periodical&gt;&lt;full-title&gt;Journal of American College Health&lt;/full-title&gt;&lt;/periodical&gt;&lt;pages&gt;461-472&lt;/pages&gt;&lt;volume&gt;58&lt;/volume&gt;&lt;number&gt;5&lt;/number&gt;&lt;dates&gt;&lt;year&gt;2010&lt;/year&gt;&lt;/dates&gt;&lt;urls&gt;&lt;/urls&gt;&lt;/record&gt;&lt;/Cite&gt;&lt;/EndNote&gt;</w:instrText>
      </w:r>
      <w:r w:rsidR="00E12C05">
        <w:rPr>
          <w:rFonts w:asciiTheme="majorBidi" w:hAnsiTheme="majorBidi" w:cstheme="majorBidi"/>
        </w:rPr>
        <w:fldChar w:fldCharType="separate"/>
      </w:r>
      <w:r w:rsidR="00E12C05">
        <w:rPr>
          <w:rFonts w:asciiTheme="majorBidi" w:hAnsiTheme="majorBidi" w:cstheme="majorBidi"/>
          <w:noProof/>
        </w:rPr>
        <w:t>(2010)</w:t>
      </w:r>
      <w:r w:rsidR="00E12C05">
        <w:rPr>
          <w:rFonts w:asciiTheme="majorBidi" w:hAnsiTheme="majorBidi" w:cstheme="majorBidi"/>
        </w:rPr>
        <w:fldChar w:fldCharType="end"/>
      </w:r>
      <w:r w:rsidR="00E12C05">
        <w:rPr>
          <w:rFonts w:asciiTheme="majorBidi" w:hAnsiTheme="majorBidi" w:cstheme="majorBidi"/>
        </w:rPr>
        <w:t xml:space="preserve"> and Pedersen et al. </w:t>
      </w:r>
      <w:r w:rsidR="00E12C05">
        <w:rPr>
          <w:rFonts w:asciiTheme="majorBidi" w:hAnsiTheme="majorBidi" w:cstheme="majorBidi"/>
        </w:rPr>
        <w:fldChar w:fldCharType="begin"/>
      </w:r>
      <w:r w:rsidR="00E12C05">
        <w:rPr>
          <w:rFonts w:asciiTheme="majorBidi" w:hAnsiTheme="majorBidi" w:cstheme="majorBidi"/>
        </w:rPr>
        <w:instrText xml:space="preserve"> ADDIN EN.CITE &lt;EndNote&gt;&lt;Cite ExcludeAuth="1"&gt;&lt;Author&gt;Pedersen&lt;/Author&gt;&lt;Year&gt;2009&lt;/Year&gt;&lt;RecNum&gt;12961&lt;/RecNum&gt;&lt;DisplayText&gt;(2009)&lt;/DisplayText&gt;&lt;record&gt;&lt;rec-number&gt;12961&lt;/rec-number&gt;&lt;foreign-keys&gt;&lt;key app="EN" db-id="aeraw5sa3dwez8edsv5pxdpdew55xvvfvp5p" timestamp="1518453034"&gt;12961&lt;/key&gt;&lt;/foreign-keys&gt;&lt;ref-type name="Journal Article"&gt;17&lt;/ref-type&gt;&lt;contributors&gt;&lt;authors&gt;&lt;author&gt;Pedersen, E.&lt;/author&gt;&lt;author&gt;LaBrie, J.&lt;/author&gt;&lt;author&gt;Kilmer, J.&lt;/author&gt;&lt;/authors&gt;&lt;/contributors&gt;&lt;titles&gt;&lt;title&gt;Before you slip into the night, you&amp;apos;ll want something to drink: Exploring the reasons for prepartying behavior among college student drinkers&lt;/title&gt;&lt;secondary-title&gt;Issues in Mental Health Nursing&lt;/secondary-title&gt;&lt;/titles&gt;&lt;periodical&gt;&lt;full-title&gt;Issues in Mental Health Nursing&lt;/full-title&gt;&lt;/periodical&gt;&lt;pages&gt;354-363&lt;/pages&gt;&lt;volume&gt;30&lt;/volume&gt;&lt;number&gt;6&lt;/number&gt;&lt;dates&gt;&lt;year&gt;2009&lt;/year&gt;&lt;/dates&gt;&lt;urls&gt;&lt;/urls&gt;&lt;/record&gt;&lt;/Cite&gt;&lt;/EndNote&gt;</w:instrText>
      </w:r>
      <w:r w:rsidR="00E12C05">
        <w:rPr>
          <w:rFonts w:asciiTheme="majorBidi" w:hAnsiTheme="majorBidi" w:cstheme="majorBidi"/>
        </w:rPr>
        <w:fldChar w:fldCharType="separate"/>
      </w:r>
      <w:r w:rsidR="00E12C05">
        <w:rPr>
          <w:rFonts w:asciiTheme="majorBidi" w:hAnsiTheme="majorBidi" w:cstheme="majorBidi"/>
          <w:noProof/>
        </w:rPr>
        <w:t>(2009)</w:t>
      </w:r>
      <w:r w:rsidR="00E12C05">
        <w:rPr>
          <w:rFonts w:asciiTheme="majorBidi" w:hAnsiTheme="majorBidi" w:cstheme="majorBidi"/>
        </w:rPr>
        <w:fldChar w:fldCharType="end"/>
      </w:r>
      <w:r w:rsidR="00E12C05">
        <w:rPr>
          <w:rFonts w:asciiTheme="majorBidi" w:hAnsiTheme="majorBidi" w:cstheme="majorBidi"/>
        </w:rPr>
        <w:t xml:space="preserve">, </w:t>
      </w:r>
      <w:r w:rsidR="00C12766">
        <w:rPr>
          <w:rFonts w:asciiTheme="majorBidi" w:hAnsiTheme="majorBidi" w:cstheme="majorBidi"/>
        </w:rPr>
        <w:t>who</w:t>
      </w:r>
      <w:r w:rsidR="00E12C05">
        <w:rPr>
          <w:rFonts w:asciiTheme="majorBidi" w:hAnsiTheme="majorBidi" w:cstheme="majorBidi"/>
        </w:rPr>
        <w:t xml:space="preserve"> found no differences in the extent or frequency of pregaming between underage and of-age drinkers. </w:t>
      </w:r>
      <w:r>
        <w:rPr>
          <w:rFonts w:asciiTheme="majorBidi" w:hAnsiTheme="majorBidi" w:cstheme="majorBidi"/>
        </w:rPr>
        <w:t>However, with these inconsistencies, more research</w:t>
      </w:r>
      <w:r w:rsidR="0051567C">
        <w:rPr>
          <w:rFonts w:asciiTheme="majorBidi" w:hAnsiTheme="majorBidi" w:cstheme="majorBidi"/>
        </w:rPr>
        <w:t xml:space="preserve"> looking at differences between underage and legal age pregaming drinking behaviors</w:t>
      </w:r>
      <w:r>
        <w:rPr>
          <w:rFonts w:asciiTheme="majorBidi" w:hAnsiTheme="majorBidi" w:cstheme="majorBidi"/>
        </w:rPr>
        <w:t xml:space="preserve"> with college and non-college student populations is needed. </w:t>
      </w:r>
    </w:p>
    <w:p w14:paraId="5C261FF2" w14:textId="264C6B9E" w:rsidR="000554A5" w:rsidRPr="00524DE7" w:rsidRDefault="00240859" w:rsidP="006C1A7E">
      <w:pPr>
        <w:spacing w:line="480" w:lineRule="auto"/>
        <w:ind w:firstLine="720"/>
        <w:rPr>
          <w:rFonts w:asciiTheme="majorBidi" w:hAnsiTheme="majorBidi" w:cstheme="majorBidi"/>
        </w:rPr>
      </w:pPr>
      <w:r>
        <w:rPr>
          <w:rFonts w:asciiTheme="majorBidi" w:hAnsiTheme="majorBidi" w:cstheme="majorBidi"/>
        </w:rPr>
        <w:t xml:space="preserve">Pregaming was </w:t>
      </w:r>
      <w:r w:rsidR="005B28E5">
        <w:rPr>
          <w:rFonts w:asciiTheme="majorBidi" w:hAnsiTheme="majorBidi" w:cstheme="majorBidi"/>
        </w:rPr>
        <w:t xml:space="preserve">also </w:t>
      </w:r>
      <w:r>
        <w:rPr>
          <w:rFonts w:asciiTheme="majorBidi" w:hAnsiTheme="majorBidi" w:cstheme="majorBidi"/>
        </w:rPr>
        <w:t>significant</w:t>
      </w:r>
      <w:r w:rsidR="00CE583F">
        <w:rPr>
          <w:rFonts w:asciiTheme="majorBidi" w:hAnsiTheme="majorBidi" w:cstheme="majorBidi"/>
        </w:rPr>
        <w:t>ly associated with</w:t>
      </w:r>
      <w:r>
        <w:rPr>
          <w:rFonts w:asciiTheme="majorBidi" w:hAnsiTheme="majorBidi" w:cstheme="majorBidi"/>
        </w:rPr>
        <w:t xml:space="preserve"> </w:t>
      </w:r>
      <w:proofErr w:type="spellStart"/>
      <w:r>
        <w:rPr>
          <w:rFonts w:asciiTheme="majorBidi" w:hAnsiTheme="majorBidi" w:cstheme="majorBidi"/>
        </w:rPr>
        <w:t>BrAC</w:t>
      </w:r>
      <w:proofErr w:type="spellEnd"/>
      <w:r>
        <w:rPr>
          <w:rFonts w:asciiTheme="majorBidi" w:hAnsiTheme="majorBidi" w:cstheme="majorBidi"/>
        </w:rPr>
        <w:t xml:space="preserve">, as </w:t>
      </w:r>
      <w:r w:rsidR="00AF57FD">
        <w:rPr>
          <w:rFonts w:asciiTheme="majorBidi" w:hAnsiTheme="majorBidi" w:cstheme="majorBidi"/>
        </w:rPr>
        <w:t xml:space="preserve">pregaming levels were positively associated with </w:t>
      </w:r>
      <w:proofErr w:type="spellStart"/>
      <w:r>
        <w:rPr>
          <w:rFonts w:asciiTheme="majorBidi" w:hAnsiTheme="majorBidi" w:cstheme="majorBidi"/>
        </w:rPr>
        <w:t>BrAC</w:t>
      </w:r>
      <w:proofErr w:type="spellEnd"/>
      <w:r>
        <w:rPr>
          <w:rFonts w:asciiTheme="majorBidi" w:hAnsiTheme="majorBidi" w:cstheme="majorBidi"/>
        </w:rPr>
        <w:t xml:space="preserve"> levels after </w:t>
      </w:r>
      <w:r w:rsidR="00CE583F">
        <w:rPr>
          <w:rFonts w:asciiTheme="majorBidi" w:hAnsiTheme="majorBidi" w:cstheme="majorBidi"/>
        </w:rPr>
        <w:t>control</w:t>
      </w:r>
      <w:r w:rsidR="00977E15">
        <w:rPr>
          <w:rFonts w:asciiTheme="majorBidi" w:hAnsiTheme="majorBidi" w:cstheme="majorBidi"/>
        </w:rPr>
        <w:t>l</w:t>
      </w:r>
      <w:r w:rsidR="003A3848">
        <w:rPr>
          <w:rFonts w:asciiTheme="majorBidi" w:hAnsiTheme="majorBidi" w:cstheme="majorBidi"/>
        </w:rPr>
        <w:t>ing</w:t>
      </w:r>
      <w:r w:rsidR="00CE583F">
        <w:rPr>
          <w:rFonts w:asciiTheme="majorBidi" w:hAnsiTheme="majorBidi" w:cstheme="majorBidi"/>
        </w:rPr>
        <w:t xml:space="preserve"> for demographics</w:t>
      </w:r>
      <w:r>
        <w:rPr>
          <w:rFonts w:asciiTheme="majorBidi" w:hAnsiTheme="majorBidi" w:cstheme="majorBidi"/>
        </w:rPr>
        <w:t xml:space="preserve">. </w:t>
      </w:r>
      <w:r w:rsidR="004D47E6">
        <w:rPr>
          <w:rFonts w:asciiTheme="majorBidi" w:hAnsiTheme="majorBidi" w:cstheme="majorBidi"/>
        </w:rPr>
        <w:t xml:space="preserve">This is consistent with prior research documenting higher alcohol consumption among </w:t>
      </w:r>
      <w:proofErr w:type="spellStart"/>
      <w:r w:rsidR="004D47E6">
        <w:rPr>
          <w:rFonts w:asciiTheme="majorBidi" w:hAnsiTheme="majorBidi" w:cstheme="majorBidi"/>
        </w:rPr>
        <w:t>pregamers</w:t>
      </w:r>
      <w:proofErr w:type="spellEnd"/>
      <w:r w:rsidR="00287170">
        <w:rPr>
          <w:rFonts w:asciiTheme="majorBidi" w:hAnsiTheme="majorBidi" w:cstheme="majorBidi"/>
        </w:rPr>
        <w:t xml:space="preserve"> </w:t>
      </w:r>
      <w:r w:rsidR="00C3324D">
        <w:rPr>
          <w:rFonts w:asciiTheme="majorBidi" w:hAnsiTheme="majorBidi" w:cstheme="majorBidi"/>
        </w:rPr>
        <w:fldChar w:fldCharType="begin"/>
      </w:r>
      <w:r w:rsidR="00E437DE">
        <w:rPr>
          <w:rFonts w:asciiTheme="majorBidi" w:hAnsiTheme="majorBidi" w:cstheme="majorBidi"/>
        </w:rPr>
        <w:instrText xml:space="preserve"> ADDIN EN.CITE &lt;EndNote&gt;&lt;Cite&gt;&lt;Author&gt;Barry&lt;/Author&gt;&lt;Year&gt;2013&lt;/Year&gt;&lt;RecNum&gt;12944&lt;/RecNum&gt;&lt;DisplayText&gt;(Barry, Stellefson, et al., 2013; Pedersen &amp;amp; LaBrie, 2007)&lt;/DisplayText&gt;&lt;record&gt;&lt;rec-number&gt;12944&lt;/rec-number&gt;&lt;foreign-keys&gt;&lt;key app="EN" db-id="aeraw5sa3dwez8edsv5pxdpdew55xvvfvp5p" timestamp="1518446712"&gt;12944&lt;/key&gt;&lt;/foreign-keys&gt;&lt;ref-type name="Journal Article"&gt;17&lt;/ref-type&gt;&lt;contributors&gt;&lt;authors&gt;&lt;author&gt;Barry, A.&lt;/author&gt;&lt;author&gt;Stellefson, M.&lt;/author&gt;&lt;author&gt;Piazza-Gardner, A.&lt;/author&gt;&lt;author&gt;Chaney, B.&lt;/author&gt;&lt;author&gt;Dodd, V.&lt;/author&gt;&lt;/authors&gt;&lt;/contributors&gt;&lt;titles&gt;&lt;title&gt;The impact of pregaming on subsequent blood alcohol concentrations: An event-level analysis&lt;/title&gt;&lt;secondary-title&gt;Addictive Behaviors&lt;/secondary-title&gt;&lt;/titles&gt;&lt;periodical&gt;&lt;full-title&gt;Addictive Behaviors&lt;/full-title&gt;&lt;abbr-1&gt;Addict Behav&lt;/abbr-1&gt;&lt;/periodical&gt;&lt;pages&gt;10.1016/j.addbeh.2013.03.014&lt;/pages&gt;&lt;volume&gt;38&lt;/volume&gt;&lt;number&gt;8&lt;/number&gt;&lt;dates&gt;&lt;year&gt;2013&lt;/year&gt;&lt;/dates&gt;&lt;urls&gt;&lt;/urls&gt;&lt;/record&gt;&lt;/Cite&gt;&lt;Cite&gt;&lt;Author&gt;Pedersen&lt;/Author&gt;&lt;Year&gt;2007&lt;/Year&gt;&lt;RecNum&gt;12942&lt;/RecNum&gt;&lt;record&gt;&lt;rec-number&gt;12942&lt;/rec-number&gt;&lt;foreign-keys&gt;&lt;key app="EN" db-id="aeraw5sa3dwez8edsv5pxdpdew55xvvfvp5p" timestamp="1518446315"&gt;12942&lt;/key&gt;&lt;/foreign-keys&gt;&lt;ref-type name="Journal Article"&gt;17&lt;/ref-type&gt;&lt;contributors&gt;&lt;authors&gt;&lt;author&gt;Pedersen, E.&lt;/author&gt;&lt;author&gt;LaBrie, J.&lt;/author&gt;&lt;/authors&gt;&lt;/contributors&gt;&lt;titles&gt;&lt;title&gt;Partying before the party: Examining &amp;quot;prepartying&amp;quot; behavior among college students&lt;/title&gt;&lt;secondary-title&gt;Journal of American College Health&lt;/secondary-title&gt;&lt;/titles&gt;&lt;periodical&gt;&lt;full-title&gt;Journal of American College Health&lt;/full-title&gt;&lt;/periodical&gt;&lt;pages&gt;237-245&lt;/pages&gt;&lt;volume&gt;56&lt;/volume&gt;&lt;number&gt;3&lt;/number&gt;&lt;dates&gt;&lt;year&gt;2007&lt;/year&gt;&lt;/dates&gt;&lt;urls&gt;&lt;/urls&gt;&lt;/record&gt;&lt;/Cite&gt;&lt;/EndNote&gt;</w:instrText>
      </w:r>
      <w:r w:rsidR="00C3324D">
        <w:rPr>
          <w:rFonts w:asciiTheme="majorBidi" w:hAnsiTheme="majorBidi" w:cstheme="majorBidi"/>
        </w:rPr>
        <w:fldChar w:fldCharType="separate"/>
      </w:r>
      <w:r w:rsidR="00E437DE">
        <w:rPr>
          <w:rFonts w:asciiTheme="majorBidi" w:hAnsiTheme="majorBidi" w:cstheme="majorBidi"/>
          <w:noProof/>
        </w:rPr>
        <w:t>(Barry, Stellefson, et al., 2013; Pedersen &amp; LaBrie, 2007)</w:t>
      </w:r>
      <w:r w:rsidR="00C3324D">
        <w:rPr>
          <w:rFonts w:asciiTheme="majorBidi" w:hAnsiTheme="majorBidi" w:cstheme="majorBidi"/>
        </w:rPr>
        <w:fldChar w:fldCharType="end"/>
      </w:r>
      <w:r w:rsidR="00287170">
        <w:rPr>
          <w:rFonts w:asciiTheme="majorBidi" w:hAnsiTheme="majorBidi" w:cstheme="majorBidi"/>
        </w:rPr>
        <w:t>.</w:t>
      </w:r>
      <w:r w:rsidR="00DF021F">
        <w:rPr>
          <w:rFonts w:asciiTheme="majorBidi" w:hAnsiTheme="majorBidi" w:cstheme="majorBidi"/>
        </w:rPr>
        <w:t xml:space="preserve"> </w:t>
      </w:r>
      <w:r w:rsidR="005A7427">
        <w:rPr>
          <w:rFonts w:asciiTheme="majorBidi" w:hAnsiTheme="majorBidi" w:cstheme="majorBidi"/>
        </w:rPr>
        <w:t>As such, these results suppo</w:t>
      </w:r>
      <w:r w:rsidR="00ED19B4">
        <w:rPr>
          <w:rFonts w:asciiTheme="majorBidi" w:hAnsiTheme="majorBidi" w:cstheme="majorBidi"/>
        </w:rPr>
        <w:t xml:space="preserve">rt </w:t>
      </w:r>
      <w:r w:rsidR="005B28E5">
        <w:rPr>
          <w:rFonts w:asciiTheme="majorBidi" w:hAnsiTheme="majorBidi" w:cstheme="majorBidi"/>
        </w:rPr>
        <w:t xml:space="preserve">that </w:t>
      </w:r>
      <w:proofErr w:type="spellStart"/>
      <w:r w:rsidR="005B28E5">
        <w:rPr>
          <w:rFonts w:asciiTheme="majorBidi" w:hAnsiTheme="majorBidi" w:cstheme="majorBidi"/>
        </w:rPr>
        <w:t>pregamers</w:t>
      </w:r>
      <w:proofErr w:type="spellEnd"/>
      <w:r w:rsidR="00C020BB">
        <w:rPr>
          <w:rFonts w:asciiTheme="majorBidi" w:hAnsiTheme="majorBidi" w:cstheme="majorBidi"/>
        </w:rPr>
        <w:t xml:space="preserve"> are</w:t>
      </w:r>
      <w:r w:rsidR="005B28E5">
        <w:rPr>
          <w:rFonts w:asciiTheme="majorBidi" w:hAnsiTheme="majorBidi" w:cstheme="majorBidi"/>
        </w:rPr>
        <w:t xml:space="preserve"> </w:t>
      </w:r>
      <w:r w:rsidR="00ED19B4">
        <w:rPr>
          <w:rFonts w:asciiTheme="majorBidi" w:hAnsiTheme="majorBidi" w:cstheme="majorBidi"/>
        </w:rPr>
        <w:t xml:space="preserve">more intoxicated during the evening </w:t>
      </w:r>
      <w:r w:rsidR="005B28E5">
        <w:rPr>
          <w:rFonts w:asciiTheme="majorBidi" w:hAnsiTheme="majorBidi" w:cstheme="majorBidi"/>
        </w:rPr>
        <w:t xml:space="preserve">hours </w:t>
      </w:r>
      <w:r w:rsidR="00C020BB">
        <w:rPr>
          <w:rFonts w:asciiTheme="majorBidi" w:hAnsiTheme="majorBidi" w:cstheme="majorBidi"/>
        </w:rPr>
        <w:t>as compared to non-</w:t>
      </w:r>
      <w:proofErr w:type="spellStart"/>
      <w:r w:rsidR="00C020BB">
        <w:rPr>
          <w:rFonts w:asciiTheme="majorBidi" w:hAnsiTheme="majorBidi" w:cstheme="majorBidi"/>
        </w:rPr>
        <w:t>pregamers</w:t>
      </w:r>
      <w:proofErr w:type="spellEnd"/>
      <w:r w:rsidR="00287170">
        <w:rPr>
          <w:rFonts w:asciiTheme="majorBidi" w:hAnsiTheme="majorBidi" w:cstheme="majorBidi"/>
        </w:rPr>
        <w:t xml:space="preserve"> </w:t>
      </w:r>
      <w:r w:rsidR="00AF15A3">
        <w:rPr>
          <w:rFonts w:asciiTheme="majorBidi" w:hAnsiTheme="majorBidi" w:cstheme="majorBidi"/>
        </w:rPr>
        <w:fldChar w:fldCharType="begin"/>
      </w:r>
      <w:r w:rsidR="00E437DE">
        <w:rPr>
          <w:rFonts w:asciiTheme="majorBidi" w:hAnsiTheme="majorBidi" w:cstheme="majorBidi"/>
        </w:rPr>
        <w:instrText xml:space="preserve"> ADDIN EN.CITE &lt;EndNote&gt;&lt;Cite&gt;&lt;Author&gt;Barry&lt;/Author&gt;&lt;Year&gt;2013&lt;/Year&gt;&lt;RecNum&gt;12944&lt;/RecNum&gt;&lt;DisplayText&gt;(Barry, Stellefson, et al., 2013; DeJong et al., 2010)&lt;/DisplayText&gt;&lt;record&gt;&lt;rec-number&gt;12944&lt;/rec-number&gt;&lt;foreign-keys&gt;&lt;key app="EN" db-id="aeraw5sa3dwez8edsv5pxdpdew55xvvfvp5p" timestamp="1518446712"&gt;12944&lt;/key&gt;&lt;/foreign-keys&gt;&lt;ref-type name="Journal Article"&gt;17&lt;/ref-type&gt;&lt;contributors&gt;&lt;authors&gt;&lt;author&gt;Barry, A.&lt;/author&gt;&lt;author&gt;Stellefson, M.&lt;/author&gt;&lt;author&gt;Piazza-Gardner, A.&lt;/author&gt;&lt;author&gt;Chaney, B.&lt;/author&gt;&lt;author&gt;Dodd, V.&lt;/author&gt;&lt;/authors&gt;&lt;/contributors&gt;&lt;titles&gt;&lt;title&gt;The impact of pregaming on subsequent blood alcohol concentrations: An event-level analysis&lt;/title&gt;&lt;secondary-title&gt;Addictive Behaviors&lt;/secondary-title&gt;&lt;/titles&gt;&lt;periodical&gt;&lt;full-title&gt;Addictive Behaviors&lt;/full-title&gt;&lt;abbr-1&gt;Addict Behav&lt;/abbr-1&gt;&lt;/periodical&gt;&lt;pages&gt;10.1016/j.addbeh.2013.03.014&lt;/pages&gt;&lt;volume&gt;38&lt;/volume&gt;&lt;number&gt;8&lt;/number&gt;&lt;dates&gt;&lt;year&gt;2013&lt;/year&gt;&lt;/dates&gt;&lt;urls&gt;&lt;/urls&gt;&lt;/record&gt;&lt;/Cite&gt;&lt;Cite&gt;&lt;Author&gt;DeJong&lt;/Author&gt;&lt;Year&gt;2010&lt;/Year&gt;&lt;RecNum&gt;12943&lt;/RecNum&gt;&lt;record&gt;&lt;rec-number&gt;12943&lt;/rec-number&gt;&lt;foreign-keys&gt;&lt;key app="EN" db-id="aeraw5sa3dwez8edsv5pxdpdew55xvvfvp5p" timestamp="1518446470"&gt;12943&lt;/key&gt;&lt;/foreign-keys&gt;&lt;ref-type name="Journal Article"&gt;17&lt;/ref-type&gt;&lt;contributors&gt;&lt;authors&gt;&lt;author&gt;DeJong, W.&lt;/author&gt;&lt;author&gt;DeRicco, B.&lt;/author&gt;&lt;author&gt;Schneider, S.&lt;/author&gt;&lt;/authors&gt;&lt;/contributors&gt;&lt;titles&gt;&lt;title&gt;Pregaming: An exploratory study of strategic drinking by college students in Pennsylvania&lt;/title&gt;&lt;secondary-title&gt;Journal of American College Health&lt;/secondary-title&gt;&lt;/titles&gt;&lt;periodical&gt;&lt;full-title&gt;Journal of American College Health&lt;/full-title&gt;&lt;/periodical&gt;&lt;pages&gt;307-316&lt;/pages&gt;&lt;volume&gt;58&lt;/volume&gt;&lt;number&gt;4&lt;/number&gt;&lt;dates&gt;&lt;year&gt;2010&lt;/year&gt;&lt;/dates&gt;&lt;urls&gt;&lt;/urls&gt;&lt;/record&gt;&lt;/Cite&gt;&lt;/EndNote&gt;</w:instrText>
      </w:r>
      <w:r w:rsidR="00AF15A3">
        <w:rPr>
          <w:rFonts w:asciiTheme="majorBidi" w:hAnsiTheme="majorBidi" w:cstheme="majorBidi"/>
        </w:rPr>
        <w:fldChar w:fldCharType="separate"/>
      </w:r>
      <w:r w:rsidR="00E437DE">
        <w:rPr>
          <w:rFonts w:asciiTheme="majorBidi" w:hAnsiTheme="majorBidi" w:cstheme="majorBidi"/>
          <w:noProof/>
        </w:rPr>
        <w:t>(Barry, Stellefson, et al., 2013; DeJong et al., 2010)</w:t>
      </w:r>
      <w:r w:rsidR="00AF15A3">
        <w:rPr>
          <w:rFonts w:asciiTheme="majorBidi" w:hAnsiTheme="majorBidi" w:cstheme="majorBidi"/>
        </w:rPr>
        <w:fldChar w:fldCharType="end"/>
      </w:r>
      <w:r w:rsidR="00287170">
        <w:rPr>
          <w:rFonts w:asciiTheme="majorBidi" w:hAnsiTheme="majorBidi" w:cstheme="majorBidi"/>
        </w:rPr>
        <w:t>.</w:t>
      </w:r>
      <w:r w:rsidR="0093517E">
        <w:rPr>
          <w:rFonts w:asciiTheme="majorBidi" w:hAnsiTheme="majorBidi" w:cstheme="majorBidi"/>
        </w:rPr>
        <w:t xml:space="preserve"> </w:t>
      </w:r>
      <w:r w:rsidR="006C1A7E">
        <w:rPr>
          <w:rFonts w:asciiTheme="majorBidi" w:hAnsiTheme="majorBidi" w:cstheme="majorBidi"/>
        </w:rPr>
        <w:t xml:space="preserve">However, this study sample comprised both college and non-college students and points to pregaming as a potential risk behavior independent of college status and highlights the need for further investigation on the role that college affiliation (or lack thereof) plays with respect to unique pregaming behaviors </w:t>
      </w:r>
      <w:r w:rsidR="006C1A7E">
        <w:rPr>
          <w:rFonts w:asciiTheme="majorBidi" w:hAnsiTheme="majorBidi" w:cstheme="majorBidi"/>
        </w:rPr>
        <w:fldChar w:fldCharType="begin"/>
      </w:r>
      <w:r w:rsidR="006C1A7E">
        <w:rPr>
          <w:rFonts w:asciiTheme="majorBidi" w:hAnsiTheme="majorBidi" w:cstheme="majorBidi"/>
        </w:rPr>
        <w:instrText xml:space="preserve"> ADDIN EN.CITE &lt;EndNote&gt;&lt;Cite&gt;&lt;Author&gt;Barry&lt;/Author&gt;&lt;Year&gt;2013&lt;/Year&gt;&lt;RecNum&gt;12944&lt;/RecNum&gt;&lt;DisplayText&gt;(Barry, Stellefson, et al., 2013)&lt;/DisplayText&gt;&lt;record&gt;&lt;rec-number&gt;12944&lt;/rec-number&gt;&lt;foreign-keys&gt;&lt;key app="EN" db-id="aeraw5sa3dwez8edsv5pxdpdew55xvvfvp5p" timestamp="1518446712"&gt;12944&lt;/key&gt;&lt;/foreign-keys&gt;&lt;ref-type name="Journal Article"&gt;17&lt;/ref-type&gt;&lt;contributors&gt;&lt;authors&gt;&lt;author&gt;Barry, A.&lt;/author&gt;&lt;author&gt;Stellefson, M.&lt;/author&gt;&lt;author&gt;Piazza-Gardner, A.&lt;/author&gt;&lt;author&gt;Chaney, B.&lt;/author&gt;&lt;author&gt;Dodd, V.&lt;/author&gt;&lt;/authors&gt;&lt;/contributors&gt;&lt;titles&gt;&lt;title&gt;The impact of pregaming on subsequent blood alcohol concentrations: An event-level analysis&lt;/title&gt;&lt;secondary-title&gt;Addictive Behaviors&lt;/secondary-title&gt;&lt;/titles&gt;&lt;periodical&gt;&lt;full-title&gt;Addictive Behaviors&lt;/full-title&gt;&lt;abbr-1&gt;Addict Behav&lt;/abbr-1&gt;&lt;/periodical&gt;&lt;pages&gt;10.1016/j.addbeh.2013.03.014&lt;/pages&gt;&lt;volume&gt;38&lt;/volume&gt;&lt;number&gt;8&lt;/number&gt;&lt;dates&gt;&lt;year&gt;2013&lt;/year&gt;&lt;/dates&gt;&lt;urls&gt;&lt;/urls&gt;&lt;/record&gt;&lt;/Cite&gt;&lt;/EndNote&gt;</w:instrText>
      </w:r>
      <w:r w:rsidR="006C1A7E">
        <w:rPr>
          <w:rFonts w:asciiTheme="majorBidi" w:hAnsiTheme="majorBidi" w:cstheme="majorBidi"/>
        </w:rPr>
        <w:fldChar w:fldCharType="separate"/>
      </w:r>
      <w:r w:rsidR="006C1A7E">
        <w:rPr>
          <w:rFonts w:asciiTheme="majorBidi" w:hAnsiTheme="majorBidi" w:cstheme="majorBidi"/>
          <w:noProof/>
        </w:rPr>
        <w:t>(Barry, Stellefson, et al., 2013)</w:t>
      </w:r>
      <w:r w:rsidR="006C1A7E">
        <w:rPr>
          <w:rFonts w:asciiTheme="majorBidi" w:hAnsiTheme="majorBidi" w:cstheme="majorBidi"/>
        </w:rPr>
        <w:fldChar w:fldCharType="end"/>
      </w:r>
      <w:r w:rsidR="006C1A7E">
        <w:rPr>
          <w:rFonts w:asciiTheme="majorBidi" w:hAnsiTheme="majorBidi" w:cstheme="majorBidi"/>
        </w:rPr>
        <w:t>.</w:t>
      </w:r>
    </w:p>
    <w:p w14:paraId="5FBD384A" w14:textId="0BB0DF92" w:rsidR="00A46FD0" w:rsidRPr="00712F1B" w:rsidRDefault="00A46FD0" w:rsidP="00712F1B">
      <w:pPr>
        <w:spacing w:line="480" w:lineRule="auto"/>
        <w:ind w:firstLine="720"/>
        <w:rPr>
          <w:rFonts w:asciiTheme="majorBidi" w:hAnsiTheme="majorBidi" w:cstheme="majorBidi"/>
          <w:i/>
          <w:iCs/>
        </w:rPr>
      </w:pPr>
      <w:r w:rsidRPr="00712F1B">
        <w:rPr>
          <w:rFonts w:asciiTheme="majorBidi" w:hAnsiTheme="majorBidi" w:cstheme="majorBidi"/>
          <w:i/>
          <w:iCs/>
        </w:rPr>
        <w:t>Limitations</w:t>
      </w:r>
    </w:p>
    <w:p w14:paraId="3F0430B1" w14:textId="211E418E" w:rsidR="00C27971" w:rsidRPr="00320D6E" w:rsidRDefault="00CE583F" w:rsidP="0071098F">
      <w:pPr>
        <w:spacing w:line="480" w:lineRule="auto"/>
        <w:ind w:firstLine="720"/>
        <w:rPr>
          <w:rFonts w:ascii="Times New Roman" w:hAnsi="Times New Roman" w:cs="Times New Roman"/>
        </w:rPr>
      </w:pPr>
      <w:r>
        <w:rPr>
          <w:rFonts w:ascii="Times New Roman" w:hAnsi="Times New Roman" w:cs="Times New Roman"/>
        </w:rPr>
        <w:t>G</w:t>
      </w:r>
      <w:r w:rsidR="00C27971" w:rsidRPr="00C27971">
        <w:rPr>
          <w:rFonts w:ascii="Times New Roman" w:hAnsi="Times New Roman" w:cs="Times New Roman"/>
        </w:rPr>
        <w:t xml:space="preserve">eneralization of the findings is limited by </w:t>
      </w:r>
      <w:r>
        <w:rPr>
          <w:rFonts w:ascii="Times New Roman" w:hAnsi="Times New Roman" w:cs="Times New Roman"/>
        </w:rPr>
        <w:t>the single geographic location and non-probability sampling</w:t>
      </w:r>
      <w:r w:rsidR="00C27971" w:rsidRPr="00C27971">
        <w:rPr>
          <w:rFonts w:ascii="Times New Roman" w:hAnsi="Times New Roman" w:cs="Times New Roman"/>
        </w:rPr>
        <w:t xml:space="preserve">, which </w:t>
      </w:r>
      <w:r>
        <w:rPr>
          <w:rFonts w:ascii="Times New Roman" w:hAnsi="Times New Roman" w:cs="Times New Roman"/>
        </w:rPr>
        <w:t>resulted in</w:t>
      </w:r>
      <w:r w:rsidRPr="00C27971">
        <w:rPr>
          <w:rFonts w:ascii="Times New Roman" w:hAnsi="Times New Roman" w:cs="Times New Roman"/>
        </w:rPr>
        <w:t xml:space="preserve"> </w:t>
      </w:r>
      <w:r w:rsidR="00B13C19">
        <w:rPr>
          <w:rFonts w:ascii="Times New Roman" w:hAnsi="Times New Roman" w:cs="Times New Roman"/>
        </w:rPr>
        <w:t>a disproportionately higher number of</w:t>
      </w:r>
      <w:r w:rsidR="00B13C19" w:rsidRPr="00C27971">
        <w:rPr>
          <w:rFonts w:ascii="Times New Roman" w:hAnsi="Times New Roman" w:cs="Times New Roman"/>
        </w:rPr>
        <w:t xml:space="preserve"> </w:t>
      </w:r>
      <w:r w:rsidR="00C27971" w:rsidRPr="00C27971">
        <w:rPr>
          <w:rFonts w:ascii="Times New Roman" w:hAnsi="Times New Roman" w:cs="Times New Roman"/>
        </w:rPr>
        <w:t xml:space="preserve">White males </w:t>
      </w:r>
      <w:r>
        <w:rPr>
          <w:rFonts w:ascii="Times New Roman" w:hAnsi="Times New Roman" w:cs="Times New Roman"/>
        </w:rPr>
        <w:t>present</w:t>
      </w:r>
      <w:r w:rsidRPr="00C27971">
        <w:rPr>
          <w:rFonts w:ascii="Times New Roman" w:hAnsi="Times New Roman" w:cs="Times New Roman"/>
        </w:rPr>
        <w:t xml:space="preserve"> </w:t>
      </w:r>
      <w:r w:rsidR="00C27971" w:rsidRPr="00C27971">
        <w:rPr>
          <w:rFonts w:ascii="Times New Roman" w:hAnsi="Times New Roman" w:cs="Times New Roman"/>
        </w:rPr>
        <w:t xml:space="preserve">in </w:t>
      </w:r>
      <w:r w:rsidR="00C020BB">
        <w:rPr>
          <w:rFonts w:ascii="Times New Roman" w:hAnsi="Times New Roman" w:cs="Times New Roman"/>
        </w:rPr>
        <w:t>a</w:t>
      </w:r>
      <w:r w:rsidR="00C020BB" w:rsidRPr="00C27971">
        <w:rPr>
          <w:rFonts w:ascii="Times New Roman" w:hAnsi="Times New Roman" w:cs="Times New Roman"/>
        </w:rPr>
        <w:t xml:space="preserve"> </w:t>
      </w:r>
      <w:r>
        <w:rPr>
          <w:rFonts w:ascii="Times New Roman" w:hAnsi="Times New Roman" w:cs="Times New Roman"/>
        </w:rPr>
        <w:t xml:space="preserve">single </w:t>
      </w:r>
      <w:r w:rsidR="00C27971" w:rsidRPr="00C27971">
        <w:rPr>
          <w:rFonts w:ascii="Times New Roman" w:hAnsi="Times New Roman" w:cs="Times New Roman"/>
        </w:rPr>
        <w:t xml:space="preserve">college town. </w:t>
      </w:r>
      <w:r>
        <w:rPr>
          <w:rFonts w:ascii="Times New Roman" w:hAnsi="Times New Roman" w:cs="Times New Roman"/>
        </w:rPr>
        <w:t>T</w:t>
      </w:r>
      <w:r w:rsidR="00C27971" w:rsidRPr="00C27971">
        <w:rPr>
          <w:rFonts w:ascii="Times New Roman" w:hAnsi="Times New Roman" w:cs="Times New Roman"/>
        </w:rPr>
        <w:t xml:space="preserve">he reliability of self-report data from </w:t>
      </w:r>
      <w:r w:rsidR="007B1E0C">
        <w:rPr>
          <w:rFonts w:ascii="Times New Roman" w:hAnsi="Times New Roman" w:cs="Times New Roman"/>
        </w:rPr>
        <w:t xml:space="preserve">intoxicated </w:t>
      </w:r>
      <w:r w:rsidR="00DE227A">
        <w:rPr>
          <w:rFonts w:ascii="Times New Roman" w:hAnsi="Times New Roman" w:cs="Times New Roman"/>
        </w:rPr>
        <w:t xml:space="preserve">participants </w:t>
      </w:r>
      <w:r w:rsidR="00C27971" w:rsidRPr="00C27971">
        <w:rPr>
          <w:rFonts w:ascii="Times New Roman" w:hAnsi="Times New Roman" w:cs="Times New Roman"/>
        </w:rPr>
        <w:lastRenderedPageBreak/>
        <w:t xml:space="preserve">may be a concern; however, previous research supports </w:t>
      </w:r>
      <w:r w:rsidR="00C020BB">
        <w:rPr>
          <w:rFonts w:ascii="Times New Roman" w:hAnsi="Times New Roman" w:cs="Times New Roman"/>
        </w:rPr>
        <w:t xml:space="preserve">reliability </w:t>
      </w:r>
      <w:r w:rsidR="00DE227A">
        <w:rPr>
          <w:rFonts w:ascii="Times New Roman" w:hAnsi="Times New Roman" w:cs="Times New Roman"/>
        </w:rPr>
        <w:t>of</w:t>
      </w:r>
      <w:r w:rsidR="00C27971" w:rsidRPr="00C27971">
        <w:rPr>
          <w:rFonts w:ascii="Times New Roman" w:hAnsi="Times New Roman" w:cs="Times New Roman"/>
        </w:rPr>
        <w:t xml:space="preserve"> self-report data from those consuming alcohol (e</w:t>
      </w:r>
      <w:r w:rsidR="00DE227A">
        <w:rPr>
          <w:rFonts w:ascii="Times New Roman" w:hAnsi="Times New Roman" w:cs="Times New Roman"/>
        </w:rPr>
        <w:t>ven intoxicated individuals)</w:t>
      </w:r>
      <w:r w:rsidR="00287170">
        <w:rPr>
          <w:rFonts w:ascii="Times New Roman" w:hAnsi="Times New Roman" w:cs="Times New Roman"/>
        </w:rPr>
        <w:t xml:space="preserve"> </w:t>
      </w:r>
      <w:r w:rsidR="00AF15A3">
        <w:rPr>
          <w:rFonts w:ascii="Times New Roman" w:hAnsi="Times New Roman" w:cs="Times New Roman"/>
        </w:rPr>
        <w:fldChar w:fldCharType="begin"/>
      </w:r>
      <w:r w:rsidR="00E437DE">
        <w:rPr>
          <w:rFonts w:ascii="Times New Roman" w:hAnsi="Times New Roman" w:cs="Times New Roman"/>
        </w:rPr>
        <w:instrText xml:space="preserve"> ADDIN EN.CITE &lt;EndNote&gt;&lt;Cite&gt;&lt;Author&gt;Barry&lt;/Author&gt;&lt;Year&gt;2013&lt;/Year&gt;&lt;RecNum&gt;12641&lt;/RecNum&gt;&lt;DisplayText&gt;(Barry, Chaney, &amp;amp; Stellefson, 2013; Celio, Vetter-O&amp;apos;Hagan, Lisman, Johansen, &amp;amp; Spear, 2011)&lt;/DisplayText&gt;&lt;record&gt;&lt;rec-number&gt;12641&lt;/rec-number&gt;&lt;foreign-keys&gt;&lt;key app="EN" db-id="aeraw5sa3dwez8edsv5pxdpdew55xvvfvp5p" timestamp="1417796691"&gt;12641&lt;/key&gt;&lt;/foreign-keys&gt;&lt;ref-type name="Journal Article"&gt;17&lt;/ref-type&gt;&lt;contributors&gt;&lt;authors&gt;&lt;author&gt;Barry, A.&lt;/author&gt;&lt;author&gt;Chaney, B.&lt;/author&gt;&lt;author&gt;Stellefson, M.&lt;/author&gt;&lt;/authors&gt;&lt;/contributors&gt;&lt;titles&gt;&lt;title&gt;Breath alcohol concentrations (BrAC) of designated drivers&lt;/title&gt;&lt;secondary-title&gt;Journal of Studies on Alcohol and Drugs&lt;/secondary-title&gt;&lt;/titles&gt;&lt;periodical&gt;&lt;full-title&gt;Journal of Studies on Alcohol and Drugs&lt;/full-title&gt;&lt;/periodical&gt;&lt;pages&gt;509-513&lt;/pages&gt;&lt;volume&gt;74&lt;/volume&gt;&lt;number&gt;4&lt;/number&gt;&lt;dates&gt;&lt;year&gt;2013&lt;/year&gt;&lt;/dates&gt;&lt;urls&gt;&lt;/urls&gt;&lt;/record&gt;&lt;/Cite&gt;&lt;Cite&gt;&lt;Author&gt;Celio&lt;/Author&gt;&lt;Year&gt;2011&lt;/Year&gt;&lt;RecNum&gt;12685&lt;/RecNum&gt;&lt;record&gt;&lt;rec-number&gt;12685&lt;/rec-number&gt;&lt;foreign-keys&gt;&lt;key app="EN" db-id="aeraw5sa3dwez8edsv5pxdpdew55xvvfvp5p" timestamp="1433003771"&gt;12685&lt;/key&gt;&lt;/foreign-keys&gt;&lt;ref-type name="Journal Article"&gt;17&lt;/ref-type&gt;&lt;contributors&gt;&lt;authors&gt;&lt;author&gt;Celio, M.&lt;/author&gt;&lt;author&gt;Vetter-O&amp;apos;Hagan, C.&lt;/author&gt;&lt;author&gt;Lisman, S.&lt;/author&gt;&lt;author&gt;Johansen, G.&lt;/author&gt;&lt;author&gt;Spear, L.&lt;/author&gt;&lt;/authors&gt;&lt;/contributors&gt;&lt;titles&gt;&lt;title&gt;Integrating field methodology and web-based data collection to assess the reliability of the Alcohol Use Disorders Identification Test (AUDIT)&lt;/title&gt;&lt;secondary-title&gt;Drug and Alcohol Dependence&lt;/secondary-title&gt;&lt;/titles&gt;&lt;periodical&gt;&lt;full-title&gt;Drug and Alcohol Dependence&lt;/full-title&gt;&lt;/periodical&gt;&lt;pages&gt;142-144&lt;/pages&gt;&lt;volume&gt;119&lt;/volume&gt;&lt;number&gt;1-2&lt;/number&gt;&lt;dates&gt;&lt;year&gt;2011&lt;/year&gt;&lt;/dates&gt;&lt;urls&gt;&lt;/urls&gt;&lt;/record&gt;&lt;/Cite&gt;&lt;/EndNote&gt;</w:instrText>
      </w:r>
      <w:r w:rsidR="00AF15A3">
        <w:rPr>
          <w:rFonts w:ascii="Times New Roman" w:hAnsi="Times New Roman" w:cs="Times New Roman"/>
        </w:rPr>
        <w:fldChar w:fldCharType="separate"/>
      </w:r>
      <w:r w:rsidR="00E437DE">
        <w:rPr>
          <w:rFonts w:ascii="Times New Roman" w:hAnsi="Times New Roman" w:cs="Times New Roman"/>
          <w:noProof/>
        </w:rPr>
        <w:t>(Barry, Chaney, &amp; Stellefson, 2013; Celio, Vetter-O'Hagan, Lisman, Johansen, &amp; Spear, 2011)</w:t>
      </w:r>
      <w:r w:rsidR="00AF15A3">
        <w:rPr>
          <w:rFonts w:ascii="Times New Roman" w:hAnsi="Times New Roman" w:cs="Times New Roman"/>
        </w:rPr>
        <w:fldChar w:fldCharType="end"/>
      </w:r>
      <w:r w:rsidR="00287170">
        <w:rPr>
          <w:rFonts w:ascii="Times New Roman" w:hAnsi="Times New Roman" w:cs="Times New Roman"/>
        </w:rPr>
        <w:t>.</w:t>
      </w:r>
      <w:r w:rsidR="00C321DA">
        <w:rPr>
          <w:rFonts w:ascii="Times New Roman" w:hAnsi="Times New Roman" w:cs="Times New Roman"/>
        </w:rPr>
        <w:t xml:space="preserve"> The brevity of the intercept interview limited the </w:t>
      </w:r>
      <w:r w:rsidR="00C020BB">
        <w:rPr>
          <w:rFonts w:ascii="Times New Roman" w:hAnsi="Times New Roman" w:cs="Times New Roman"/>
        </w:rPr>
        <w:t xml:space="preserve">researchers’ </w:t>
      </w:r>
      <w:r w:rsidR="00C321DA">
        <w:rPr>
          <w:rFonts w:ascii="Times New Roman" w:hAnsi="Times New Roman" w:cs="Times New Roman"/>
        </w:rPr>
        <w:t>ability to ask addition questions related to the context of pregaming (i.e.</w:t>
      </w:r>
      <w:r w:rsidR="00C020BB">
        <w:rPr>
          <w:rFonts w:ascii="Times New Roman" w:hAnsi="Times New Roman" w:cs="Times New Roman"/>
        </w:rPr>
        <w:t>,</w:t>
      </w:r>
      <w:r w:rsidR="00C321DA">
        <w:rPr>
          <w:rFonts w:ascii="Times New Roman" w:hAnsi="Times New Roman" w:cs="Times New Roman"/>
        </w:rPr>
        <w:t xml:space="preserve"> how long the participant </w:t>
      </w:r>
      <w:proofErr w:type="spellStart"/>
      <w:r w:rsidR="00C321DA">
        <w:rPr>
          <w:rFonts w:ascii="Times New Roman" w:hAnsi="Times New Roman" w:cs="Times New Roman"/>
        </w:rPr>
        <w:t>pregamed</w:t>
      </w:r>
      <w:proofErr w:type="spellEnd"/>
      <w:r w:rsidR="00C321DA">
        <w:rPr>
          <w:rFonts w:ascii="Times New Roman" w:hAnsi="Times New Roman" w:cs="Times New Roman"/>
        </w:rPr>
        <w:t xml:space="preserve">, where they </w:t>
      </w:r>
      <w:proofErr w:type="spellStart"/>
      <w:r w:rsidR="00C321DA">
        <w:rPr>
          <w:rFonts w:ascii="Times New Roman" w:hAnsi="Times New Roman" w:cs="Times New Roman"/>
        </w:rPr>
        <w:t>pregamed</w:t>
      </w:r>
      <w:proofErr w:type="spellEnd"/>
      <w:r w:rsidR="00C321DA">
        <w:rPr>
          <w:rFonts w:ascii="Times New Roman" w:hAnsi="Times New Roman" w:cs="Times New Roman"/>
        </w:rPr>
        <w:t xml:space="preserve">, and when they </w:t>
      </w:r>
      <w:proofErr w:type="spellStart"/>
      <w:r w:rsidR="00C321DA">
        <w:rPr>
          <w:rFonts w:ascii="Times New Roman" w:hAnsi="Times New Roman" w:cs="Times New Roman"/>
        </w:rPr>
        <w:t>pregamed</w:t>
      </w:r>
      <w:proofErr w:type="spellEnd"/>
      <w:r w:rsidR="00C321DA">
        <w:rPr>
          <w:rFonts w:ascii="Times New Roman" w:hAnsi="Times New Roman" w:cs="Times New Roman"/>
        </w:rPr>
        <w:t>).</w:t>
      </w:r>
      <w:r w:rsidR="00DD5E20">
        <w:rPr>
          <w:rFonts w:ascii="Times New Roman" w:hAnsi="Times New Roman" w:cs="Times New Roman"/>
        </w:rPr>
        <w:t xml:space="preserve"> In addition, the variable of time when the </w:t>
      </w:r>
      <w:proofErr w:type="spellStart"/>
      <w:r w:rsidR="00DD5E20">
        <w:rPr>
          <w:rFonts w:ascii="Times New Roman" w:hAnsi="Times New Roman" w:cs="Times New Roman"/>
        </w:rPr>
        <w:t>BrAC</w:t>
      </w:r>
      <w:proofErr w:type="spellEnd"/>
      <w:r w:rsidR="00DD5E20">
        <w:rPr>
          <w:rFonts w:ascii="Times New Roman" w:hAnsi="Times New Roman" w:cs="Times New Roman"/>
        </w:rPr>
        <w:t xml:space="preserve"> test was administered for each participant is not included in this study, and this is a limitation due to the fact that </w:t>
      </w:r>
      <w:proofErr w:type="spellStart"/>
      <w:r w:rsidR="00DD5E20">
        <w:rPr>
          <w:rFonts w:ascii="Times New Roman" w:hAnsi="Times New Roman" w:cs="Times New Roman"/>
        </w:rPr>
        <w:t>BrAC</w:t>
      </w:r>
      <w:proofErr w:type="spellEnd"/>
      <w:r w:rsidR="00DD5E20">
        <w:rPr>
          <w:rFonts w:ascii="Times New Roman" w:hAnsi="Times New Roman" w:cs="Times New Roman"/>
        </w:rPr>
        <w:t xml:space="preserve"> levels tend to increase as time progresses during the evening (Cameron, </w:t>
      </w:r>
      <w:proofErr w:type="spellStart"/>
      <w:r w:rsidR="00DD5E20">
        <w:rPr>
          <w:rFonts w:ascii="Times New Roman" w:hAnsi="Times New Roman" w:cs="Times New Roman"/>
        </w:rPr>
        <w:t>Roskruge</w:t>
      </w:r>
      <w:proofErr w:type="spellEnd"/>
      <w:r w:rsidR="00DD5E20">
        <w:rPr>
          <w:rFonts w:ascii="Times New Roman" w:hAnsi="Times New Roman" w:cs="Times New Roman"/>
        </w:rPr>
        <w:t xml:space="preserve">, </w:t>
      </w:r>
      <w:proofErr w:type="spellStart"/>
      <w:r w:rsidR="00DD5E20">
        <w:rPr>
          <w:rFonts w:ascii="Times New Roman" w:hAnsi="Times New Roman" w:cs="Times New Roman"/>
        </w:rPr>
        <w:t>Droste</w:t>
      </w:r>
      <w:proofErr w:type="spellEnd"/>
      <w:r w:rsidR="00DD5E20">
        <w:rPr>
          <w:rFonts w:ascii="Times New Roman" w:hAnsi="Times New Roman" w:cs="Times New Roman"/>
        </w:rPr>
        <w:t xml:space="preserve"> &amp; Miller, 2018).</w:t>
      </w:r>
      <w:r w:rsidR="00C27971" w:rsidRPr="00C27971">
        <w:rPr>
          <w:rFonts w:ascii="Times New Roman" w:hAnsi="Times New Roman" w:cs="Times New Roman"/>
        </w:rPr>
        <w:t xml:space="preserve"> </w:t>
      </w:r>
      <w:r w:rsidR="00DD5E20">
        <w:rPr>
          <w:rFonts w:ascii="Times New Roman" w:hAnsi="Times New Roman" w:cs="Times New Roman"/>
        </w:rPr>
        <w:t>Therefore, f</w:t>
      </w:r>
      <w:r w:rsidR="00A96019">
        <w:rPr>
          <w:rFonts w:ascii="Times New Roman" w:hAnsi="Times New Roman" w:cs="Times New Roman"/>
        </w:rPr>
        <w:t xml:space="preserve">urther investigations fleshing out the context, extent, and severity of pregaming are warranted.  </w:t>
      </w:r>
    </w:p>
    <w:p w14:paraId="58EE660A" w14:textId="57CE62EB" w:rsidR="00FB0FBC" w:rsidRDefault="00883EB7" w:rsidP="00712F1B">
      <w:pPr>
        <w:pStyle w:val="ListParagraph"/>
        <w:spacing w:line="480" w:lineRule="auto"/>
        <w:rPr>
          <w:rFonts w:asciiTheme="majorBidi" w:hAnsiTheme="majorBidi" w:cstheme="majorBidi"/>
          <w:b/>
          <w:bCs/>
        </w:rPr>
      </w:pPr>
      <w:r>
        <w:rPr>
          <w:rFonts w:asciiTheme="majorBidi" w:hAnsiTheme="majorBidi" w:cstheme="majorBidi"/>
          <w:b/>
          <w:bCs/>
        </w:rPr>
        <w:t>Conclusion</w:t>
      </w:r>
    </w:p>
    <w:p w14:paraId="27FA09F9" w14:textId="41656BD3" w:rsidR="00903F84" w:rsidRDefault="00C10862" w:rsidP="00D670EC">
      <w:pPr>
        <w:spacing w:line="480" w:lineRule="auto"/>
        <w:ind w:firstLine="720"/>
        <w:rPr>
          <w:rFonts w:asciiTheme="majorBidi" w:hAnsiTheme="majorBidi" w:cstheme="majorBidi"/>
        </w:rPr>
      </w:pPr>
      <w:r>
        <w:rPr>
          <w:rFonts w:asciiTheme="majorBidi" w:hAnsiTheme="majorBidi" w:cstheme="majorBidi"/>
        </w:rPr>
        <w:t>P</w:t>
      </w:r>
      <w:r w:rsidR="00FB0FBC">
        <w:rPr>
          <w:rFonts w:asciiTheme="majorBidi" w:hAnsiTheme="majorBidi" w:cstheme="majorBidi"/>
        </w:rPr>
        <w:t>regaming</w:t>
      </w:r>
      <w:r w:rsidR="00A96019">
        <w:rPr>
          <w:rFonts w:asciiTheme="majorBidi" w:hAnsiTheme="majorBidi" w:cstheme="majorBidi"/>
        </w:rPr>
        <w:t xml:space="preserve"> </w:t>
      </w:r>
      <w:r w:rsidR="00FB0FBC">
        <w:rPr>
          <w:rFonts w:asciiTheme="majorBidi" w:hAnsiTheme="majorBidi" w:cstheme="majorBidi"/>
        </w:rPr>
        <w:t xml:space="preserve">was </w:t>
      </w:r>
      <w:r>
        <w:rPr>
          <w:rFonts w:asciiTheme="majorBidi" w:hAnsiTheme="majorBidi" w:cstheme="majorBidi"/>
        </w:rPr>
        <w:t xml:space="preserve">found to be </w:t>
      </w:r>
      <w:r w:rsidR="00A96019">
        <w:rPr>
          <w:rFonts w:asciiTheme="majorBidi" w:hAnsiTheme="majorBidi" w:cstheme="majorBidi"/>
        </w:rPr>
        <w:t>common</w:t>
      </w:r>
      <w:r>
        <w:rPr>
          <w:rFonts w:asciiTheme="majorBidi" w:hAnsiTheme="majorBidi" w:cstheme="majorBidi"/>
        </w:rPr>
        <w:t xml:space="preserve"> among college-enrolled and non-college affiliated community members</w:t>
      </w:r>
      <w:r w:rsidR="00750EE7">
        <w:rPr>
          <w:rFonts w:asciiTheme="majorBidi" w:hAnsiTheme="majorBidi" w:cstheme="majorBidi"/>
        </w:rPr>
        <w:t xml:space="preserve"> alike</w:t>
      </w:r>
      <w:r w:rsidR="00FB0FBC">
        <w:rPr>
          <w:rFonts w:asciiTheme="majorBidi" w:hAnsiTheme="majorBidi" w:cstheme="majorBidi"/>
        </w:rPr>
        <w:t>. Given that limited research has used quantity</w:t>
      </w:r>
      <w:r>
        <w:rPr>
          <w:rFonts w:asciiTheme="majorBidi" w:hAnsiTheme="majorBidi" w:cstheme="majorBidi"/>
        </w:rPr>
        <w:t>-</w:t>
      </w:r>
      <w:r w:rsidR="00FB0FBC">
        <w:rPr>
          <w:rFonts w:asciiTheme="majorBidi" w:hAnsiTheme="majorBidi" w:cstheme="majorBidi"/>
        </w:rPr>
        <w:t>based measures to assess pregaming</w:t>
      </w:r>
      <w:r>
        <w:rPr>
          <w:rFonts w:asciiTheme="majorBidi" w:hAnsiTheme="majorBidi" w:cstheme="majorBidi"/>
        </w:rPr>
        <w:t xml:space="preserve"> behavior</w:t>
      </w:r>
      <w:r w:rsidR="00FB0FBC">
        <w:rPr>
          <w:rFonts w:asciiTheme="majorBidi" w:hAnsiTheme="majorBidi" w:cstheme="majorBidi"/>
        </w:rPr>
        <w:t xml:space="preserve">, it is difficult to say </w:t>
      </w:r>
      <w:r w:rsidR="00442AB1">
        <w:rPr>
          <w:rFonts w:asciiTheme="majorBidi" w:hAnsiTheme="majorBidi" w:cstheme="majorBidi"/>
        </w:rPr>
        <w:t xml:space="preserve">whether </w:t>
      </w:r>
      <w:r w:rsidR="00FB0FBC">
        <w:rPr>
          <w:rFonts w:asciiTheme="majorBidi" w:hAnsiTheme="majorBidi" w:cstheme="majorBidi"/>
        </w:rPr>
        <w:t xml:space="preserve">this sample consumed more drinks while pregaming than others; however, </w:t>
      </w:r>
      <w:r w:rsidR="0073678D">
        <w:rPr>
          <w:rFonts w:asciiTheme="majorBidi" w:hAnsiTheme="majorBidi" w:cstheme="majorBidi"/>
        </w:rPr>
        <w:t>consuming at least 3</w:t>
      </w:r>
      <w:r w:rsidR="00A96019">
        <w:rPr>
          <w:rFonts w:asciiTheme="majorBidi" w:hAnsiTheme="majorBidi" w:cstheme="majorBidi"/>
        </w:rPr>
        <w:t>-</w:t>
      </w:r>
      <w:r w:rsidR="0073678D">
        <w:rPr>
          <w:rFonts w:asciiTheme="majorBidi" w:hAnsiTheme="majorBidi" w:cstheme="majorBidi"/>
        </w:rPr>
        <w:t>4 drinks prior to going out</w:t>
      </w:r>
      <w:r w:rsidR="00A96019">
        <w:rPr>
          <w:rFonts w:asciiTheme="majorBidi" w:hAnsiTheme="majorBidi" w:cstheme="majorBidi"/>
        </w:rPr>
        <w:t xml:space="preserve"> to </w:t>
      </w:r>
      <w:r w:rsidR="00442AB1">
        <w:rPr>
          <w:rFonts w:asciiTheme="majorBidi" w:hAnsiTheme="majorBidi" w:cstheme="majorBidi"/>
        </w:rPr>
        <w:t xml:space="preserve">a setting where </w:t>
      </w:r>
      <w:r w:rsidR="00A96019">
        <w:rPr>
          <w:rFonts w:asciiTheme="majorBidi" w:hAnsiTheme="majorBidi" w:cstheme="majorBidi"/>
        </w:rPr>
        <w:t>more alcohol</w:t>
      </w:r>
      <w:r w:rsidR="00442AB1">
        <w:rPr>
          <w:rFonts w:asciiTheme="majorBidi" w:hAnsiTheme="majorBidi" w:cstheme="majorBidi"/>
        </w:rPr>
        <w:t xml:space="preserve"> will be consumed</w:t>
      </w:r>
      <w:r w:rsidR="00A96019">
        <w:rPr>
          <w:rFonts w:asciiTheme="majorBidi" w:hAnsiTheme="majorBidi" w:cstheme="majorBidi"/>
        </w:rPr>
        <w:t xml:space="preserve"> – as the majority of our sample did – </w:t>
      </w:r>
      <w:r w:rsidR="00442AB1">
        <w:rPr>
          <w:rFonts w:asciiTheme="majorBidi" w:hAnsiTheme="majorBidi" w:cstheme="majorBidi"/>
        </w:rPr>
        <w:t>represents</w:t>
      </w:r>
      <w:r w:rsidR="00A96019">
        <w:rPr>
          <w:rFonts w:asciiTheme="majorBidi" w:hAnsiTheme="majorBidi" w:cstheme="majorBidi"/>
        </w:rPr>
        <w:t xml:space="preserve"> </w:t>
      </w:r>
      <w:r>
        <w:rPr>
          <w:rFonts w:asciiTheme="majorBidi" w:hAnsiTheme="majorBidi" w:cstheme="majorBidi"/>
        </w:rPr>
        <w:t xml:space="preserve">a </w:t>
      </w:r>
      <w:r w:rsidR="00A96019">
        <w:rPr>
          <w:rFonts w:asciiTheme="majorBidi" w:hAnsiTheme="majorBidi" w:cstheme="majorBidi"/>
        </w:rPr>
        <w:t xml:space="preserve">significant and noteworthy </w:t>
      </w:r>
      <w:r>
        <w:rPr>
          <w:rFonts w:asciiTheme="majorBidi" w:hAnsiTheme="majorBidi" w:cstheme="majorBidi"/>
        </w:rPr>
        <w:t xml:space="preserve">threat to </w:t>
      </w:r>
      <w:r w:rsidR="00A96019">
        <w:rPr>
          <w:rFonts w:asciiTheme="majorBidi" w:hAnsiTheme="majorBidi" w:cstheme="majorBidi"/>
        </w:rPr>
        <w:t>public health</w:t>
      </w:r>
      <w:r>
        <w:rPr>
          <w:rFonts w:asciiTheme="majorBidi" w:hAnsiTheme="majorBidi" w:cstheme="majorBidi"/>
        </w:rPr>
        <w:t>, especially in campus communities</w:t>
      </w:r>
      <w:r w:rsidR="00A96019">
        <w:rPr>
          <w:rFonts w:asciiTheme="majorBidi" w:hAnsiTheme="majorBidi" w:cstheme="majorBidi"/>
        </w:rPr>
        <w:t xml:space="preserve">.  In particular, pregaming </w:t>
      </w:r>
      <w:r w:rsidR="00AA556F">
        <w:rPr>
          <w:rFonts w:asciiTheme="majorBidi" w:hAnsiTheme="majorBidi" w:cstheme="majorBidi"/>
        </w:rPr>
        <w:t>has been linked to a number of negative consequences and unhealthy behaviors, including violence (Miller</w:t>
      </w:r>
      <w:r w:rsidR="00AC5C02">
        <w:rPr>
          <w:rFonts w:asciiTheme="majorBidi" w:hAnsiTheme="majorBidi" w:cstheme="majorBidi"/>
        </w:rPr>
        <w:t xml:space="preserve"> et al.,</w:t>
      </w:r>
      <w:r w:rsidR="00AA556F">
        <w:rPr>
          <w:rFonts w:asciiTheme="majorBidi" w:hAnsiTheme="majorBidi" w:cstheme="majorBidi"/>
        </w:rPr>
        <w:t xml:space="preserve"> 2016</w:t>
      </w:r>
      <w:r w:rsidR="004C596C">
        <w:rPr>
          <w:rFonts w:asciiTheme="majorBidi" w:hAnsiTheme="majorBidi" w:cstheme="majorBidi"/>
        </w:rPr>
        <w:t>; P</w:t>
      </w:r>
      <w:r w:rsidR="00793528">
        <w:rPr>
          <w:rFonts w:asciiTheme="majorBidi" w:hAnsiTheme="majorBidi" w:cstheme="majorBidi"/>
        </w:rPr>
        <w:t>edersen &amp; LaBrie, 2007</w:t>
      </w:r>
      <w:r w:rsidR="00AA556F">
        <w:rPr>
          <w:rFonts w:asciiTheme="majorBidi" w:hAnsiTheme="majorBidi" w:cstheme="majorBidi"/>
        </w:rPr>
        <w:t xml:space="preserve">), </w:t>
      </w:r>
      <w:r w:rsidR="00793528">
        <w:rPr>
          <w:rFonts w:asciiTheme="majorBidi" w:hAnsiTheme="majorBidi" w:cstheme="majorBidi"/>
        </w:rPr>
        <w:t xml:space="preserve">neglecting responsibilities (Pedersen &amp; LaBrie, 2007), missing a day of school/work (Pedersen &amp; LaBrie, 2007), hangovers (Pedersen &amp; LaBrie, 2007), </w:t>
      </w:r>
      <w:r w:rsidR="00AA556F">
        <w:rPr>
          <w:rFonts w:asciiTheme="majorBidi" w:hAnsiTheme="majorBidi" w:cstheme="majorBidi"/>
        </w:rPr>
        <w:t>blackouts (Merrill, Vermon</w:t>
      </w:r>
      <w:r w:rsidR="00377955">
        <w:rPr>
          <w:rFonts w:asciiTheme="majorBidi" w:hAnsiTheme="majorBidi" w:cstheme="majorBidi"/>
        </w:rPr>
        <w:t>t</w:t>
      </w:r>
      <w:r w:rsidR="00AA556F">
        <w:rPr>
          <w:rFonts w:asciiTheme="majorBidi" w:hAnsiTheme="majorBidi" w:cstheme="majorBidi"/>
        </w:rPr>
        <w:t xml:space="preserve">, Bachrach &amp; Read, 2013), and </w:t>
      </w:r>
      <w:r w:rsidR="00377955">
        <w:rPr>
          <w:rFonts w:asciiTheme="majorBidi" w:hAnsiTheme="majorBidi" w:cstheme="majorBidi"/>
        </w:rPr>
        <w:t>overall higher levels of alcohol consequences and problems (Paves, Pedersen, Hummer, LaBrie, 2012).</w:t>
      </w:r>
      <w:r w:rsidR="00903F84">
        <w:rPr>
          <w:rFonts w:asciiTheme="majorBidi" w:hAnsiTheme="majorBidi" w:cstheme="majorBidi"/>
        </w:rPr>
        <w:t xml:space="preserve"> </w:t>
      </w:r>
      <w:r w:rsidR="00793528">
        <w:rPr>
          <w:rFonts w:asciiTheme="majorBidi" w:hAnsiTheme="majorBidi" w:cstheme="majorBidi"/>
        </w:rPr>
        <w:t xml:space="preserve">The relationship between pregaming and these consequences highlight the potentially problematic nature of the behavior. </w:t>
      </w:r>
    </w:p>
    <w:p w14:paraId="30BDB287" w14:textId="4838981E" w:rsidR="0029592E" w:rsidRDefault="00D670EC" w:rsidP="00793528">
      <w:pPr>
        <w:spacing w:line="480" w:lineRule="auto"/>
        <w:ind w:firstLine="720"/>
        <w:rPr>
          <w:rFonts w:asciiTheme="majorBidi" w:hAnsiTheme="majorBidi" w:cstheme="majorBidi"/>
        </w:rPr>
      </w:pPr>
      <w:r>
        <w:rPr>
          <w:rFonts w:asciiTheme="majorBidi" w:hAnsiTheme="majorBidi" w:cstheme="majorBidi"/>
        </w:rPr>
        <w:lastRenderedPageBreak/>
        <w:t xml:space="preserve">Pregaming also has </w:t>
      </w:r>
      <w:r w:rsidR="00A96019">
        <w:rPr>
          <w:rFonts w:asciiTheme="majorBidi" w:hAnsiTheme="majorBidi" w:cstheme="majorBidi"/>
        </w:rPr>
        <w:t xml:space="preserve">clear traffic safety implications, as driving abilities are negatively impacted at relatively low </w:t>
      </w:r>
      <w:proofErr w:type="spellStart"/>
      <w:r w:rsidR="00C10862">
        <w:rPr>
          <w:rFonts w:asciiTheme="majorBidi" w:hAnsiTheme="majorBidi" w:cstheme="majorBidi"/>
        </w:rPr>
        <w:t>BrAC</w:t>
      </w:r>
      <w:proofErr w:type="spellEnd"/>
      <w:r w:rsidR="00C10862">
        <w:rPr>
          <w:rFonts w:asciiTheme="majorBidi" w:hAnsiTheme="majorBidi" w:cstheme="majorBidi"/>
        </w:rPr>
        <w:t xml:space="preserve"> </w:t>
      </w:r>
      <w:r w:rsidR="00A96019">
        <w:rPr>
          <w:rFonts w:asciiTheme="majorBidi" w:hAnsiTheme="majorBidi" w:cstheme="majorBidi"/>
        </w:rPr>
        <w:t xml:space="preserve">levels, </w:t>
      </w:r>
      <w:r w:rsidR="0004572D">
        <w:rPr>
          <w:rFonts w:asciiTheme="majorBidi" w:hAnsiTheme="majorBidi" w:cstheme="majorBidi"/>
        </w:rPr>
        <w:t>including levels</w:t>
      </w:r>
      <w:r w:rsidR="00924567">
        <w:rPr>
          <w:rFonts w:asciiTheme="majorBidi" w:hAnsiTheme="majorBidi" w:cstheme="majorBidi"/>
        </w:rPr>
        <w:t xml:space="preserve"> well</w:t>
      </w:r>
      <w:r w:rsidR="0004572D">
        <w:rPr>
          <w:rFonts w:asciiTheme="majorBidi" w:hAnsiTheme="majorBidi" w:cstheme="majorBidi"/>
        </w:rPr>
        <w:t xml:space="preserve"> </w:t>
      </w:r>
      <w:r w:rsidR="00C10862">
        <w:rPr>
          <w:rFonts w:asciiTheme="majorBidi" w:hAnsiTheme="majorBidi" w:cstheme="majorBidi"/>
        </w:rPr>
        <w:t xml:space="preserve">below </w:t>
      </w:r>
      <w:r w:rsidR="0004572D">
        <w:rPr>
          <w:rFonts w:asciiTheme="majorBidi" w:hAnsiTheme="majorBidi" w:cstheme="majorBidi"/>
        </w:rPr>
        <w:t>the current</w:t>
      </w:r>
      <w:r w:rsidR="00924567">
        <w:rPr>
          <w:rFonts w:asciiTheme="majorBidi" w:hAnsiTheme="majorBidi" w:cstheme="majorBidi"/>
        </w:rPr>
        <w:t xml:space="preserve"> per se</w:t>
      </w:r>
      <w:r w:rsidR="00A96019">
        <w:rPr>
          <w:rFonts w:asciiTheme="majorBidi" w:hAnsiTheme="majorBidi" w:cstheme="majorBidi"/>
        </w:rPr>
        <w:t xml:space="preserve"> limit of 0.08% in the United States.  In recognition of the negative impact of alcohol on driving, Utah </w:t>
      </w:r>
      <w:r w:rsidR="00F205F2">
        <w:rPr>
          <w:rFonts w:asciiTheme="majorBidi" w:hAnsiTheme="majorBidi" w:cstheme="majorBidi"/>
        </w:rPr>
        <w:t xml:space="preserve">was </w:t>
      </w:r>
      <w:r w:rsidR="00442AB1">
        <w:rPr>
          <w:rFonts w:asciiTheme="majorBidi" w:hAnsiTheme="majorBidi" w:cstheme="majorBidi"/>
        </w:rPr>
        <w:t>the first American state</w:t>
      </w:r>
      <w:r w:rsidR="00A96019">
        <w:rPr>
          <w:rFonts w:asciiTheme="majorBidi" w:hAnsiTheme="majorBidi" w:cstheme="majorBidi"/>
        </w:rPr>
        <w:t xml:space="preserve"> </w:t>
      </w:r>
      <w:r w:rsidR="00C10862">
        <w:rPr>
          <w:rFonts w:asciiTheme="majorBidi" w:hAnsiTheme="majorBidi" w:cstheme="majorBidi"/>
        </w:rPr>
        <w:t xml:space="preserve">to </w:t>
      </w:r>
      <w:r w:rsidR="00A96019">
        <w:rPr>
          <w:rFonts w:asciiTheme="majorBidi" w:hAnsiTheme="majorBidi" w:cstheme="majorBidi"/>
        </w:rPr>
        <w:t>approv</w:t>
      </w:r>
      <w:r w:rsidR="00C10862">
        <w:rPr>
          <w:rFonts w:asciiTheme="majorBidi" w:hAnsiTheme="majorBidi" w:cstheme="majorBidi"/>
        </w:rPr>
        <w:t xml:space="preserve">e the enactment of </w:t>
      </w:r>
      <w:r w:rsidR="00A96019">
        <w:rPr>
          <w:rFonts w:asciiTheme="majorBidi" w:hAnsiTheme="majorBidi" w:cstheme="majorBidi"/>
        </w:rPr>
        <w:t>a 0.05% limit for all drivers</w:t>
      </w:r>
      <w:r w:rsidR="00C10862">
        <w:rPr>
          <w:rFonts w:asciiTheme="majorBidi" w:hAnsiTheme="majorBidi" w:cstheme="majorBidi"/>
        </w:rPr>
        <w:t xml:space="preserve"> as of December 30, 2018</w:t>
      </w:r>
      <w:r w:rsidR="00287170">
        <w:rPr>
          <w:rFonts w:asciiTheme="majorBidi" w:hAnsiTheme="majorBidi" w:cstheme="majorBidi"/>
        </w:rPr>
        <w:t xml:space="preserve"> </w:t>
      </w:r>
      <w:r w:rsidR="001C2413">
        <w:rPr>
          <w:rFonts w:asciiTheme="majorBidi" w:hAnsiTheme="majorBidi" w:cstheme="majorBidi"/>
        </w:rPr>
        <w:fldChar w:fldCharType="begin"/>
      </w:r>
      <w:r w:rsidR="00E437DE">
        <w:rPr>
          <w:rFonts w:asciiTheme="majorBidi" w:hAnsiTheme="majorBidi" w:cstheme="majorBidi"/>
        </w:rPr>
        <w:instrText xml:space="preserve"> ADDIN EN.CITE &lt;EndNote&gt;&lt;Cite&gt;&lt;Author&gt;Price&lt;/Author&gt;&lt;Year&gt;2017&lt;/Year&gt;&lt;RecNum&gt;12963&lt;/RecNum&gt;&lt;DisplayText&gt;(Price, 2017)&lt;/DisplayText&gt;&lt;record&gt;&lt;rec-number&gt;12963&lt;/rec-number&gt;&lt;foreign-keys&gt;&lt;key app="EN" db-id="aeraw5sa3dwez8edsv5pxdpdew55xvvfvp5p" timestamp="1518453800"&gt;12963&lt;/key&gt;&lt;/foreign-keys&gt;&lt;ref-type name="Web Page"&gt;12&lt;/ref-type&gt;&lt;contributors&gt;&lt;authors&gt;&lt;author&gt;Price, M.&lt;/author&gt;&lt;/authors&gt;&lt;/contributors&gt;&lt;titles&gt;&lt;title&gt;Utah lawmakers pass toughest DUI limit in U.S. at 0.05&lt;/title&gt;&lt;secondary-title&gt;U.S. News and World Report&lt;/secondary-title&gt;&lt;/titles&gt;&lt;dates&gt;&lt;year&gt;2017&lt;/year&gt;&lt;/dates&gt;&lt;urls&gt;&lt;related-urls&gt;&lt;url&gt;https://www.usnews.com/news/best-states/utah/articles/2017-03-08/utah-lawmakers-pass-toughest-dui-limit-in-us-at-05-percent&lt;/url&gt;&lt;/related-urls&gt;&lt;/urls&gt;&lt;/record&gt;&lt;/Cite&gt;&lt;/EndNote&gt;</w:instrText>
      </w:r>
      <w:r w:rsidR="001C2413">
        <w:rPr>
          <w:rFonts w:asciiTheme="majorBidi" w:hAnsiTheme="majorBidi" w:cstheme="majorBidi"/>
        </w:rPr>
        <w:fldChar w:fldCharType="separate"/>
      </w:r>
      <w:r w:rsidR="00E437DE">
        <w:rPr>
          <w:rFonts w:asciiTheme="majorBidi" w:hAnsiTheme="majorBidi" w:cstheme="majorBidi"/>
          <w:noProof/>
        </w:rPr>
        <w:t>(Price, 2017)</w:t>
      </w:r>
      <w:r w:rsidR="001C2413">
        <w:rPr>
          <w:rFonts w:asciiTheme="majorBidi" w:hAnsiTheme="majorBidi" w:cstheme="majorBidi"/>
        </w:rPr>
        <w:fldChar w:fldCharType="end"/>
      </w:r>
      <w:r w:rsidR="00287170">
        <w:rPr>
          <w:rFonts w:asciiTheme="majorBidi" w:hAnsiTheme="majorBidi" w:cstheme="majorBidi"/>
        </w:rPr>
        <w:t>.</w:t>
      </w:r>
      <w:r w:rsidR="001C2413">
        <w:rPr>
          <w:rFonts w:asciiTheme="majorBidi" w:hAnsiTheme="majorBidi" w:cstheme="majorBidi"/>
        </w:rPr>
        <w:t xml:space="preserve">  </w:t>
      </w:r>
      <w:r w:rsidR="00442AB1">
        <w:rPr>
          <w:rFonts w:asciiTheme="majorBidi" w:hAnsiTheme="majorBidi" w:cstheme="majorBidi"/>
        </w:rPr>
        <w:t xml:space="preserve">Considering our finding that pregaming leads to </w:t>
      </w:r>
      <w:r w:rsidR="00C10862">
        <w:rPr>
          <w:rFonts w:asciiTheme="majorBidi" w:hAnsiTheme="majorBidi" w:cstheme="majorBidi"/>
        </w:rPr>
        <w:t>higher</w:t>
      </w:r>
      <w:r w:rsidR="00442AB1">
        <w:rPr>
          <w:rFonts w:asciiTheme="majorBidi" w:hAnsiTheme="majorBidi" w:cstheme="majorBidi"/>
        </w:rPr>
        <w:t xml:space="preserve"> </w:t>
      </w:r>
      <w:proofErr w:type="spellStart"/>
      <w:r w:rsidR="00442AB1">
        <w:rPr>
          <w:rFonts w:asciiTheme="majorBidi" w:hAnsiTheme="majorBidi" w:cstheme="majorBidi"/>
        </w:rPr>
        <w:t>BrAC</w:t>
      </w:r>
      <w:proofErr w:type="spellEnd"/>
      <w:r w:rsidR="00442AB1">
        <w:rPr>
          <w:rFonts w:asciiTheme="majorBidi" w:hAnsiTheme="majorBidi" w:cstheme="majorBidi"/>
        </w:rPr>
        <w:t xml:space="preserve"> levels in unison with research which contends (a) drinkers with the highest measured </w:t>
      </w:r>
      <w:proofErr w:type="spellStart"/>
      <w:r w:rsidR="00442AB1">
        <w:rPr>
          <w:rFonts w:asciiTheme="majorBidi" w:hAnsiTheme="majorBidi" w:cstheme="majorBidi"/>
        </w:rPr>
        <w:t>BrACs</w:t>
      </w:r>
      <w:proofErr w:type="spellEnd"/>
      <w:r w:rsidR="00442AB1">
        <w:rPr>
          <w:rFonts w:asciiTheme="majorBidi" w:hAnsiTheme="majorBidi" w:cstheme="majorBidi"/>
        </w:rPr>
        <w:t xml:space="preserve"> underestimated their intoxication level more than less impaired persons</w:t>
      </w:r>
      <w:r w:rsidR="00287170">
        <w:rPr>
          <w:rFonts w:asciiTheme="majorBidi" w:hAnsiTheme="majorBidi" w:cstheme="majorBidi"/>
        </w:rPr>
        <w:t xml:space="preserve"> </w:t>
      </w:r>
      <w:r w:rsidR="004C30C1">
        <w:rPr>
          <w:rFonts w:asciiTheme="majorBidi" w:hAnsiTheme="majorBidi" w:cstheme="majorBidi"/>
        </w:rPr>
        <w:fldChar w:fldCharType="begin"/>
      </w:r>
      <w:r w:rsidR="00E437DE">
        <w:rPr>
          <w:rFonts w:asciiTheme="majorBidi" w:hAnsiTheme="majorBidi" w:cstheme="majorBidi"/>
        </w:rPr>
        <w:instrText xml:space="preserve"> ADDIN EN.CITE &lt;EndNote&gt;&lt;Cite&gt;&lt;Author&gt;Rossheim&lt;/Author&gt;&lt;Year&gt;2017&lt;/Year&gt;&lt;RecNum&gt;12965&lt;/RecNum&gt;&lt;DisplayText&gt;(Rossheim et al., 2017)&lt;/DisplayText&gt;&lt;record&gt;&lt;rec-number&gt;12965&lt;/rec-number&gt;&lt;foreign-keys&gt;&lt;key app="EN" db-id="aeraw5sa3dwez8edsv5pxdpdew55xvvfvp5p" timestamp="1518457717"&gt;12965&lt;/key&gt;&lt;/foreign-keys&gt;&lt;ref-type name="Journal Article"&gt;17&lt;/ref-type&gt;&lt;contributors&gt;&lt;authors&gt;&lt;author&gt;Rossheim, M.&lt;/author&gt;&lt;author&gt;Barry, A.&lt;/author&gt;&lt;author&gt;Thombs, D.&lt;/author&gt;&lt;author&gt;Weiler, R.&lt;/author&gt;&lt;author&gt;Krall, J.&lt;/author&gt;&lt;author&gt;Stephenson, C.&lt;/author&gt;&lt;author&gt;Walters, S.&lt;/author&gt;&lt;author&gt;Reed, M.&lt;/author&gt;&lt;author&gt;Clapp, J.&lt;/author&gt;&lt;author&gt;Suzuki, S.&lt;/author&gt;&lt;author&gt;Barnett, T.&lt;/author&gt;&lt;author&gt;Cannell, M.&lt;/author&gt;&lt;/authors&gt;&lt;/contributors&gt;&lt;titles&gt;&lt;title&gt;Factors associated with self-estimated breath alcohol concentration among bar patrons&lt;/title&gt;&lt;secondary-title&gt;Alcoholism: Clinical and Experimental Research&lt;/secondary-title&gt;&lt;/titles&gt;&lt;periodical&gt;&lt;full-title&gt;Alcoholism: Clinical and Experimental Research&lt;/full-title&gt;&lt;/periodical&gt;&lt;pages&gt;1492-1501&lt;/pages&gt;&lt;volume&gt;41&lt;/volume&gt;&lt;number&gt;8&lt;/number&gt;&lt;dates&gt;&lt;year&gt;2017&lt;/year&gt;&lt;/dates&gt;&lt;urls&gt;&lt;/urls&gt;&lt;/record&gt;&lt;/Cite&gt;&lt;/EndNote&gt;</w:instrText>
      </w:r>
      <w:r w:rsidR="004C30C1">
        <w:rPr>
          <w:rFonts w:asciiTheme="majorBidi" w:hAnsiTheme="majorBidi" w:cstheme="majorBidi"/>
        </w:rPr>
        <w:fldChar w:fldCharType="separate"/>
      </w:r>
      <w:r w:rsidR="00E437DE">
        <w:rPr>
          <w:rFonts w:asciiTheme="majorBidi" w:hAnsiTheme="majorBidi" w:cstheme="majorBidi"/>
          <w:noProof/>
        </w:rPr>
        <w:t>(Rossheim et al., 2017)</w:t>
      </w:r>
      <w:r w:rsidR="004C30C1">
        <w:rPr>
          <w:rFonts w:asciiTheme="majorBidi" w:hAnsiTheme="majorBidi" w:cstheme="majorBidi"/>
        </w:rPr>
        <w:fldChar w:fldCharType="end"/>
      </w:r>
      <w:r w:rsidR="00287170">
        <w:rPr>
          <w:rFonts w:asciiTheme="majorBidi" w:hAnsiTheme="majorBidi" w:cstheme="majorBidi"/>
        </w:rPr>
        <w:t>,</w:t>
      </w:r>
      <w:r w:rsidR="00442AB1">
        <w:rPr>
          <w:rFonts w:asciiTheme="majorBidi" w:hAnsiTheme="majorBidi" w:cstheme="majorBidi"/>
        </w:rPr>
        <w:t xml:space="preserve"> and (b) legally intoxicated drinkers express confidence in their ability to operate a motor vehicle</w:t>
      </w:r>
      <w:r w:rsidR="00287170">
        <w:rPr>
          <w:rFonts w:asciiTheme="majorBidi" w:hAnsiTheme="majorBidi" w:cstheme="majorBidi"/>
        </w:rPr>
        <w:t xml:space="preserve"> </w:t>
      </w:r>
      <w:r w:rsidR="004C30C1">
        <w:rPr>
          <w:rFonts w:asciiTheme="majorBidi" w:hAnsiTheme="majorBidi" w:cstheme="majorBidi"/>
        </w:rPr>
        <w:fldChar w:fldCharType="begin"/>
      </w:r>
      <w:r w:rsidR="00E437DE">
        <w:rPr>
          <w:rFonts w:asciiTheme="majorBidi" w:hAnsiTheme="majorBidi" w:cstheme="majorBidi"/>
        </w:rPr>
        <w:instrText xml:space="preserve"> ADDIN EN.CITE &lt;EndNote&gt;&lt;Cite&gt;&lt;Author&gt;Rossheim&lt;/Author&gt;&lt;Year&gt;2015&lt;/Year&gt;&lt;RecNum&gt;12966&lt;/RecNum&gt;&lt;DisplayText&gt;(Rossheim et al., 2015)&lt;/DisplayText&gt;&lt;record&gt;&lt;rec-number&gt;12966&lt;/rec-number&gt;&lt;foreign-keys&gt;&lt;key app="EN" db-id="aeraw5sa3dwez8edsv5pxdpdew55xvvfvp5p" timestamp="1518457919"&gt;12966&lt;/key&gt;&lt;/foreign-keys&gt;&lt;ref-type name="Journal Article"&gt;17&lt;/ref-type&gt;&lt;contributors&gt;&lt;authors&gt;&lt;author&gt;Rossheim, M.&lt;/author&gt;&lt;author&gt;Weiler, R.&lt;/author&gt;&lt;author&gt;Barnett, T.&lt;/author&gt;&lt;author&gt;Suzuki, S.&lt;/author&gt;&lt;author&gt;Walters, S.&lt;/author&gt;&lt;author&gt;Barry, A.&lt;/author&gt;&lt;author&gt;Cannell, B.&lt;/author&gt;&lt;author&gt;Pealer, L.&lt;/author&gt;&lt;author&gt;Moorhouse, M.&lt;/author&gt;&lt;author&gt;Zhang, Q.&lt;/author&gt;&lt;author&gt;Thombs, D.&lt;/author&gt;&lt;/authors&gt;&lt;/contributors&gt;&lt;titles&gt;&lt;title&gt;Self-efficacy to drive while intoxicated: Insights into the persistence of alcohol-impaired driving&lt;/title&gt;&lt;secondary-title&gt;Alcoholism: Clinical and Experimental Research&lt;/secondary-title&gt;&lt;/titles&gt;&lt;periodical&gt;&lt;full-title&gt;Alcoholism: Clinical and Experimental Research&lt;/full-title&gt;&lt;/periodical&gt;&lt;pages&gt;1547-1554&lt;/pages&gt;&lt;volume&gt;39&lt;/volume&gt;&lt;number&gt;8&lt;/number&gt;&lt;dates&gt;&lt;year&gt;2015&lt;/year&gt;&lt;/dates&gt;&lt;urls&gt;&lt;/urls&gt;&lt;/record&gt;&lt;/Cite&gt;&lt;/EndNote&gt;</w:instrText>
      </w:r>
      <w:r w:rsidR="004C30C1">
        <w:rPr>
          <w:rFonts w:asciiTheme="majorBidi" w:hAnsiTheme="majorBidi" w:cstheme="majorBidi"/>
        </w:rPr>
        <w:fldChar w:fldCharType="separate"/>
      </w:r>
      <w:r w:rsidR="00E437DE">
        <w:rPr>
          <w:rFonts w:asciiTheme="majorBidi" w:hAnsiTheme="majorBidi" w:cstheme="majorBidi"/>
          <w:noProof/>
        </w:rPr>
        <w:t>(Rossheim et al., 2015)</w:t>
      </w:r>
      <w:r w:rsidR="004C30C1">
        <w:rPr>
          <w:rFonts w:asciiTheme="majorBidi" w:hAnsiTheme="majorBidi" w:cstheme="majorBidi"/>
        </w:rPr>
        <w:fldChar w:fldCharType="end"/>
      </w:r>
      <w:r w:rsidR="00287170">
        <w:rPr>
          <w:rFonts w:asciiTheme="majorBidi" w:hAnsiTheme="majorBidi" w:cstheme="majorBidi"/>
        </w:rPr>
        <w:t>,</w:t>
      </w:r>
      <w:r w:rsidR="004C30C1">
        <w:rPr>
          <w:rFonts w:asciiTheme="majorBidi" w:hAnsiTheme="majorBidi" w:cstheme="majorBidi"/>
        </w:rPr>
        <w:t xml:space="preserve"> </w:t>
      </w:r>
      <w:r w:rsidR="00442AB1">
        <w:rPr>
          <w:rFonts w:asciiTheme="majorBidi" w:hAnsiTheme="majorBidi" w:cstheme="majorBidi"/>
        </w:rPr>
        <w:t>pregaming behavior</w:t>
      </w:r>
      <w:r w:rsidR="00FC3E02">
        <w:rPr>
          <w:rFonts w:asciiTheme="majorBidi" w:hAnsiTheme="majorBidi" w:cstheme="majorBidi"/>
        </w:rPr>
        <w:t xml:space="preserve"> should </w:t>
      </w:r>
      <w:r w:rsidR="00851FAA">
        <w:rPr>
          <w:rFonts w:asciiTheme="majorBidi" w:hAnsiTheme="majorBidi" w:cstheme="majorBidi"/>
        </w:rPr>
        <w:t xml:space="preserve">be </w:t>
      </w:r>
      <w:r w:rsidR="00CE583F">
        <w:rPr>
          <w:rFonts w:asciiTheme="majorBidi" w:hAnsiTheme="majorBidi" w:cstheme="majorBidi"/>
        </w:rPr>
        <w:t>identified</w:t>
      </w:r>
      <w:r w:rsidR="00750EE7">
        <w:rPr>
          <w:rFonts w:asciiTheme="majorBidi" w:hAnsiTheme="majorBidi" w:cstheme="majorBidi"/>
        </w:rPr>
        <w:t xml:space="preserve"> as</w:t>
      </w:r>
      <w:r w:rsidR="00851FAA">
        <w:rPr>
          <w:rFonts w:asciiTheme="majorBidi" w:hAnsiTheme="majorBidi" w:cstheme="majorBidi"/>
        </w:rPr>
        <w:t xml:space="preserve"> a </w:t>
      </w:r>
      <w:r w:rsidR="00750EE7">
        <w:rPr>
          <w:rFonts w:asciiTheme="majorBidi" w:hAnsiTheme="majorBidi" w:cstheme="majorBidi"/>
        </w:rPr>
        <w:t>risk factor for deleterious alcohol-related consequences</w:t>
      </w:r>
      <w:r w:rsidR="00442AB1">
        <w:rPr>
          <w:rFonts w:asciiTheme="majorBidi" w:hAnsiTheme="majorBidi" w:cstheme="majorBidi"/>
        </w:rPr>
        <w:t xml:space="preserve">. Though we are unaware of any </w:t>
      </w:r>
      <w:r w:rsidR="008D601A">
        <w:rPr>
          <w:rFonts w:asciiTheme="majorBidi" w:hAnsiTheme="majorBidi" w:cstheme="majorBidi"/>
        </w:rPr>
        <w:t>evidence-based interventions</w:t>
      </w:r>
      <w:r w:rsidR="00442AB1">
        <w:rPr>
          <w:rFonts w:asciiTheme="majorBidi" w:hAnsiTheme="majorBidi" w:cstheme="majorBidi"/>
        </w:rPr>
        <w:t xml:space="preserve"> targeting </w:t>
      </w:r>
      <w:r w:rsidR="00C10862">
        <w:rPr>
          <w:rFonts w:asciiTheme="majorBidi" w:hAnsiTheme="majorBidi" w:cstheme="majorBidi"/>
        </w:rPr>
        <w:t xml:space="preserve">the prevention and </w:t>
      </w:r>
      <w:r w:rsidR="00442AB1">
        <w:rPr>
          <w:rFonts w:asciiTheme="majorBidi" w:hAnsiTheme="majorBidi" w:cstheme="majorBidi"/>
        </w:rPr>
        <w:t>reduc</w:t>
      </w:r>
      <w:r w:rsidR="00C10862">
        <w:rPr>
          <w:rFonts w:asciiTheme="majorBidi" w:hAnsiTheme="majorBidi" w:cstheme="majorBidi"/>
        </w:rPr>
        <w:t xml:space="preserve">tion of </w:t>
      </w:r>
      <w:r w:rsidR="00442AB1">
        <w:rPr>
          <w:rFonts w:asciiTheme="majorBidi" w:hAnsiTheme="majorBidi" w:cstheme="majorBidi"/>
        </w:rPr>
        <w:t>pregaming behaviors, and</w:t>
      </w:r>
      <w:r w:rsidR="00FC3E02">
        <w:rPr>
          <w:rFonts w:asciiTheme="majorBidi" w:hAnsiTheme="majorBidi" w:cstheme="majorBidi"/>
        </w:rPr>
        <w:t>/or</w:t>
      </w:r>
      <w:r w:rsidR="00442AB1">
        <w:rPr>
          <w:rFonts w:asciiTheme="majorBidi" w:hAnsiTheme="majorBidi" w:cstheme="majorBidi"/>
        </w:rPr>
        <w:t xml:space="preserve"> minimizing </w:t>
      </w:r>
      <w:r w:rsidR="00FC3E02">
        <w:rPr>
          <w:rFonts w:asciiTheme="majorBidi" w:hAnsiTheme="majorBidi" w:cstheme="majorBidi"/>
        </w:rPr>
        <w:t>adverse consequences of</w:t>
      </w:r>
      <w:r w:rsidR="00442AB1">
        <w:rPr>
          <w:rFonts w:asciiTheme="majorBidi" w:hAnsiTheme="majorBidi" w:cstheme="majorBidi"/>
        </w:rPr>
        <w:t xml:space="preserve"> pregaming such as impaired driving,</w:t>
      </w:r>
      <w:r w:rsidR="00793528">
        <w:rPr>
          <w:rFonts w:asciiTheme="majorBidi" w:hAnsiTheme="majorBidi" w:cstheme="majorBidi"/>
        </w:rPr>
        <w:t xml:space="preserve"> engagement in violence, blackouts, missing work/school and other </w:t>
      </w:r>
      <w:r w:rsidR="00180897">
        <w:rPr>
          <w:rFonts w:asciiTheme="majorBidi" w:hAnsiTheme="majorBidi" w:cstheme="majorBidi"/>
        </w:rPr>
        <w:t>responsibilities</w:t>
      </w:r>
      <w:r w:rsidR="00793528">
        <w:rPr>
          <w:rFonts w:asciiTheme="majorBidi" w:hAnsiTheme="majorBidi" w:cstheme="majorBidi"/>
        </w:rPr>
        <w:t>,</w:t>
      </w:r>
      <w:r w:rsidR="00442AB1">
        <w:rPr>
          <w:rFonts w:asciiTheme="majorBidi" w:hAnsiTheme="majorBidi" w:cstheme="majorBidi"/>
        </w:rPr>
        <w:t xml:space="preserve"> further investigations are needed to assess contextual factors </w:t>
      </w:r>
      <w:r w:rsidR="00FC3E02">
        <w:rPr>
          <w:rFonts w:asciiTheme="majorBidi" w:hAnsiTheme="majorBidi" w:cstheme="majorBidi"/>
        </w:rPr>
        <w:t xml:space="preserve">that </w:t>
      </w:r>
      <w:r w:rsidR="00C10862">
        <w:rPr>
          <w:rFonts w:asciiTheme="majorBidi" w:hAnsiTheme="majorBidi" w:cstheme="majorBidi"/>
        </w:rPr>
        <w:t>influenc</w:t>
      </w:r>
      <w:r w:rsidR="00FC3E02">
        <w:rPr>
          <w:rFonts w:asciiTheme="majorBidi" w:hAnsiTheme="majorBidi" w:cstheme="majorBidi"/>
        </w:rPr>
        <w:t>e</w:t>
      </w:r>
      <w:r w:rsidR="00C10862">
        <w:rPr>
          <w:rFonts w:asciiTheme="majorBidi" w:hAnsiTheme="majorBidi" w:cstheme="majorBidi"/>
        </w:rPr>
        <w:t xml:space="preserve"> pregaming </w:t>
      </w:r>
      <w:r w:rsidR="00442AB1">
        <w:rPr>
          <w:rFonts w:asciiTheme="majorBidi" w:hAnsiTheme="majorBidi" w:cstheme="majorBidi"/>
        </w:rPr>
        <w:t>behavior</w:t>
      </w:r>
      <w:r w:rsidR="00F205F2">
        <w:rPr>
          <w:rFonts w:asciiTheme="majorBidi" w:hAnsiTheme="majorBidi" w:cstheme="majorBidi"/>
        </w:rPr>
        <w:t>. Filling this gap in knowledge is likely to result in</w:t>
      </w:r>
      <w:r w:rsidR="00442AB1">
        <w:rPr>
          <w:rFonts w:asciiTheme="majorBidi" w:hAnsiTheme="majorBidi" w:cstheme="majorBidi"/>
        </w:rPr>
        <w:t xml:space="preserve"> </w:t>
      </w:r>
      <w:r w:rsidR="00FC3E02">
        <w:rPr>
          <w:rFonts w:asciiTheme="majorBidi" w:hAnsiTheme="majorBidi" w:cstheme="majorBidi"/>
        </w:rPr>
        <w:t xml:space="preserve">new </w:t>
      </w:r>
      <w:r w:rsidR="00442AB1">
        <w:rPr>
          <w:rFonts w:asciiTheme="majorBidi" w:hAnsiTheme="majorBidi" w:cstheme="majorBidi"/>
        </w:rPr>
        <w:t xml:space="preserve">educational and policy </w:t>
      </w:r>
      <w:r w:rsidR="00750EE7">
        <w:rPr>
          <w:rFonts w:asciiTheme="majorBidi" w:hAnsiTheme="majorBidi" w:cstheme="majorBidi"/>
        </w:rPr>
        <w:t xml:space="preserve">recommendations </w:t>
      </w:r>
      <w:r w:rsidR="00FC3E02">
        <w:rPr>
          <w:rFonts w:asciiTheme="majorBidi" w:hAnsiTheme="majorBidi" w:cstheme="majorBidi"/>
        </w:rPr>
        <w:t>aimed at controlling th</w:t>
      </w:r>
      <w:r w:rsidR="00F205F2">
        <w:rPr>
          <w:rFonts w:asciiTheme="majorBidi" w:hAnsiTheme="majorBidi" w:cstheme="majorBidi"/>
        </w:rPr>
        <w:t>is</w:t>
      </w:r>
      <w:r w:rsidR="00FC3E02">
        <w:rPr>
          <w:rFonts w:asciiTheme="majorBidi" w:hAnsiTheme="majorBidi" w:cstheme="majorBidi"/>
        </w:rPr>
        <w:t xml:space="preserve"> perilous</w:t>
      </w:r>
      <w:r w:rsidR="00F205F2">
        <w:rPr>
          <w:rFonts w:asciiTheme="majorBidi" w:hAnsiTheme="majorBidi" w:cstheme="majorBidi"/>
        </w:rPr>
        <w:t xml:space="preserve"> and increasingly pervasive</w:t>
      </w:r>
      <w:r w:rsidR="00FC3E02">
        <w:rPr>
          <w:rFonts w:asciiTheme="majorBidi" w:hAnsiTheme="majorBidi" w:cstheme="majorBidi"/>
        </w:rPr>
        <w:t xml:space="preserve"> </w:t>
      </w:r>
      <w:r w:rsidR="00F205F2">
        <w:rPr>
          <w:rFonts w:asciiTheme="majorBidi" w:hAnsiTheme="majorBidi" w:cstheme="majorBidi"/>
        </w:rPr>
        <w:t xml:space="preserve">drinking </w:t>
      </w:r>
      <w:r w:rsidR="00FC3E02">
        <w:rPr>
          <w:rFonts w:asciiTheme="majorBidi" w:hAnsiTheme="majorBidi" w:cstheme="majorBidi"/>
        </w:rPr>
        <w:t>practice</w:t>
      </w:r>
      <w:r w:rsidR="008D601A">
        <w:rPr>
          <w:rFonts w:asciiTheme="majorBidi" w:hAnsiTheme="majorBidi" w:cstheme="majorBidi"/>
        </w:rPr>
        <w:t xml:space="preserve">. </w:t>
      </w:r>
    </w:p>
    <w:p w14:paraId="7C946C25" w14:textId="20C5A5ED" w:rsidR="0029592E" w:rsidRPr="00180897" w:rsidRDefault="00F263DC" w:rsidP="004E45AF">
      <w:pPr>
        <w:jc w:val="center"/>
        <w:rPr>
          <w:rFonts w:asciiTheme="majorBidi" w:hAnsiTheme="majorBidi" w:cstheme="majorBidi"/>
          <w:b/>
        </w:rPr>
      </w:pPr>
      <w:r>
        <w:rPr>
          <w:rFonts w:asciiTheme="majorBidi" w:hAnsiTheme="majorBidi" w:cstheme="majorBidi"/>
        </w:rPr>
        <w:br w:type="page"/>
      </w:r>
      <w:r w:rsidRPr="00180897">
        <w:rPr>
          <w:rFonts w:asciiTheme="majorBidi" w:hAnsiTheme="majorBidi" w:cstheme="majorBidi"/>
          <w:b/>
        </w:rPr>
        <w:lastRenderedPageBreak/>
        <w:t>References</w:t>
      </w:r>
    </w:p>
    <w:p w14:paraId="675440B7" w14:textId="02A971AB" w:rsidR="00E437DE" w:rsidRPr="00842BA7" w:rsidRDefault="0029592E" w:rsidP="00E437DE">
      <w:pPr>
        <w:pStyle w:val="EndNoteBibliography"/>
        <w:ind w:left="720" w:hanging="720"/>
        <w:rPr>
          <w:rFonts w:asciiTheme="majorBidi" w:hAnsiTheme="majorBidi" w:cstheme="majorBidi"/>
          <w:noProof/>
        </w:rPr>
      </w:pPr>
      <w:r w:rsidRPr="00180897">
        <w:rPr>
          <w:rFonts w:asciiTheme="majorBidi" w:hAnsiTheme="majorBidi" w:cstheme="majorBidi"/>
        </w:rPr>
        <w:fldChar w:fldCharType="begin"/>
      </w:r>
      <w:r w:rsidRPr="00180897">
        <w:rPr>
          <w:rFonts w:asciiTheme="majorBidi" w:hAnsiTheme="majorBidi" w:cstheme="majorBidi"/>
        </w:rPr>
        <w:instrText xml:space="preserve"> ADDIN EN.REFLIST </w:instrText>
      </w:r>
      <w:r w:rsidRPr="00180897">
        <w:rPr>
          <w:rFonts w:asciiTheme="majorBidi" w:hAnsiTheme="majorBidi" w:cstheme="majorBidi"/>
        </w:rPr>
        <w:fldChar w:fldCharType="separate"/>
      </w:r>
      <w:r w:rsidR="00E437DE" w:rsidRPr="00842BA7">
        <w:rPr>
          <w:rFonts w:asciiTheme="majorBidi" w:hAnsiTheme="majorBidi" w:cstheme="majorBidi"/>
          <w:noProof/>
        </w:rPr>
        <w:t xml:space="preserve">Ahmed, R., Hustad, J., LaSalle, L., &amp; Borsari, B. (2014). Hospitalizations for students with an alcohol-related sanction: Gender and pregaming as risk factors. </w:t>
      </w:r>
      <w:r w:rsidR="00E437DE" w:rsidRPr="00842BA7">
        <w:rPr>
          <w:rFonts w:asciiTheme="majorBidi" w:hAnsiTheme="majorBidi" w:cstheme="majorBidi"/>
          <w:i/>
          <w:noProof/>
        </w:rPr>
        <w:t>Journal of American College Health, 62</w:t>
      </w:r>
      <w:r w:rsidR="00E437DE" w:rsidRPr="00842BA7">
        <w:rPr>
          <w:rFonts w:asciiTheme="majorBidi" w:hAnsiTheme="majorBidi" w:cstheme="majorBidi"/>
          <w:noProof/>
        </w:rPr>
        <w:t xml:space="preserve">(5), 293-300. </w:t>
      </w:r>
    </w:p>
    <w:p w14:paraId="397A4ED7" w14:textId="7D2E393B" w:rsidR="00E22959" w:rsidRPr="00842BA7" w:rsidRDefault="00E22959"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Barnett, N.P., Orchowski, L.M., Read, J.P. &amp; Kahler, C.W. (2013). Predictors and consequences of pregaming using day- an week-level measurements. </w:t>
      </w:r>
      <w:r w:rsidRPr="00842BA7">
        <w:rPr>
          <w:rFonts w:asciiTheme="majorBidi" w:hAnsiTheme="majorBidi" w:cstheme="majorBidi"/>
          <w:i/>
          <w:iCs/>
          <w:noProof/>
        </w:rPr>
        <w:t>Addictive Behaviors, 27</w:t>
      </w:r>
      <w:r w:rsidRPr="00842BA7">
        <w:rPr>
          <w:rFonts w:asciiTheme="majorBidi" w:hAnsiTheme="majorBidi" w:cstheme="majorBidi"/>
          <w:noProof/>
        </w:rPr>
        <w:t>(4), 921-933.</w:t>
      </w:r>
    </w:p>
    <w:p w14:paraId="019712FB"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Barry, A. (2007). Using theory-based constructs to explore the impact of Greek membership on alcohol-related beliefs and behaviors. </w:t>
      </w:r>
      <w:r w:rsidRPr="00842BA7">
        <w:rPr>
          <w:rFonts w:asciiTheme="majorBidi" w:hAnsiTheme="majorBidi" w:cstheme="majorBidi"/>
          <w:i/>
          <w:noProof/>
        </w:rPr>
        <w:t>Journal of American College Health, 56</w:t>
      </w:r>
      <w:r w:rsidRPr="00842BA7">
        <w:rPr>
          <w:rFonts w:asciiTheme="majorBidi" w:hAnsiTheme="majorBidi" w:cstheme="majorBidi"/>
          <w:noProof/>
        </w:rPr>
        <w:t xml:space="preserve">(3), 307-315. </w:t>
      </w:r>
    </w:p>
    <w:p w14:paraId="08076B88"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Barry, A., Chaney, B., &amp; Stellefson, M. (2013). Breath alcohol concentrations (BrAC) of designated drivers. </w:t>
      </w:r>
      <w:r w:rsidRPr="00842BA7">
        <w:rPr>
          <w:rFonts w:asciiTheme="majorBidi" w:hAnsiTheme="majorBidi" w:cstheme="majorBidi"/>
          <w:i/>
          <w:noProof/>
        </w:rPr>
        <w:t>Journal of Studies on Alcohol and Drugs, 74</w:t>
      </w:r>
      <w:r w:rsidRPr="00842BA7">
        <w:rPr>
          <w:rFonts w:asciiTheme="majorBidi" w:hAnsiTheme="majorBidi" w:cstheme="majorBidi"/>
          <w:noProof/>
        </w:rPr>
        <w:t xml:space="preserve">(4), 509-513. </w:t>
      </w:r>
    </w:p>
    <w:p w14:paraId="5D93113D" w14:textId="0E4361A6"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Barry, A., Stellefson, M., Piazza-Gardner, A., Chaney, B., &amp; Dodd, V. (2013). The impact of pregaming on subsequent blood alcohol concentrations: An event-level analysis. </w:t>
      </w:r>
      <w:r w:rsidRPr="00842BA7">
        <w:rPr>
          <w:rFonts w:asciiTheme="majorBidi" w:hAnsiTheme="majorBidi" w:cstheme="majorBidi"/>
          <w:i/>
          <w:noProof/>
        </w:rPr>
        <w:t>Addictive Behaviors, 38</w:t>
      </w:r>
      <w:r w:rsidRPr="00842BA7">
        <w:rPr>
          <w:rFonts w:asciiTheme="majorBidi" w:hAnsiTheme="majorBidi" w:cstheme="majorBidi"/>
          <w:noProof/>
        </w:rPr>
        <w:t xml:space="preserve">(8), 10.1016/j.addbeh.2013.1003.1014. </w:t>
      </w:r>
    </w:p>
    <w:p w14:paraId="4A05DF8A" w14:textId="0F288DAF" w:rsidR="0041049C" w:rsidRPr="00842BA7" w:rsidRDefault="0041049C"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Barton, A. &amp; Husk, K. (2012). Controlling preloaders: alcohol related violence in the English night-time economy, </w:t>
      </w:r>
      <w:r w:rsidRPr="00842BA7">
        <w:rPr>
          <w:rFonts w:asciiTheme="majorBidi" w:hAnsiTheme="majorBidi" w:cstheme="majorBidi"/>
          <w:i/>
          <w:iCs/>
          <w:noProof/>
        </w:rPr>
        <w:t>Drug Alcohol Today, 12</w:t>
      </w:r>
      <w:r w:rsidRPr="00842BA7">
        <w:rPr>
          <w:rFonts w:asciiTheme="majorBidi" w:hAnsiTheme="majorBidi" w:cstheme="majorBidi"/>
          <w:noProof/>
        </w:rPr>
        <w:t xml:space="preserve">, 89-97. </w:t>
      </w:r>
    </w:p>
    <w:p w14:paraId="73139607"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Borsari, B., Boyle, K., Hustad, J., Barnett, N., O'Leary Tevyaw, T., &amp; Kahler, C. (2007). Drinking before drinking: Pregaming and drinking games in mandated students. </w:t>
      </w:r>
      <w:r w:rsidRPr="00842BA7">
        <w:rPr>
          <w:rFonts w:asciiTheme="majorBidi" w:hAnsiTheme="majorBidi" w:cstheme="majorBidi"/>
          <w:i/>
          <w:noProof/>
        </w:rPr>
        <w:t>Addictive Behaviors, 32</w:t>
      </w:r>
      <w:r w:rsidRPr="00842BA7">
        <w:rPr>
          <w:rFonts w:asciiTheme="majorBidi" w:hAnsiTheme="majorBidi" w:cstheme="majorBidi"/>
          <w:noProof/>
        </w:rPr>
        <w:t xml:space="preserve">, 2694-2705. </w:t>
      </w:r>
    </w:p>
    <w:p w14:paraId="5B8D9795"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Borsari, B., Merrill, J., Yurasek, A., Miller, M., &amp; Carey, K. (2016). Does a brief motivational intervention reduce frequency of pregaming in mandated students. </w:t>
      </w:r>
      <w:r w:rsidRPr="00842BA7">
        <w:rPr>
          <w:rFonts w:asciiTheme="majorBidi" w:hAnsiTheme="majorBidi" w:cstheme="majorBidi"/>
          <w:i/>
          <w:noProof/>
        </w:rPr>
        <w:t>Substance Use &amp; Misuse, 51</w:t>
      </w:r>
      <w:r w:rsidRPr="00842BA7">
        <w:rPr>
          <w:rFonts w:asciiTheme="majorBidi" w:hAnsiTheme="majorBidi" w:cstheme="majorBidi"/>
          <w:noProof/>
        </w:rPr>
        <w:t xml:space="preserve">(8), 1056-1066. </w:t>
      </w:r>
    </w:p>
    <w:p w14:paraId="2233B1F0" w14:textId="18A0A3EE"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Bush, K., Kivlahan, D., McDonnell, M., Fihn, S., &amp; Bradley, K. (1998). The AUDIT alcohol consumption questions (AUDIT-C): An effective brief screening test for problem drinking. </w:t>
      </w:r>
      <w:r w:rsidRPr="00842BA7">
        <w:rPr>
          <w:rFonts w:asciiTheme="majorBidi" w:hAnsiTheme="majorBidi" w:cstheme="majorBidi"/>
          <w:i/>
          <w:noProof/>
        </w:rPr>
        <w:t>Archives of Internal Medicine, 158</w:t>
      </w:r>
      <w:r w:rsidRPr="00842BA7">
        <w:rPr>
          <w:rFonts w:asciiTheme="majorBidi" w:hAnsiTheme="majorBidi" w:cstheme="majorBidi"/>
          <w:noProof/>
        </w:rPr>
        <w:t>(16), 1789-1795. doi:10.1001/archinte.158.16.1789</w:t>
      </w:r>
    </w:p>
    <w:p w14:paraId="65BD9BD4" w14:textId="5BA69586" w:rsidR="00151F29" w:rsidRPr="00842BA7" w:rsidRDefault="00151F29" w:rsidP="00E437DE">
      <w:pPr>
        <w:pStyle w:val="EndNoteBibliography"/>
        <w:ind w:left="720" w:hanging="720"/>
        <w:rPr>
          <w:rFonts w:asciiTheme="majorBidi" w:hAnsiTheme="majorBidi" w:cstheme="majorBidi"/>
          <w:noProof/>
        </w:rPr>
      </w:pPr>
      <w:r w:rsidRPr="00842BA7">
        <w:rPr>
          <w:rFonts w:asciiTheme="majorBidi" w:eastAsia="Times New Roman" w:hAnsiTheme="majorBidi" w:cstheme="majorBidi"/>
          <w:color w:val="000000"/>
          <w:lang w:eastAsia="zh-CN"/>
        </w:rPr>
        <w:t xml:space="preserve">Cameron, M.P., Roskruge, M.J., Droste, N., and Miller, P.G. (2018). Pre-drinking and the temporal gradient of intoxication in the night-time economy, </w:t>
      </w:r>
      <w:r w:rsidRPr="00842BA7">
        <w:rPr>
          <w:rFonts w:asciiTheme="majorBidi" w:eastAsia="Times New Roman" w:hAnsiTheme="majorBidi" w:cstheme="majorBidi"/>
          <w:i/>
          <w:iCs/>
          <w:color w:val="000000"/>
          <w:lang w:eastAsia="zh-CN"/>
        </w:rPr>
        <w:t>Journal of Studies on Alcohol and Drugs, 79</w:t>
      </w:r>
      <w:r w:rsidRPr="00842BA7">
        <w:rPr>
          <w:rFonts w:asciiTheme="majorBidi" w:eastAsia="Times New Roman" w:hAnsiTheme="majorBidi" w:cstheme="majorBidi"/>
          <w:color w:val="000000"/>
          <w:lang w:eastAsia="zh-CN"/>
        </w:rPr>
        <w:t>(1),119-125.</w:t>
      </w:r>
    </w:p>
    <w:p w14:paraId="10983A07"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Celio, M., Vetter-O'Hagan, C., Lisman, S., Johansen, G., &amp; Spear, L. (2011). Integrating field methodology and web-based data collection to assess the reliability of the Alcohol Use Disorders Identification Test (AUDIT). </w:t>
      </w:r>
      <w:r w:rsidRPr="00842BA7">
        <w:rPr>
          <w:rFonts w:asciiTheme="majorBidi" w:hAnsiTheme="majorBidi" w:cstheme="majorBidi"/>
          <w:i/>
          <w:noProof/>
        </w:rPr>
        <w:t>Drug and Alcohol Dependence, 119</w:t>
      </w:r>
      <w:r w:rsidRPr="00842BA7">
        <w:rPr>
          <w:rFonts w:asciiTheme="majorBidi" w:hAnsiTheme="majorBidi" w:cstheme="majorBidi"/>
          <w:noProof/>
        </w:rPr>
        <w:t xml:space="preserve">(1-2), 142-144. </w:t>
      </w:r>
    </w:p>
    <w:p w14:paraId="2EEA981F"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Chaney, B., Vail-Smith, K., Martin, R. J., &amp; Cremeens-Matthews, J. (2016). Alcohol use, risky sexual behavior, and condom possession among bar patrons. </w:t>
      </w:r>
      <w:r w:rsidRPr="00842BA7">
        <w:rPr>
          <w:rFonts w:asciiTheme="majorBidi" w:hAnsiTheme="majorBidi" w:cstheme="majorBidi"/>
          <w:i/>
          <w:noProof/>
        </w:rPr>
        <w:t>Addictive Behaviors, 60</w:t>
      </w:r>
      <w:r w:rsidRPr="00842BA7">
        <w:rPr>
          <w:rFonts w:asciiTheme="majorBidi" w:hAnsiTheme="majorBidi" w:cstheme="majorBidi"/>
          <w:noProof/>
        </w:rPr>
        <w:t xml:space="preserve">, 32-36. </w:t>
      </w:r>
    </w:p>
    <w:p w14:paraId="761A5F45"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DeJong, W., DeRicco, B., &amp; Schneider, S. (2010). Pregaming: An exploratory study of strategic drinking by college students in Pennsylvania. </w:t>
      </w:r>
      <w:r w:rsidRPr="00842BA7">
        <w:rPr>
          <w:rFonts w:asciiTheme="majorBidi" w:hAnsiTheme="majorBidi" w:cstheme="majorBidi"/>
          <w:i/>
          <w:noProof/>
        </w:rPr>
        <w:t>Journal of American College Health, 58</w:t>
      </w:r>
      <w:r w:rsidRPr="00842BA7">
        <w:rPr>
          <w:rFonts w:asciiTheme="majorBidi" w:hAnsiTheme="majorBidi" w:cstheme="majorBidi"/>
          <w:noProof/>
        </w:rPr>
        <w:t xml:space="preserve">(4), 307-316. </w:t>
      </w:r>
    </w:p>
    <w:p w14:paraId="7A53DD44" w14:textId="3FB710A3"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Foster, J., &amp; Ferguson, C. (2014). Alcohol 'pre-loading': A review of the literature. </w:t>
      </w:r>
      <w:r w:rsidRPr="00842BA7">
        <w:rPr>
          <w:rFonts w:asciiTheme="majorBidi" w:hAnsiTheme="majorBidi" w:cstheme="majorBidi"/>
          <w:i/>
          <w:noProof/>
        </w:rPr>
        <w:t>Alcohol and Alcoholism, 49</w:t>
      </w:r>
      <w:r w:rsidRPr="00842BA7">
        <w:rPr>
          <w:rFonts w:asciiTheme="majorBidi" w:hAnsiTheme="majorBidi" w:cstheme="majorBidi"/>
          <w:noProof/>
        </w:rPr>
        <w:t xml:space="preserve">(2), 213-226. </w:t>
      </w:r>
    </w:p>
    <w:p w14:paraId="6D0600B9" w14:textId="68A42772" w:rsidR="002C4D82" w:rsidRPr="00842BA7" w:rsidRDefault="002C4D82"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Hughes, K., Anderson, Z., Moreleo, M. &amp; Bellis, M. (2007). Alcohol, nightlife and violence: the relative contributions of drinking before and during nights out to negative health and criminal justice outcomes. </w:t>
      </w:r>
      <w:r w:rsidRPr="00842BA7">
        <w:rPr>
          <w:rFonts w:asciiTheme="majorBidi" w:hAnsiTheme="majorBidi" w:cstheme="majorBidi"/>
          <w:i/>
          <w:iCs/>
          <w:noProof/>
        </w:rPr>
        <w:t>Addiction, 103</w:t>
      </w:r>
      <w:r w:rsidRPr="00842BA7">
        <w:rPr>
          <w:rFonts w:asciiTheme="majorBidi" w:hAnsiTheme="majorBidi" w:cstheme="majorBidi"/>
          <w:noProof/>
        </w:rPr>
        <w:t>, 60-65.</w:t>
      </w:r>
    </w:p>
    <w:p w14:paraId="0D062FD2"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lastRenderedPageBreak/>
        <w:t xml:space="preserve">Labhart, F., Ferris, J., Winstock, A., &amp; Kuntsche, E. (2017). The country-level effects of drinking, heavy drinking and drink prices on pre-drinking: An international comparison of 25 countries. </w:t>
      </w:r>
      <w:r w:rsidRPr="00842BA7">
        <w:rPr>
          <w:rFonts w:asciiTheme="majorBidi" w:hAnsiTheme="majorBidi" w:cstheme="majorBidi"/>
          <w:i/>
          <w:noProof/>
        </w:rPr>
        <w:t>Drug and Alcohol Review, 36</w:t>
      </w:r>
      <w:r w:rsidRPr="00842BA7">
        <w:rPr>
          <w:rFonts w:asciiTheme="majorBidi" w:hAnsiTheme="majorBidi" w:cstheme="majorBidi"/>
          <w:noProof/>
        </w:rPr>
        <w:t xml:space="preserve">, 742-750. </w:t>
      </w:r>
    </w:p>
    <w:p w14:paraId="3D267D1D"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Labhart, F., Graham, K., Wells, S., &amp; Kuntsche, E. (2013). Drinking before going to licensed premises: Event-level analysis of predrinking, alcohol consumption, and adverse outcomes. </w:t>
      </w:r>
      <w:r w:rsidRPr="00842BA7">
        <w:rPr>
          <w:rFonts w:asciiTheme="majorBidi" w:hAnsiTheme="majorBidi" w:cstheme="majorBidi"/>
          <w:i/>
          <w:noProof/>
        </w:rPr>
        <w:t>Alcoholism: Clinical and Experimental Research, 37</w:t>
      </w:r>
      <w:r w:rsidRPr="00842BA7">
        <w:rPr>
          <w:rFonts w:asciiTheme="majorBidi" w:hAnsiTheme="majorBidi" w:cstheme="majorBidi"/>
          <w:noProof/>
        </w:rPr>
        <w:t xml:space="preserve">, 284-291. </w:t>
      </w:r>
    </w:p>
    <w:p w14:paraId="7B5D4BE8"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LaBrie, J., Earle, A., Hummer, J., &amp; Boyle, S. (2016). Is prepartying a cause of heavy drinking and consequences rather than just a correlate. </w:t>
      </w:r>
      <w:r w:rsidRPr="00842BA7">
        <w:rPr>
          <w:rFonts w:asciiTheme="majorBidi" w:hAnsiTheme="majorBidi" w:cstheme="majorBidi"/>
          <w:i/>
          <w:noProof/>
        </w:rPr>
        <w:t>Substance Use &amp; Misuse, 51</w:t>
      </w:r>
      <w:r w:rsidRPr="00842BA7">
        <w:rPr>
          <w:rFonts w:asciiTheme="majorBidi" w:hAnsiTheme="majorBidi" w:cstheme="majorBidi"/>
          <w:noProof/>
        </w:rPr>
        <w:t xml:space="preserve">(8), 1013-1023. </w:t>
      </w:r>
    </w:p>
    <w:p w14:paraId="333A5369"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Merrill, J., Vermont, L., Bachrach, R., &amp; Read, J. (2013). Is the pregame to blame? Event-level associations between pregaming and alcohol-related consequences. </w:t>
      </w:r>
      <w:r w:rsidRPr="00842BA7">
        <w:rPr>
          <w:rFonts w:asciiTheme="majorBidi" w:hAnsiTheme="majorBidi" w:cstheme="majorBidi"/>
          <w:i/>
          <w:noProof/>
        </w:rPr>
        <w:t>Journal of Studies on Alcohol and Drugs, 74</w:t>
      </w:r>
      <w:r w:rsidRPr="00842BA7">
        <w:rPr>
          <w:rFonts w:asciiTheme="majorBidi" w:hAnsiTheme="majorBidi" w:cstheme="majorBidi"/>
          <w:noProof/>
        </w:rPr>
        <w:t xml:space="preserve">(5), 757-764. </w:t>
      </w:r>
    </w:p>
    <w:p w14:paraId="6574BBDC" w14:textId="51CDCA1D"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Miller, M., Borsari, B., Fernandez, A., Yurasek, A., &amp; Hustad, J. (2016). Drinking location and pregaming as predictors of alcohol intoxication among mandated college students. </w:t>
      </w:r>
      <w:r w:rsidRPr="00842BA7">
        <w:rPr>
          <w:rFonts w:asciiTheme="majorBidi" w:hAnsiTheme="majorBidi" w:cstheme="majorBidi"/>
          <w:i/>
          <w:noProof/>
        </w:rPr>
        <w:t>Substance Use &amp; Misuse, 51</w:t>
      </w:r>
      <w:r w:rsidRPr="00842BA7">
        <w:rPr>
          <w:rFonts w:asciiTheme="majorBidi" w:hAnsiTheme="majorBidi" w:cstheme="majorBidi"/>
          <w:noProof/>
        </w:rPr>
        <w:t xml:space="preserve">(8), 983-992. </w:t>
      </w:r>
    </w:p>
    <w:p w14:paraId="1D72E098" w14:textId="77777777" w:rsidR="00794FD6" w:rsidRPr="00842BA7" w:rsidRDefault="00794FD6" w:rsidP="00842BA7">
      <w:pPr>
        <w:ind w:left="720" w:hanging="720"/>
        <w:rPr>
          <w:rFonts w:asciiTheme="majorBidi" w:eastAsia="Times New Roman" w:hAnsiTheme="majorBidi" w:cstheme="majorBidi"/>
          <w:lang w:eastAsia="zh-CN"/>
        </w:rPr>
      </w:pPr>
      <w:r w:rsidRPr="00842BA7">
        <w:rPr>
          <w:rFonts w:asciiTheme="majorBidi" w:eastAsia="Times New Roman" w:hAnsiTheme="majorBidi" w:cstheme="majorBidi"/>
          <w:color w:val="000000"/>
          <w:lang w:eastAsia="zh-CN"/>
        </w:rPr>
        <w:t xml:space="preserve">Miller, P., Droste, N., De Groot, F., Palmer, D., Tindall, J., Busija, L., Hyder, S., Gilham, K., and Wiggers, J. (2016). Correlates and motives of pre-drinking with intoxication and harm around licensed venues in two cities, </w:t>
      </w:r>
      <w:r w:rsidRPr="00842BA7">
        <w:rPr>
          <w:rFonts w:asciiTheme="majorBidi" w:eastAsia="Times New Roman" w:hAnsiTheme="majorBidi" w:cstheme="majorBidi"/>
          <w:i/>
          <w:iCs/>
          <w:color w:val="000000"/>
          <w:lang w:eastAsia="zh-CN"/>
        </w:rPr>
        <w:t>Drug and Alcohol Review, 35</w:t>
      </w:r>
      <w:r w:rsidRPr="00842BA7">
        <w:rPr>
          <w:rFonts w:asciiTheme="majorBidi" w:eastAsia="Times New Roman" w:hAnsiTheme="majorBidi" w:cstheme="majorBidi"/>
          <w:color w:val="000000"/>
          <w:lang w:eastAsia="zh-CN"/>
        </w:rPr>
        <w:t>, 177-186.</w:t>
      </w:r>
    </w:p>
    <w:p w14:paraId="7708AE6B" w14:textId="560E53C3" w:rsidR="00E437DE" w:rsidRPr="00842BA7" w:rsidRDefault="00E437DE" w:rsidP="00842BA7">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O'Rourke, S., Ferris, J., &amp; Devaney, M. (2016). Beyond pre-loading: Understanding the associations between pre-, side-, and back-loading drinking behavior and risky drinking. </w:t>
      </w:r>
      <w:r w:rsidRPr="00842BA7">
        <w:rPr>
          <w:rFonts w:asciiTheme="majorBidi" w:hAnsiTheme="majorBidi" w:cstheme="majorBidi"/>
          <w:i/>
          <w:noProof/>
        </w:rPr>
        <w:t>Addictive Behaviors, 53</w:t>
      </w:r>
      <w:r w:rsidRPr="00842BA7">
        <w:rPr>
          <w:rFonts w:asciiTheme="majorBidi" w:hAnsiTheme="majorBidi" w:cstheme="majorBidi"/>
          <w:noProof/>
        </w:rPr>
        <w:t xml:space="preserve">, 146-154. </w:t>
      </w:r>
    </w:p>
    <w:p w14:paraId="7EB05254" w14:textId="7CE6C3F6" w:rsidR="004C1F7A" w:rsidRPr="00842BA7" w:rsidRDefault="004C1F7A" w:rsidP="00E437DE">
      <w:pPr>
        <w:pStyle w:val="EndNoteBibliography"/>
        <w:ind w:left="720" w:hanging="720"/>
        <w:rPr>
          <w:rFonts w:asciiTheme="majorBidi" w:hAnsiTheme="majorBidi" w:cstheme="majorBidi"/>
          <w:noProof/>
        </w:rPr>
      </w:pPr>
      <w:r w:rsidRPr="00842BA7">
        <w:rPr>
          <w:rFonts w:asciiTheme="majorBidi" w:eastAsia="Times New Roman" w:hAnsiTheme="majorBidi" w:cstheme="majorBidi"/>
          <w:lang w:eastAsia="zh-CN"/>
        </w:rPr>
        <w:t>Paves, A.P., Pedersen, E.R., Hummer, J.F.</w:t>
      </w:r>
      <w:r w:rsidR="00885FEA" w:rsidRPr="00842BA7">
        <w:rPr>
          <w:rFonts w:asciiTheme="majorBidi" w:eastAsia="Times New Roman" w:hAnsiTheme="majorBidi" w:cstheme="majorBidi"/>
          <w:lang w:eastAsia="zh-CN"/>
        </w:rPr>
        <w:t xml:space="preserve"> &amp;</w:t>
      </w:r>
      <w:r w:rsidRPr="00842BA7">
        <w:rPr>
          <w:rFonts w:asciiTheme="majorBidi" w:eastAsia="Times New Roman" w:hAnsiTheme="majorBidi" w:cstheme="majorBidi"/>
          <w:lang w:eastAsia="zh-CN"/>
        </w:rPr>
        <w:t xml:space="preserve"> LaBrie, J.W. (</w:t>
      </w:r>
      <w:r w:rsidR="00885FEA" w:rsidRPr="00842BA7">
        <w:rPr>
          <w:rFonts w:asciiTheme="majorBidi" w:eastAsia="Times New Roman" w:hAnsiTheme="majorBidi" w:cstheme="majorBidi"/>
          <w:lang w:eastAsia="zh-CN"/>
        </w:rPr>
        <w:t xml:space="preserve">2012). </w:t>
      </w:r>
      <w:r w:rsidRPr="00842BA7">
        <w:rPr>
          <w:rFonts w:asciiTheme="majorBidi" w:eastAsia="Times New Roman" w:hAnsiTheme="majorBidi" w:cstheme="majorBidi"/>
          <w:lang w:eastAsia="zh-CN"/>
        </w:rPr>
        <w:t>Prevalence, social contexts, and risks for prepartying among ethnically diverse college students</w:t>
      </w:r>
      <w:r w:rsidR="00885FEA" w:rsidRPr="00842BA7">
        <w:rPr>
          <w:rFonts w:asciiTheme="majorBidi" w:eastAsia="Times New Roman" w:hAnsiTheme="majorBidi" w:cstheme="majorBidi"/>
          <w:lang w:eastAsia="zh-CN"/>
        </w:rPr>
        <w:t xml:space="preserve">. </w:t>
      </w:r>
      <w:r w:rsidRPr="00842BA7">
        <w:rPr>
          <w:rFonts w:asciiTheme="majorBidi" w:eastAsia="Times New Roman" w:hAnsiTheme="majorBidi" w:cstheme="majorBidi"/>
          <w:i/>
          <w:iCs/>
          <w:lang w:eastAsia="zh-CN"/>
        </w:rPr>
        <w:t>Addictive Behaviors</w:t>
      </w:r>
      <w:r w:rsidR="00885FEA" w:rsidRPr="00842BA7">
        <w:rPr>
          <w:rFonts w:asciiTheme="majorBidi" w:eastAsia="Times New Roman" w:hAnsiTheme="majorBidi" w:cstheme="majorBidi"/>
          <w:lang w:eastAsia="zh-CN"/>
        </w:rPr>
        <w:t xml:space="preserve">, </w:t>
      </w:r>
      <w:r w:rsidR="00885FEA" w:rsidRPr="00842BA7">
        <w:rPr>
          <w:rFonts w:asciiTheme="majorBidi" w:eastAsia="Times New Roman" w:hAnsiTheme="majorBidi" w:cstheme="majorBidi"/>
          <w:i/>
          <w:iCs/>
          <w:lang w:eastAsia="zh-CN"/>
        </w:rPr>
        <w:t>37</w:t>
      </w:r>
      <w:r w:rsidR="00885FEA" w:rsidRPr="00842BA7">
        <w:rPr>
          <w:rFonts w:asciiTheme="majorBidi" w:eastAsia="Times New Roman" w:hAnsiTheme="majorBidi" w:cstheme="majorBidi"/>
          <w:lang w:eastAsia="zh-CN"/>
        </w:rPr>
        <w:t>(7), 803-810.</w:t>
      </w:r>
    </w:p>
    <w:p w14:paraId="21AA4BEC"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Pedersen, E., &amp; LaBrie, J. (2007). Partying before the party: Examining "prepartying" behavior among college students. </w:t>
      </w:r>
      <w:r w:rsidRPr="00842BA7">
        <w:rPr>
          <w:rFonts w:asciiTheme="majorBidi" w:hAnsiTheme="majorBidi" w:cstheme="majorBidi"/>
          <w:i/>
          <w:noProof/>
        </w:rPr>
        <w:t>Journal of American College Health, 56</w:t>
      </w:r>
      <w:r w:rsidRPr="00842BA7">
        <w:rPr>
          <w:rFonts w:asciiTheme="majorBidi" w:hAnsiTheme="majorBidi" w:cstheme="majorBidi"/>
          <w:noProof/>
        </w:rPr>
        <w:t xml:space="preserve">(3), 237-245. </w:t>
      </w:r>
    </w:p>
    <w:p w14:paraId="6CFD36B6"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Pedersen, E., LaBrie, J., &amp; Kilmer, J. (2009). Before you slip into the night, you'll want something to drink: Exploring the reasons for prepartying behavior among college student drinkers. </w:t>
      </w:r>
      <w:r w:rsidRPr="00842BA7">
        <w:rPr>
          <w:rFonts w:asciiTheme="majorBidi" w:hAnsiTheme="majorBidi" w:cstheme="majorBidi"/>
          <w:i/>
          <w:noProof/>
        </w:rPr>
        <w:t>Issues in Mental Health Nursing, 30</w:t>
      </w:r>
      <w:r w:rsidRPr="00842BA7">
        <w:rPr>
          <w:rFonts w:asciiTheme="majorBidi" w:hAnsiTheme="majorBidi" w:cstheme="majorBidi"/>
          <w:noProof/>
        </w:rPr>
        <w:t xml:space="preserve">(6), 354-363. </w:t>
      </w:r>
    </w:p>
    <w:p w14:paraId="53BC8D62" w14:textId="31E11630"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Price, M. (2017). Utah lawmakers pass toughest DUI limit in U.S. at 0.05. </w:t>
      </w:r>
      <w:r w:rsidRPr="00842BA7">
        <w:rPr>
          <w:rFonts w:asciiTheme="majorBidi" w:hAnsiTheme="majorBidi" w:cstheme="majorBidi"/>
          <w:i/>
          <w:noProof/>
        </w:rPr>
        <w:t>U.S. News and World Report.</w:t>
      </w:r>
      <w:r w:rsidRPr="00842BA7">
        <w:rPr>
          <w:rFonts w:asciiTheme="majorBidi" w:hAnsiTheme="majorBidi" w:cstheme="majorBidi"/>
          <w:noProof/>
        </w:rPr>
        <w:t xml:space="preserve"> Retrieved from </w:t>
      </w:r>
      <w:hyperlink r:id="rId8" w:history="1">
        <w:r w:rsidRPr="00842BA7">
          <w:rPr>
            <w:rStyle w:val="Hyperlink"/>
            <w:rFonts w:asciiTheme="majorBidi" w:hAnsiTheme="majorBidi" w:cstheme="majorBidi"/>
            <w:noProof/>
          </w:rPr>
          <w:t>https://www.usnews.com/news/best-states/utah/articles/2017-03-08/utah-lawmakers-pass-toughest-dui-limit-in-us-at-05-percent</w:t>
        </w:r>
      </w:hyperlink>
    </w:p>
    <w:p w14:paraId="5705A241"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Read, J., Beattie, M., Chamberlain, R., &amp; Merrill, J. (2008). Beyond the "Binge" threshold: Heavy drinking patterns and their association with alcohol involvement indices in college students. </w:t>
      </w:r>
      <w:r w:rsidRPr="00842BA7">
        <w:rPr>
          <w:rFonts w:asciiTheme="majorBidi" w:hAnsiTheme="majorBidi" w:cstheme="majorBidi"/>
          <w:i/>
          <w:noProof/>
        </w:rPr>
        <w:t>Addictive Behaviors, 33</w:t>
      </w:r>
      <w:r w:rsidRPr="00842BA7">
        <w:rPr>
          <w:rFonts w:asciiTheme="majorBidi" w:hAnsiTheme="majorBidi" w:cstheme="majorBidi"/>
          <w:noProof/>
        </w:rPr>
        <w:t xml:space="preserve">(2), 225-234. </w:t>
      </w:r>
    </w:p>
    <w:p w14:paraId="28474F5B"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Read, J., Merrill, J., &amp; Bytschkow, K. (2010). Before the party starts: Risk factors and reason for "pregaming" in college students. </w:t>
      </w:r>
      <w:r w:rsidRPr="00842BA7">
        <w:rPr>
          <w:rFonts w:asciiTheme="majorBidi" w:hAnsiTheme="majorBidi" w:cstheme="majorBidi"/>
          <w:i/>
          <w:noProof/>
        </w:rPr>
        <w:t>Journal of American College Health, 58</w:t>
      </w:r>
      <w:r w:rsidRPr="00842BA7">
        <w:rPr>
          <w:rFonts w:asciiTheme="majorBidi" w:hAnsiTheme="majorBidi" w:cstheme="majorBidi"/>
          <w:noProof/>
        </w:rPr>
        <w:t xml:space="preserve">(5), 461-472. </w:t>
      </w:r>
    </w:p>
    <w:p w14:paraId="3C06788A"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Rossheim, M., Barry, A., Thombs, D., Weiler, R., Krall, J., Stephenson, C., . . . Cannell, M. (2017). Factors associated with self-estimated breath alcohol concentration among bar patrons. </w:t>
      </w:r>
      <w:r w:rsidRPr="00842BA7">
        <w:rPr>
          <w:rFonts w:asciiTheme="majorBidi" w:hAnsiTheme="majorBidi" w:cstheme="majorBidi"/>
          <w:i/>
          <w:noProof/>
        </w:rPr>
        <w:t>Alcoholism: Clinical and Experimental Research, 41</w:t>
      </w:r>
      <w:r w:rsidRPr="00842BA7">
        <w:rPr>
          <w:rFonts w:asciiTheme="majorBidi" w:hAnsiTheme="majorBidi" w:cstheme="majorBidi"/>
          <w:noProof/>
        </w:rPr>
        <w:t xml:space="preserve">(8), 1492-1501. </w:t>
      </w:r>
    </w:p>
    <w:p w14:paraId="3854DF3F"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Rossheim, M., Weiler, R., Barnett, T., Suzuki, S., Walters, S., Barry, A., . . . Thombs, D. (2015). Self-efficacy to drive while intoxicated: Insights into the persistence of alcohol-impaired driving. </w:t>
      </w:r>
      <w:r w:rsidRPr="00842BA7">
        <w:rPr>
          <w:rFonts w:asciiTheme="majorBidi" w:hAnsiTheme="majorBidi" w:cstheme="majorBidi"/>
          <w:i/>
          <w:noProof/>
        </w:rPr>
        <w:t>Alcoholism: Clinical and Experimental Research, 39</w:t>
      </w:r>
      <w:r w:rsidRPr="00842BA7">
        <w:rPr>
          <w:rFonts w:asciiTheme="majorBidi" w:hAnsiTheme="majorBidi" w:cstheme="majorBidi"/>
          <w:noProof/>
        </w:rPr>
        <w:t xml:space="preserve">(8), 1547-1554. </w:t>
      </w:r>
    </w:p>
    <w:p w14:paraId="33892727" w14:textId="568679E2"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Santos, M., Paes, A., Sanudo, A., &amp; Sanchez, Z. (2015). Factors associated with pre-drinking among nightclub patrons in the city of Sao Paulo. </w:t>
      </w:r>
      <w:r w:rsidRPr="00842BA7">
        <w:rPr>
          <w:rFonts w:asciiTheme="majorBidi" w:hAnsiTheme="majorBidi" w:cstheme="majorBidi"/>
          <w:i/>
          <w:noProof/>
        </w:rPr>
        <w:t>Alcohol and Alcoholism, 50</w:t>
      </w:r>
      <w:r w:rsidRPr="00842BA7">
        <w:rPr>
          <w:rFonts w:asciiTheme="majorBidi" w:hAnsiTheme="majorBidi" w:cstheme="majorBidi"/>
          <w:noProof/>
        </w:rPr>
        <w:t xml:space="preserve">(1), 95-102. </w:t>
      </w:r>
    </w:p>
    <w:p w14:paraId="7FFEADFC" w14:textId="3E309276" w:rsidR="00502218" w:rsidRPr="00842BA7" w:rsidRDefault="00502218" w:rsidP="00842BA7">
      <w:pPr>
        <w:ind w:left="720" w:hanging="720"/>
        <w:rPr>
          <w:rFonts w:asciiTheme="majorBidi" w:hAnsiTheme="majorBidi" w:cstheme="majorBidi"/>
          <w:noProof/>
        </w:rPr>
      </w:pPr>
      <w:r w:rsidRPr="00842BA7">
        <w:rPr>
          <w:rFonts w:asciiTheme="majorBidi" w:eastAsia="Times New Roman" w:hAnsiTheme="majorBidi" w:cstheme="majorBidi"/>
          <w:color w:val="000000"/>
          <w:lang w:eastAsia="zh-CN"/>
        </w:rPr>
        <w:lastRenderedPageBreak/>
        <w:t xml:space="preserve">Sorbello, J.G., Devilly, G.J., Allen, C., Hughes, L.R.J., &amp; Brown, K. (2018). Fuel-cell breathalyser use for field research on alcohol intoxication: an independent psychometric evaluation. </w:t>
      </w:r>
      <w:r w:rsidRPr="00842BA7">
        <w:rPr>
          <w:rFonts w:asciiTheme="majorBidi" w:eastAsia="Times New Roman" w:hAnsiTheme="majorBidi" w:cstheme="majorBidi"/>
          <w:i/>
          <w:iCs/>
          <w:color w:val="000000"/>
          <w:lang w:eastAsia="zh-CN"/>
        </w:rPr>
        <w:t>Peer</w:t>
      </w:r>
      <w:r w:rsidR="00764257" w:rsidRPr="00842BA7">
        <w:rPr>
          <w:rFonts w:asciiTheme="majorBidi" w:eastAsia="Times New Roman" w:hAnsiTheme="majorBidi" w:cstheme="majorBidi"/>
          <w:i/>
          <w:iCs/>
          <w:color w:val="000000"/>
          <w:lang w:eastAsia="zh-CN"/>
        </w:rPr>
        <w:t xml:space="preserve"> </w:t>
      </w:r>
      <w:r w:rsidRPr="00842BA7">
        <w:rPr>
          <w:rFonts w:asciiTheme="majorBidi" w:eastAsia="Times New Roman" w:hAnsiTheme="majorBidi" w:cstheme="majorBidi"/>
          <w:i/>
          <w:iCs/>
          <w:color w:val="000000"/>
          <w:lang w:eastAsia="zh-CN"/>
        </w:rPr>
        <w:t>J</w:t>
      </w:r>
      <w:r w:rsidRPr="00842BA7">
        <w:rPr>
          <w:rFonts w:asciiTheme="majorBidi" w:eastAsia="Times New Roman" w:hAnsiTheme="majorBidi" w:cstheme="majorBidi"/>
          <w:color w:val="000000"/>
          <w:lang w:eastAsia="zh-CN"/>
        </w:rPr>
        <w:t xml:space="preserve"> 6:e4418; DOI 10.7717/peerj.4418.</w:t>
      </w:r>
    </w:p>
    <w:p w14:paraId="2EC886F1"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Thombs, D., O'Mara, R., Dodd, V., Hou, W., Merves, M., Weiler, R., . . . Werch, C. (2009). A field study of bar-sponsored drink specials and their associations with patron intoxication. </w:t>
      </w:r>
      <w:r w:rsidRPr="00842BA7">
        <w:rPr>
          <w:rFonts w:asciiTheme="majorBidi" w:hAnsiTheme="majorBidi" w:cstheme="majorBidi"/>
          <w:i/>
          <w:noProof/>
        </w:rPr>
        <w:t>Journal of Studies on Alcohol and Drugs, 70</w:t>
      </w:r>
      <w:r w:rsidRPr="00842BA7">
        <w:rPr>
          <w:rFonts w:asciiTheme="majorBidi" w:hAnsiTheme="majorBidi" w:cstheme="majorBidi"/>
          <w:noProof/>
        </w:rPr>
        <w:t xml:space="preserve">(2), 206-214. </w:t>
      </w:r>
    </w:p>
    <w:p w14:paraId="0630FA25"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Wright, N., &amp; Cameron, D. (1998). The influence of habitual alcohol intake on breath-alcohol concentrations following prolonged drinking. </w:t>
      </w:r>
      <w:r w:rsidRPr="00842BA7">
        <w:rPr>
          <w:rFonts w:asciiTheme="majorBidi" w:hAnsiTheme="majorBidi" w:cstheme="majorBidi"/>
          <w:i/>
          <w:noProof/>
        </w:rPr>
        <w:t>Alcohol and Alcoholism, 33</w:t>
      </w:r>
      <w:r w:rsidRPr="00842BA7">
        <w:rPr>
          <w:rFonts w:asciiTheme="majorBidi" w:hAnsiTheme="majorBidi" w:cstheme="majorBidi"/>
          <w:noProof/>
        </w:rPr>
        <w:t xml:space="preserve">, 495-501. </w:t>
      </w:r>
    </w:p>
    <w:p w14:paraId="07B8DFF6"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Zamboanga, B., Casner, H., Olthuis, J., Borsari, B., Ham, L., Schwartz, S., . . . Pedersen, E. (2013). Knowing where they're going: Destination-specific pregaming behaviors in a multiethnic sample of college students. </w:t>
      </w:r>
      <w:r w:rsidRPr="00842BA7">
        <w:rPr>
          <w:rFonts w:asciiTheme="majorBidi" w:hAnsiTheme="majorBidi" w:cstheme="majorBidi"/>
          <w:i/>
          <w:noProof/>
        </w:rPr>
        <w:t>Journal of Clinical Psychology, 69</w:t>
      </w:r>
      <w:r w:rsidRPr="00842BA7">
        <w:rPr>
          <w:rFonts w:asciiTheme="majorBidi" w:hAnsiTheme="majorBidi" w:cstheme="majorBidi"/>
          <w:noProof/>
        </w:rPr>
        <w:t xml:space="preserve">(4), 383-396. </w:t>
      </w:r>
    </w:p>
    <w:p w14:paraId="46B4677E" w14:textId="77777777" w:rsidR="00E437DE" w:rsidRPr="00842BA7" w:rsidRDefault="00E437DE" w:rsidP="00E437DE">
      <w:pPr>
        <w:pStyle w:val="EndNoteBibliography"/>
        <w:ind w:left="720" w:hanging="720"/>
        <w:rPr>
          <w:rFonts w:asciiTheme="majorBidi" w:hAnsiTheme="majorBidi" w:cstheme="majorBidi"/>
          <w:noProof/>
        </w:rPr>
      </w:pPr>
      <w:r w:rsidRPr="00842BA7">
        <w:rPr>
          <w:rFonts w:asciiTheme="majorBidi" w:hAnsiTheme="majorBidi" w:cstheme="majorBidi"/>
          <w:noProof/>
        </w:rPr>
        <w:t xml:space="preserve">Zamboanga, B., &amp; Olthuis, J. (2016). What is pregaming and how prevalent is it among U.S. college students? An introduction to the special issue on pregaming. </w:t>
      </w:r>
      <w:r w:rsidRPr="00842BA7">
        <w:rPr>
          <w:rFonts w:asciiTheme="majorBidi" w:hAnsiTheme="majorBidi" w:cstheme="majorBidi"/>
          <w:i/>
          <w:noProof/>
        </w:rPr>
        <w:t>Substance Use &amp; Misuse, 51</w:t>
      </w:r>
      <w:r w:rsidRPr="00842BA7">
        <w:rPr>
          <w:rFonts w:asciiTheme="majorBidi" w:hAnsiTheme="majorBidi" w:cstheme="majorBidi"/>
          <w:noProof/>
        </w:rPr>
        <w:t xml:space="preserve">(8), 953-960. </w:t>
      </w:r>
    </w:p>
    <w:p w14:paraId="23B5C836" w14:textId="6A18312C" w:rsidR="009C7CE4" w:rsidRPr="00180897" w:rsidRDefault="0029592E" w:rsidP="00180897">
      <w:pPr>
        <w:spacing w:line="480" w:lineRule="auto"/>
        <w:rPr>
          <w:rFonts w:asciiTheme="majorBidi" w:hAnsiTheme="majorBidi" w:cstheme="majorBidi"/>
        </w:rPr>
      </w:pPr>
      <w:r w:rsidRPr="00180897">
        <w:rPr>
          <w:rFonts w:asciiTheme="majorBidi" w:hAnsiTheme="majorBidi" w:cstheme="majorBidi"/>
        </w:rPr>
        <w:fldChar w:fldCharType="end"/>
      </w:r>
    </w:p>
    <w:p w14:paraId="3D2364AA" w14:textId="11D99505" w:rsidR="00180897" w:rsidRDefault="00180897" w:rsidP="00180897">
      <w:pPr>
        <w:spacing w:line="480" w:lineRule="auto"/>
        <w:rPr>
          <w:rFonts w:asciiTheme="majorBidi" w:hAnsiTheme="majorBidi" w:cstheme="majorBidi"/>
        </w:rPr>
      </w:pPr>
    </w:p>
    <w:p w14:paraId="37779A48" w14:textId="77777777" w:rsidR="009C7CE4" w:rsidRDefault="009C7CE4">
      <w:pPr>
        <w:rPr>
          <w:rFonts w:asciiTheme="majorBidi" w:hAnsiTheme="majorBidi" w:cstheme="majorBidi"/>
        </w:rPr>
      </w:pPr>
      <w:r>
        <w:rPr>
          <w:rFonts w:asciiTheme="majorBidi" w:hAnsiTheme="majorBidi" w:cstheme="majorBidi"/>
        </w:rPr>
        <w:br w:type="page"/>
      </w:r>
    </w:p>
    <w:p w14:paraId="026694CD" w14:textId="4F9F6F87" w:rsidR="009C7CE4" w:rsidRDefault="009C7CE4" w:rsidP="009C7CE4">
      <w:pPr>
        <w:outlineLvl w:val="0"/>
        <w:rPr>
          <w:rFonts w:asciiTheme="majorBidi" w:hAnsiTheme="majorBidi" w:cstheme="majorBidi"/>
        </w:rPr>
      </w:pPr>
      <w:r w:rsidRPr="008D6C6A">
        <w:rPr>
          <w:rFonts w:asciiTheme="majorBidi" w:hAnsiTheme="majorBidi" w:cstheme="majorBidi"/>
        </w:rPr>
        <w:lastRenderedPageBreak/>
        <w:t xml:space="preserve">Table 1. </w:t>
      </w:r>
      <w:r w:rsidR="006A7CD4">
        <w:rPr>
          <w:rFonts w:asciiTheme="majorBidi" w:hAnsiTheme="majorBidi" w:cstheme="majorBidi"/>
        </w:rPr>
        <w:t>Hierarchical</w:t>
      </w:r>
      <w:r w:rsidRPr="008D6C6A">
        <w:rPr>
          <w:rFonts w:asciiTheme="majorBidi" w:hAnsiTheme="majorBidi" w:cstheme="majorBidi"/>
        </w:rPr>
        <w:t xml:space="preserve"> linear regression predicting </w:t>
      </w:r>
      <w:proofErr w:type="spellStart"/>
      <w:r w:rsidRPr="008D6C6A">
        <w:rPr>
          <w:rFonts w:asciiTheme="majorBidi" w:hAnsiTheme="majorBidi" w:cstheme="majorBidi"/>
        </w:rPr>
        <w:t>BrAC</w:t>
      </w:r>
      <w:proofErr w:type="spellEnd"/>
      <w:r w:rsidRPr="008D6C6A">
        <w:rPr>
          <w:rFonts w:asciiTheme="majorBidi" w:hAnsiTheme="majorBidi" w:cstheme="majorBidi"/>
        </w:rPr>
        <w:t xml:space="preserve"> levels.</w:t>
      </w:r>
    </w:p>
    <w:p w14:paraId="34672B61" w14:textId="77777777" w:rsidR="009C7CE4" w:rsidRPr="008D6C6A" w:rsidRDefault="009C7CE4" w:rsidP="009C7CE4">
      <w:pPr>
        <w:rPr>
          <w:rFonts w:asciiTheme="majorBidi" w:hAnsiTheme="majorBidi" w:cstheme="majorBidi"/>
        </w:rPr>
      </w:pPr>
    </w:p>
    <w:tbl>
      <w:tblPr>
        <w:tblStyle w:val="TableGrid"/>
        <w:tblW w:w="0" w:type="auto"/>
        <w:tblLook w:val="04A0" w:firstRow="1" w:lastRow="0" w:firstColumn="1" w:lastColumn="0" w:noHBand="0" w:noVBand="1"/>
      </w:tblPr>
      <w:tblGrid>
        <w:gridCol w:w="1347"/>
        <w:gridCol w:w="1719"/>
        <w:gridCol w:w="956"/>
        <w:gridCol w:w="1442"/>
        <w:gridCol w:w="1356"/>
        <w:gridCol w:w="1270"/>
        <w:gridCol w:w="1270"/>
      </w:tblGrid>
      <w:tr w:rsidR="009C7CE4" w:rsidRPr="00DE2A75" w14:paraId="2005E4E8" w14:textId="77777777" w:rsidTr="00735051">
        <w:tc>
          <w:tcPr>
            <w:tcW w:w="1347" w:type="dxa"/>
            <w:tcBorders>
              <w:left w:val="nil"/>
              <w:bottom w:val="single" w:sz="4" w:space="0" w:color="auto"/>
              <w:right w:val="nil"/>
            </w:tcBorders>
          </w:tcPr>
          <w:p w14:paraId="74F7F6D6" w14:textId="688F8A41" w:rsidR="00EF1B7B" w:rsidRPr="00DE2A75" w:rsidRDefault="009C7CE4" w:rsidP="00EF1B7B">
            <w:pPr>
              <w:rPr>
                <w:rFonts w:asciiTheme="majorBidi" w:hAnsiTheme="majorBidi" w:cstheme="majorBidi"/>
              </w:rPr>
            </w:pPr>
            <w:r>
              <w:rPr>
                <w:rFonts w:asciiTheme="majorBidi" w:hAnsiTheme="majorBidi" w:cstheme="majorBidi"/>
              </w:rPr>
              <w:t>Model</w:t>
            </w:r>
          </w:p>
        </w:tc>
        <w:tc>
          <w:tcPr>
            <w:tcW w:w="1719" w:type="dxa"/>
            <w:tcBorders>
              <w:left w:val="nil"/>
              <w:bottom w:val="single" w:sz="4" w:space="0" w:color="auto"/>
              <w:right w:val="nil"/>
            </w:tcBorders>
          </w:tcPr>
          <w:p w14:paraId="67C57556" w14:textId="77777777" w:rsidR="009C7CE4" w:rsidRPr="00DE2A75" w:rsidRDefault="009C7CE4" w:rsidP="00735051">
            <w:pPr>
              <w:rPr>
                <w:rFonts w:asciiTheme="majorBidi" w:hAnsiTheme="majorBidi" w:cstheme="majorBidi"/>
              </w:rPr>
            </w:pPr>
            <w:r w:rsidRPr="00DE2A75">
              <w:rPr>
                <w:rFonts w:asciiTheme="majorBidi" w:hAnsiTheme="majorBidi" w:cstheme="majorBidi"/>
              </w:rPr>
              <w:t>Variable</w:t>
            </w:r>
          </w:p>
        </w:tc>
        <w:tc>
          <w:tcPr>
            <w:tcW w:w="956" w:type="dxa"/>
            <w:tcBorders>
              <w:left w:val="nil"/>
              <w:bottom w:val="single" w:sz="4" w:space="0" w:color="auto"/>
              <w:right w:val="nil"/>
            </w:tcBorders>
          </w:tcPr>
          <w:p w14:paraId="1D335F5A" w14:textId="77777777" w:rsidR="009C7CE4" w:rsidRPr="00DE2A75" w:rsidRDefault="009C7CE4" w:rsidP="00735051">
            <w:pPr>
              <w:jc w:val="center"/>
              <w:rPr>
                <w:rFonts w:asciiTheme="majorBidi" w:hAnsiTheme="majorBidi" w:cstheme="majorBidi"/>
              </w:rPr>
            </w:pPr>
            <w:r w:rsidRPr="00DE2A75">
              <w:rPr>
                <w:rFonts w:asciiTheme="majorBidi" w:hAnsiTheme="majorBidi" w:cstheme="majorBidi"/>
              </w:rPr>
              <w:t>B</w:t>
            </w:r>
          </w:p>
        </w:tc>
        <w:tc>
          <w:tcPr>
            <w:tcW w:w="1442" w:type="dxa"/>
            <w:tcBorders>
              <w:left w:val="nil"/>
              <w:bottom w:val="single" w:sz="4" w:space="0" w:color="auto"/>
              <w:right w:val="nil"/>
            </w:tcBorders>
          </w:tcPr>
          <w:p w14:paraId="56DDC3E1" w14:textId="77777777" w:rsidR="009C7CE4" w:rsidRPr="00DE2A75" w:rsidRDefault="009C7CE4" w:rsidP="00735051">
            <w:pPr>
              <w:jc w:val="center"/>
              <w:rPr>
                <w:rFonts w:asciiTheme="majorBidi" w:hAnsiTheme="majorBidi" w:cstheme="majorBidi"/>
              </w:rPr>
            </w:pPr>
            <w:r w:rsidRPr="00DE2A75">
              <w:rPr>
                <w:rFonts w:asciiTheme="majorBidi" w:hAnsiTheme="majorBidi" w:cstheme="majorBidi"/>
              </w:rPr>
              <w:t>SE B</w:t>
            </w:r>
          </w:p>
        </w:tc>
        <w:tc>
          <w:tcPr>
            <w:tcW w:w="1356" w:type="dxa"/>
            <w:tcBorders>
              <w:left w:val="nil"/>
              <w:bottom w:val="single" w:sz="4" w:space="0" w:color="auto"/>
              <w:right w:val="nil"/>
            </w:tcBorders>
          </w:tcPr>
          <w:p w14:paraId="14B073D2" w14:textId="77777777" w:rsidR="009C7CE4" w:rsidRPr="00AD1918" w:rsidRDefault="009C7CE4" w:rsidP="00735051">
            <w:pPr>
              <w:jc w:val="center"/>
              <w:rPr>
                <w:rFonts w:asciiTheme="majorBidi" w:hAnsiTheme="majorBidi" w:cstheme="majorBidi"/>
                <w:i/>
              </w:rPr>
            </w:pPr>
            <w:r w:rsidRPr="00AD1918">
              <w:rPr>
                <w:rFonts w:asciiTheme="majorBidi" w:hAnsiTheme="majorBidi" w:cstheme="majorBidi"/>
                <w:i/>
              </w:rPr>
              <w:t>β</w:t>
            </w:r>
          </w:p>
        </w:tc>
        <w:tc>
          <w:tcPr>
            <w:tcW w:w="1270" w:type="dxa"/>
            <w:tcBorders>
              <w:left w:val="nil"/>
              <w:bottom w:val="single" w:sz="4" w:space="0" w:color="auto"/>
              <w:right w:val="nil"/>
            </w:tcBorders>
          </w:tcPr>
          <w:p w14:paraId="5057F40A" w14:textId="77777777" w:rsidR="009C7CE4" w:rsidRPr="00AD1918" w:rsidRDefault="009C7CE4" w:rsidP="00735051">
            <w:pPr>
              <w:jc w:val="center"/>
              <w:rPr>
                <w:rFonts w:asciiTheme="majorBidi" w:hAnsiTheme="majorBidi" w:cstheme="majorBidi"/>
                <w:i/>
              </w:rPr>
            </w:pPr>
            <w:r w:rsidRPr="00AD1918">
              <w:rPr>
                <w:rFonts w:asciiTheme="majorBidi" w:hAnsiTheme="majorBidi" w:cstheme="majorBidi"/>
                <w:i/>
              </w:rPr>
              <w:t>t</w:t>
            </w:r>
          </w:p>
        </w:tc>
        <w:tc>
          <w:tcPr>
            <w:tcW w:w="1270" w:type="dxa"/>
            <w:tcBorders>
              <w:left w:val="nil"/>
              <w:bottom w:val="single" w:sz="4" w:space="0" w:color="auto"/>
              <w:right w:val="nil"/>
            </w:tcBorders>
          </w:tcPr>
          <w:p w14:paraId="5939F8AD" w14:textId="77777777" w:rsidR="009C7CE4" w:rsidRPr="00AD1918" w:rsidRDefault="009C7CE4" w:rsidP="00735051">
            <w:pPr>
              <w:jc w:val="center"/>
              <w:rPr>
                <w:rFonts w:asciiTheme="majorBidi" w:hAnsiTheme="majorBidi" w:cstheme="majorBidi"/>
                <w:i/>
              </w:rPr>
            </w:pPr>
            <w:r w:rsidRPr="00AD1918">
              <w:rPr>
                <w:rFonts w:asciiTheme="majorBidi" w:hAnsiTheme="majorBidi" w:cstheme="majorBidi"/>
                <w:i/>
              </w:rPr>
              <w:t>p</w:t>
            </w:r>
          </w:p>
        </w:tc>
      </w:tr>
      <w:tr w:rsidR="00735051" w:rsidRPr="00DE2A75" w14:paraId="1AA53E42" w14:textId="77777777" w:rsidTr="00735051">
        <w:tc>
          <w:tcPr>
            <w:tcW w:w="1347" w:type="dxa"/>
            <w:tcBorders>
              <w:left w:val="nil"/>
              <w:bottom w:val="nil"/>
              <w:right w:val="nil"/>
            </w:tcBorders>
          </w:tcPr>
          <w:p w14:paraId="2489B013" w14:textId="551F35A4" w:rsidR="00735051" w:rsidRDefault="00735051" w:rsidP="00735051">
            <w:pPr>
              <w:rPr>
                <w:rFonts w:asciiTheme="majorBidi" w:hAnsiTheme="majorBidi" w:cstheme="majorBidi"/>
              </w:rPr>
            </w:pPr>
            <w:r>
              <w:rPr>
                <w:rFonts w:asciiTheme="majorBidi" w:hAnsiTheme="majorBidi" w:cstheme="majorBidi"/>
              </w:rPr>
              <w:t>1</w:t>
            </w:r>
          </w:p>
        </w:tc>
        <w:tc>
          <w:tcPr>
            <w:tcW w:w="1719" w:type="dxa"/>
            <w:tcBorders>
              <w:left w:val="nil"/>
              <w:bottom w:val="nil"/>
              <w:right w:val="nil"/>
            </w:tcBorders>
          </w:tcPr>
          <w:p w14:paraId="51347C9A" w14:textId="77777777" w:rsidR="00735051" w:rsidRPr="00DE2A75" w:rsidRDefault="00735051" w:rsidP="00735051">
            <w:pPr>
              <w:rPr>
                <w:rFonts w:asciiTheme="majorBidi" w:hAnsiTheme="majorBidi" w:cstheme="majorBidi"/>
              </w:rPr>
            </w:pPr>
            <w:r>
              <w:rPr>
                <w:rFonts w:asciiTheme="majorBidi" w:hAnsiTheme="majorBidi" w:cstheme="majorBidi"/>
              </w:rPr>
              <w:t>Constant</w:t>
            </w:r>
          </w:p>
        </w:tc>
        <w:tc>
          <w:tcPr>
            <w:tcW w:w="956" w:type="dxa"/>
            <w:tcBorders>
              <w:left w:val="nil"/>
              <w:bottom w:val="nil"/>
              <w:right w:val="nil"/>
            </w:tcBorders>
          </w:tcPr>
          <w:p w14:paraId="659D0685" w14:textId="38FF16F9" w:rsidR="00735051" w:rsidRPr="00DE2A75" w:rsidRDefault="00735051" w:rsidP="00735051">
            <w:pPr>
              <w:jc w:val="center"/>
              <w:rPr>
                <w:rFonts w:asciiTheme="majorBidi" w:hAnsiTheme="majorBidi" w:cstheme="majorBidi"/>
              </w:rPr>
            </w:pPr>
            <w:r>
              <w:rPr>
                <w:rFonts w:asciiTheme="majorBidi" w:hAnsiTheme="majorBidi" w:cstheme="majorBidi"/>
              </w:rPr>
              <w:t>.0</w:t>
            </w:r>
            <w:r w:rsidR="00F7582F">
              <w:rPr>
                <w:rFonts w:asciiTheme="majorBidi" w:hAnsiTheme="majorBidi" w:cstheme="majorBidi"/>
              </w:rPr>
              <w:t>56</w:t>
            </w:r>
          </w:p>
        </w:tc>
        <w:tc>
          <w:tcPr>
            <w:tcW w:w="1442" w:type="dxa"/>
            <w:tcBorders>
              <w:left w:val="nil"/>
              <w:bottom w:val="nil"/>
              <w:right w:val="nil"/>
            </w:tcBorders>
          </w:tcPr>
          <w:p w14:paraId="54100FB4" w14:textId="6BC620C5" w:rsidR="00735051" w:rsidRPr="00DE2A75" w:rsidRDefault="00735051" w:rsidP="00735051">
            <w:pPr>
              <w:jc w:val="center"/>
              <w:rPr>
                <w:rFonts w:asciiTheme="majorBidi" w:hAnsiTheme="majorBidi" w:cstheme="majorBidi"/>
              </w:rPr>
            </w:pPr>
            <w:r>
              <w:rPr>
                <w:rFonts w:asciiTheme="majorBidi" w:hAnsiTheme="majorBidi" w:cstheme="majorBidi"/>
              </w:rPr>
              <w:t>.01</w:t>
            </w:r>
            <w:r w:rsidR="00F7582F">
              <w:rPr>
                <w:rFonts w:asciiTheme="majorBidi" w:hAnsiTheme="majorBidi" w:cstheme="majorBidi"/>
              </w:rPr>
              <w:t>2</w:t>
            </w:r>
          </w:p>
        </w:tc>
        <w:tc>
          <w:tcPr>
            <w:tcW w:w="1356" w:type="dxa"/>
            <w:tcBorders>
              <w:left w:val="nil"/>
              <w:bottom w:val="nil"/>
              <w:right w:val="nil"/>
            </w:tcBorders>
          </w:tcPr>
          <w:p w14:paraId="0737621B" w14:textId="77777777" w:rsidR="00735051" w:rsidRPr="00DE2A75" w:rsidRDefault="00735051" w:rsidP="00735051">
            <w:pPr>
              <w:jc w:val="center"/>
              <w:rPr>
                <w:rFonts w:asciiTheme="majorBidi" w:hAnsiTheme="majorBidi" w:cstheme="majorBidi"/>
              </w:rPr>
            </w:pPr>
          </w:p>
        </w:tc>
        <w:tc>
          <w:tcPr>
            <w:tcW w:w="1270" w:type="dxa"/>
            <w:tcBorders>
              <w:left w:val="nil"/>
              <w:bottom w:val="nil"/>
              <w:right w:val="nil"/>
            </w:tcBorders>
          </w:tcPr>
          <w:p w14:paraId="72BB66FE" w14:textId="6D97EF62" w:rsidR="00735051" w:rsidRPr="00DE2A75" w:rsidRDefault="00F7582F" w:rsidP="00735051">
            <w:pPr>
              <w:jc w:val="center"/>
              <w:rPr>
                <w:rFonts w:asciiTheme="majorBidi" w:hAnsiTheme="majorBidi" w:cstheme="majorBidi"/>
              </w:rPr>
            </w:pPr>
            <w:r>
              <w:rPr>
                <w:rFonts w:asciiTheme="majorBidi" w:hAnsiTheme="majorBidi" w:cstheme="majorBidi"/>
              </w:rPr>
              <w:t>4</w:t>
            </w:r>
            <w:r w:rsidR="00735051">
              <w:rPr>
                <w:rFonts w:asciiTheme="majorBidi" w:hAnsiTheme="majorBidi" w:cstheme="majorBidi"/>
              </w:rPr>
              <w:t>.</w:t>
            </w:r>
            <w:r>
              <w:rPr>
                <w:rFonts w:asciiTheme="majorBidi" w:hAnsiTheme="majorBidi" w:cstheme="majorBidi"/>
              </w:rPr>
              <w:t>648</w:t>
            </w:r>
          </w:p>
        </w:tc>
        <w:tc>
          <w:tcPr>
            <w:tcW w:w="1270" w:type="dxa"/>
            <w:tcBorders>
              <w:left w:val="nil"/>
              <w:bottom w:val="nil"/>
              <w:right w:val="nil"/>
            </w:tcBorders>
          </w:tcPr>
          <w:p w14:paraId="1A6B1F87" w14:textId="13F2C436" w:rsidR="00735051" w:rsidRPr="00DE2A75" w:rsidRDefault="00735051" w:rsidP="00735051">
            <w:pPr>
              <w:jc w:val="center"/>
              <w:rPr>
                <w:rFonts w:asciiTheme="majorBidi" w:hAnsiTheme="majorBidi" w:cstheme="majorBidi"/>
              </w:rPr>
            </w:pPr>
            <w:r>
              <w:rPr>
                <w:rFonts w:asciiTheme="majorBidi" w:hAnsiTheme="majorBidi" w:cstheme="majorBidi"/>
              </w:rPr>
              <w:t>.0</w:t>
            </w:r>
            <w:r w:rsidR="00F7582F">
              <w:rPr>
                <w:rFonts w:asciiTheme="majorBidi" w:hAnsiTheme="majorBidi" w:cstheme="majorBidi"/>
              </w:rPr>
              <w:t>0</w:t>
            </w:r>
            <w:r>
              <w:rPr>
                <w:rFonts w:asciiTheme="majorBidi" w:hAnsiTheme="majorBidi" w:cstheme="majorBidi"/>
              </w:rPr>
              <w:t>0</w:t>
            </w:r>
          </w:p>
        </w:tc>
      </w:tr>
      <w:tr w:rsidR="00735051" w:rsidRPr="00DE2A75" w14:paraId="7CFE6AA2" w14:textId="77777777" w:rsidTr="00735051">
        <w:tc>
          <w:tcPr>
            <w:tcW w:w="1347" w:type="dxa"/>
            <w:tcBorders>
              <w:top w:val="nil"/>
              <w:left w:val="nil"/>
              <w:bottom w:val="nil"/>
              <w:right w:val="nil"/>
            </w:tcBorders>
          </w:tcPr>
          <w:p w14:paraId="0867C954" w14:textId="77777777" w:rsidR="00735051" w:rsidRDefault="00735051" w:rsidP="00735051">
            <w:pPr>
              <w:rPr>
                <w:rFonts w:asciiTheme="majorBidi" w:hAnsiTheme="majorBidi" w:cstheme="majorBidi"/>
              </w:rPr>
            </w:pPr>
          </w:p>
        </w:tc>
        <w:tc>
          <w:tcPr>
            <w:tcW w:w="1719" w:type="dxa"/>
            <w:tcBorders>
              <w:top w:val="nil"/>
              <w:left w:val="nil"/>
              <w:bottom w:val="nil"/>
              <w:right w:val="nil"/>
            </w:tcBorders>
          </w:tcPr>
          <w:p w14:paraId="10A3549D" w14:textId="77777777" w:rsidR="00735051" w:rsidRDefault="00735051" w:rsidP="00735051">
            <w:pPr>
              <w:rPr>
                <w:rFonts w:asciiTheme="majorBidi" w:hAnsiTheme="majorBidi" w:cstheme="majorBidi"/>
              </w:rPr>
            </w:pPr>
            <w:r>
              <w:rPr>
                <w:rFonts w:asciiTheme="majorBidi" w:hAnsiTheme="majorBidi" w:cstheme="majorBidi"/>
              </w:rPr>
              <w:t>Male</w:t>
            </w:r>
          </w:p>
        </w:tc>
        <w:tc>
          <w:tcPr>
            <w:tcW w:w="956" w:type="dxa"/>
            <w:tcBorders>
              <w:top w:val="nil"/>
              <w:left w:val="nil"/>
              <w:bottom w:val="nil"/>
              <w:right w:val="nil"/>
            </w:tcBorders>
          </w:tcPr>
          <w:p w14:paraId="64F1CE3E" w14:textId="28F6030C" w:rsidR="00735051" w:rsidRPr="00DE2A75" w:rsidRDefault="00735051" w:rsidP="00735051">
            <w:pPr>
              <w:jc w:val="center"/>
              <w:rPr>
                <w:rFonts w:asciiTheme="majorBidi" w:hAnsiTheme="majorBidi" w:cstheme="majorBidi"/>
              </w:rPr>
            </w:pPr>
            <w:r>
              <w:rPr>
                <w:rFonts w:asciiTheme="majorBidi" w:hAnsiTheme="majorBidi" w:cstheme="majorBidi"/>
              </w:rPr>
              <w:t>.01</w:t>
            </w:r>
            <w:r w:rsidR="00F7582F">
              <w:rPr>
                <w:rFonts w:asciiTheme="majorBidi" w:hAnsiTheme="majorBidi" w:cstheme="majorBidi"/>
              </w:rPr>
              <w:t>8</w:t>
            </w:r>
          </w:p>
        </w:tc>
        <w:tc>
          <w:tcPr>
            <w:tcW w:w="1442" w:type="dxa"/>
            <w:tcBorders>
              <w:top w:val="nil"/>
              <w:left w:val="nil"/>
              <w:bottom w:val="nil"/>
              <w:right w:val="nil"/>
            </w:tcBorders>
          </w:tcPr>
          <w:p w14:paraId="2B821E1B" w14:textId="77777777" w:rsidR="00735051" w:rsidRPr="00DE2A75" w:rsidRDefault="00735051" w:rsidP="00735051">
            <w:pPr>
              <w:jc w:val="center"/>
              <w:rPr>
                <w:rFonts w:asciiTheme="majorBidi" w:hAnsiTheme="majorBidi" w:cstheme="majorBidi"/>
              </w:rPr>
            </w:pPr>
            <w:r>
              <w:rPr>
                <w:rFonts w:asciiTheme="majorBidi" w:hAnsiTheme="majorBidi" w:cstheme="majorBidi"/>
              </w:rPr>
              <w:t>.004</w:t>
            </w:r>
          </w:p>
        </w:tc>
        <w:tc>
          <w:tcPr>
            <w:tcW w:w="1356" w:type="dxa"/>
            <w:tcBorders>
              <w:top w:val="nil"/>
              <w:left w:val="nil"/>
              <w:bottom w:val="nil"/>
              <w:right w:val="nil"/>
            </w:tcBorders>
          </w:tcPr>
          <w:p w14:paraId="39C9B5C5" w14:textId="7CFBB23D" w:rsidR="00735051" w:rsidRPr="00DE2A75" w:rsidRDefault="00735051" w:rsidP="00735051">
            <w:pPr>
              <w:jc w:val="center"/>
              <w:rPr>
                <w:rFonts w:asciiTheme="majorBidi" w:hAnsiTheme="majorBidi" w:cstheme="majorBidi"/>
              </w:rPr>
            </w:pPr>
            <w:r>
              <w:rPr>
                <w:rFonts w:asciiTheme="majorBidi" w:hAnsiTheme="majorBidi" w:cstheme="majorBidi"/>
              </w:rPr>
              <w:t>.1</w:t>
            </w:r>
            <w:r w:rsidR="00F7582F">
              <w:rPr>
                <w:rFonts w:asciiTheme="majorBidi" w:hAnsiTheme="majorBidi" w:cstheme="majorBidi"/>
              </w:rPr>
              <w:t>63</w:t>
            </w:r>
            <w:r>
              <w:rPr>
                <w:rFonts w:asciiTheme="majorBidi" w:hAnsiTheme="majorBidi" w:cstheme="majorBidi"/>
              </w:rPr>
              <w:t>***</w:t>
            </w:r>
          </w:p>
        </w:tc>
        <w:tc>
          <w:tcPr>
            <w:tcW w:w="1270" w:type="dxa"/>
            <w:tcBorders>
              <w:top w:val="nil"/>
              <w:left w:val="nil"/>
              <w:bottom w:val="nil"/>
              <w:right w:val="nil"/>
            </w:tcBorders>
          </w:tcPr>
          <w:p w14:paraId="0A4F16BE" w14:textId="0EFD049F" w:rsidR="00735051" w:rsidRPr="00DE2A75" w:rsidRDefault="00735051" w:rsidP="00735051">
            <w:pPr>
              <w:jc w:val="center"/>
              <w:rPr>
                <w:rFonts w:asciiTheme="majorBidi" w:hAnsiTheme="majorBidi" w:cstheme="majorBidi"/>
              </w:rPr>
            </w:pPr>
            <w:r>
              <w:rPr>
                <w:rFonts w:asciiTheme="majorBidi" w:hAnsiTheme="majorBidi" w:cstheme="majorBidi"/>
              </w:rPr>
              <w:t>3.</w:t>
            </w:r>
            <w:r w:rsidR="00F7582F">
              <w:rPr>
                <w:rFonts w:asciiTheme="majorBidi" w:hAnsiTheme="majorBidi" w:cstheme="majorBidi"/>
              </w:rPr>
              <w:t>958</w:t>
            </w:r>
          </w:p>
        </w:tc>
        <w:tc>
          <w:tcPr>
            <w:tcW w:w="1270" w:type="dxa"/>
            <w:tcBorders>
              <w:top w:val="nil"/>
              <w:left w:val="nil"/>
              <w:bottom w:val="nil"/>
              <w:right w:val="nil"/>
            </w:tcBorders>
          </w:tcPr>
          <w:p w14:paraId="17283824" w14:textId="77777777" w:rsidR="00735051" w:rsidRPr="00DE2A75" w:rsidRDefault="00735051" w:rsidP="00735051">
            <w:pPr>
              <w:jc w:val="center"/>
              <w:rPr>
                <w:rFonts w:asciiTheme="majorBidi" w:hAnsiTheme="majorBidi" w:cstheme="majorBidi"/>
              </w:rPr>
            </w:pPr>
            <w:r>
              <w:rPr>
                <w:rFonts w:asciiTheme="majorBidi" w:hAnsiTheme="majorBidi" w:cstheme="majorBidi"/>
              </w:rPr>
              <w:t>.0001</w:t>
            </w:r>
          </w:p>
        </w:tc>
      </w:tr>
      <w:tr w:rsidR="00735051" w:rsidRPr="00DE2A75" w14:paraId="061B8410" w14:textId="77777777" w:rsidTr="00735051">
        <w:tc>
          <w:tcPr>
            <w:tcW w:w="1347" w:type="dxa"/>
            <w:tcBorders>
              <w:top w:val="nil"/>
              <w:left w:val="nil"/>
              <w:bottom w:val="nil"/>
              <w:right w:val="nil"/>
            </w:tcBorders>
          </w:tcPr>
          <w:p w14:paraId="474DB379" w14:textId="77777777" w:rsidR="00735051" w:rsidRDefault="00735051" w:rsidP="00735051">
            <w:pPr>
              <w:rPr>
                <w:rFonts w:asciiTheme="majorBidi" w:hAnsiTheme="majorBidi" w:cstheme="majorBidi"/>
              </w:rPr>
            </w:pPr>
          </w:p>
        </w:tc>
        <w:tc>
          <w:tcPr>
            <w:tcW w:w="1719" w:type="dxa"/>
            <w:tcBorders>
              <w:top w:val="nil"/>
              <w:left w:val="nil"/>
              <w:bottom w:val="nil"/>
              <w:right w:val="nil"/>
            </w:tcBorders>
          </w:tcPr>
          <w:p w14:paraId="0AEB1515" w14:textId="77777777" w:rsidR="00735051" w:rsidRDefault="00735051" w:rsidP="00735051">
            <w:pPr>
              <w:rPr>
                <w:rFonts w:asciiTheme="majorBidi" w:hAnsiTheme="majorBidi" w:cstheme="majorBidi"/>
              </w:rPr>
            </w:pPr>
            <w:r>
              <w:rPr>
                <w:rFonts w:asciiTheme="majorBidi" w:hAnsiTheme="majorBidi" w:cstheme="majorBidi"/>
              </w:rPr>
              <w:t>White (ref)</w:t>
            </w:r>
          </w:p>
        </w:tc>
        <w:tc>
          <w:tcPr>
            <w:tcW w:w="956" w:type="dxa"/>
            <w:tcBorders>
              <w:top w:val="nil"/>
              <w:left w:val="nil"/>
              <w:bottom w:val="nil"/>
              <w:right w:val="nil"/>
            </w:tcBorders>
          </w:tcPr>
          <w:p w14:paraId="77947E39" w14:textId="77777777" w:rsidR="00735051" w:rsidRPr="00DE2A75" w:rsidRDefault="00735051" w:rsidP="00735051">
            <w:pPr>
              <w:jc w:val="center"/>
              <w:rPr>
                <w:rFonts w:asciiTheme="majorBidi" w:hAnsiTheme="majorBidi" w:cstheme="majorBidi"/>
              </w:rPr>
            </w:pPr>
            <w:r>
              <w:rPr>
                <w:rFonts w:asciiTheme="majorBidi" w:hAnsiTheme="majorBidi" w:cstheme="majorBidi"/>
              </w:rPr>
              <w:t>-.004</w:t>
            </w:r>
          </w:p>
        </w:tc>
        <w:tc>
          <w:tcPr>
            <w:tcW w:w="1442" w:type="dxa"/>
            <w:tcBorders>
              <w:top w:val="nil"/>
              <w:left w:val="nil"/>
              <w:bottom w:val="nil"/>
              <w:right w:val="nil"/>
            </w:tcBorders>
          </w:tcPr>
          <w:p w14:paraId="16BB485F" w14:textId="77777777" w:rsidR="00735051" w:rsidRPr="00DE2A75" w:rsidRDefault="00735051" w:rsidP="00735051">
            <w:pPr>
              <w:jc w:val="center"/>
              <w:rPr>
                <w:rFonts w:asciiTheme="majorBidi" w:hAnsiTheme="majorBidi" w:cstheme="majorBidi"/>
              </w:rPr>
            </w:pPr>
            <w:r>
              <w:rPr>
                <w:rFonts w:asciiTheme="majorBidi" w:hAnsiTheme="majorBidi" w:cstheme="majorBidi"/>
              </w:rPr>
              <w:t>.010</w:t>
            </w:r>
          </w:p>
        </w:tc>
        <w:tc>
          <w:tcPr>
            <w:tcW w:w="1356" w:type="dxa"/>
            <w:tcBorders>
              <w:top w:val="nil"/>
              <w:left w:val="nil"/>
              <w:bottom w:val="nil"/>
              <w:right w:val="nil"/>
            </w:tcBorders>
          </w:tcPr>
          <w:p w14:paraId="29D41B23" w14:textId="6F492D1B" w:rsidR="00735051" w:rsidRPr="00DE2A75" w:rsidRDefault="00735051" w:rsidP="00735051">
            <w:pPr>
              <w:jc w:val="center"/>
              <w:rPr>
                <w:rFonts w:asciiTheme="majorBidi" w:hAnsiTheme="majorBidi" w:cstheme="majorBidi"/>
              </w:rPr>
            </w:pPr>
            <w:r>
              <w:rPr>
                <w:rFonts w:asciiTheme="majorBidi" w:hAnsiTheme="majorBidi" w:cstheme="majorBidi"/>
              </w:rPr>
              <w:t>-.03</w:t>
            </w:r>
            <w:r w:rsidR="00F7582F">
              <w:rPr>
                <w:rFonts w:asciiTheme="majorBidi" w:hAnsiTheme="majorBidi" w:cstheme="majorBidi"/>
              </w:rPr>
              <w:t>4</w:t>
            </w:r>
          </w:p>
        </w:tc>
        <w:tc>
          <w:tcPr>
            <w:tcW w:w="1270" w:type="dxa"/>
            <w:tcBorders>
              <w:top w:val="nil"/>
              <w:left w:val="nil"/>
              <w:bottom w:val="nil"/>
              <w:right w:val="nil"/>
            </w:tcBorders>
          </w:tcPr>
          <w:p w14:paraId="4921D126" w14:textId="70EABEE3" w:rsidR="00735051" w:rsidRPr="00DE2A75" w:rsidRDefault="00735051" w:rsidP="00735051">
            <w:pPr>
              <w:jc w:val="center"/>
              <w:rPr>
                <w:rFonts w:asciiTheme="majorBidi" w:hAnsiTheme="majorBidi" w:cstheme="majorBidi"/>
              </w:rPr>
            </w:pPr>
            <w:r>
              <w:rPr>
                <w:rFonts w:asciiTheme="majorBidi" w:hAnsiTheme="majorBidi" w:cstheme="majorBidi"/>
              </w:rPr>
              <w:t>-.3</w:t>
            </w:r>
            <w:r w:rsidR="00F7582F">
              <w:rPr>
                <w:rFonts w:asciiTheme="majorBidi" w:hAnsiTheme="majorBidi" w:cstheme="majorBidi"/>
              </w:rPr>
              <w:t>8</w:t>
            </w:r>
            <w:r>
              <w:rPr>
                <w:rFonts w:asciiTheme="majorBidi" w:hAnsiTheme="majorBidi" w:cstheme="majorBidi"/>
              </w:rPr>
              <w:t>4</w:t>
            </w:r>
          </w:p>
        </w:tc>
        <w:tc>
          <w:tcPr>
            <w:tcW w:w="1270" w:type="dxa"/>
            <w:tcBorders>
              <w:top w:val="nil"/>
              <w:left w:val="nil"/>
              <w:bottom w:val="nil"/>
              <w:right w:val="nil"/>
            </w:tcBorders>
          </w:tcPr>
          <w:p w14:paraId="31618AED" w14:textId="4C631892" w:rsidR="00735051" w:rsidRPr="00DE2A75" w:rsidRDefault="00735051" w:rsidP="00735051">
            <w:pPr>
              <w:jc w:val="center"/>
              <w:rPr>
                <w:rFonts w:asciiTheme="majorBidi" w:hAnsiTheme="majorBidi" w:cstheme="majorBidi"/>
              </w:rPr>
            </w:pPr>
            <w:r>
              <w:rPr>
                <w:rFonts w:asciiTheme="majorBidi" w:hAnsiTheme="majorBidi" w:cstheme="majorBidi"/>
              </w:rPr>
              <w:t>.7</w:t>
            </w:r>
            <w:r w:rsidR="00F7582F">
              <w:rPr>
                <w:rFonts w:asciiTheme="majorBidi" w:hAnsiTheme="majorBidi" w:cstheme="majorBidi"/>
              </w:rPr>
              <w:t>01</w:t>
            </w:r>
          </w:p>
        </w:tc>
      </w:tr>
      <w:tr w:rsidR="00735051" w:rsidRPr="00DE2A75" w14:paraId="3FAE193E" w14:textId="77777777" w:rsidTr="00735051">
        <w:tc>
          <w:tcPr>
            <w:tcW w:w="1347" w:type="dxa"/>
            <w:tcBorders>
              <w:top w:val="nil"/>
              <w:left w:val="nil"/>
              <w:bottom w:val="nil"/>
              <w:right w:val="nil"/>
            </w:tcBorders>
          </w:tcPr>
          <w:p w14:paraId="68A604BF" w14:textId="77777777" w:rsidR="00735051" w:rsidRDefault="00735051" w:rsidP="00735051">
            <w:pPr>
              <w:rPr>
                <w:rFonts w:asciiTheme="majorBidi" w:hAnsiTheme="majorBidi" w:cstheme="majorBidi"/>
              </w:rPr>
            </w:pPr>
          </w:p>
        </w:tc>
        <w:tc>
          <w:tcPr>
            <w:tcW w:w="1719" w:type="dxa"/>
            <w:tcBorders>
              <w:top w:val="nil"/>
              <w:left w:val="nil"/>
              <w:bottom w:val="nil"/>
              <w:right w:val="nil"/>
            </w:tcBorders>
          </w:tcPr>
          <w:p w14:paraId="4410F04C" w14:textId="77777777" w:rsidR="00735051" w:rsidRDefault="00735051" w:rsidP="00735051">
            <w:pPr>
              <w:rPr>
                <w:rFonts w:asciiTheme="majorBidi" w:hAnsiTheme="majorBidi" w:cstheme="majorBidi"/>
              </w:rPr>
            </w:pPr>
            <w:r>
              <w:rPr>
                <w:rFonts w:asciiTheme="majorBidi" w:hAnsiTheme="majorBidi" w:cstheme="majorBidi"/>
              </w:rPr>
              <w:t>Hispanic</w:t>
            </w:r>
          </w:p>
        </w:tc>
        <w:tc>
          <w:tcPr>
            <w:tcW w:w="956" w:type="dxa"/>
            <w:tcBorders>
              <w:top w:val="nil"/>
              <w:left w:val="nil"/>
              <w:bottom w:val="nil"/>
              <w:right w:val="nil"/>
            </w:tcBorders>
          </w:tcPr>
          <w:p w14:paraId="58DF7670" w14:textId="5EF9743E" w:rsidR="00735051" w:rsidRPr="00DE2A75" w:rsidRDefault="00735051" w:rsidP="00735051">
            <w:pPr>
              <w:jc w:val="center"/>
              <w:rPr>
                <w:rFonts w:asciiTheme="majorBidi" w:hAnsiTheme="majorBidi" w:cstheme="majorBidi"/>
              </w:rPr>
            </w:pPr>
            <w:r>
              <w:rPr>
                <w:rFonts w:asciiTheme="majorBidi" w:hAnsiTheme="majorBidi" w:cstheme="majorBidi"/>
              </w:rPr>
              <w:t>-.02</w:t>
            </w:r>
            <w:r w:rsidR="00333A7F">
              <w:rPr>
                <w:rFonts w:asciiTheme="majorBidi" w:hAnsiTheme="majorBidi" w:cstheme="majorBidi"/>
              </w:rPr>
              <w:t>9</w:t>
            </w:r>
          </w:p>
        </w:tc>
        <w:tc>
          <w:tcPr>
            <w:tcW w:w="1442" w:type="dxa"/>
            <w:tcBorders>
              <w:top w:val="nil"/>
              <w:left w:val="nil"/>
              <w:bottom w:val="nil"/>
              <w:right w:val="nil"/>
            </w:tcBorders>
          </w:tcPr>
          <w:p w14:paraId="0FCF96EF" w14:textId="77777777" w:rsidR="00735051" w:rsidRPr="00DE2A75" w:rsidRDefault="00735051" w:rsidP="00735051">
            <w:pPr>
              <w:jc w:val="center"/>
              <w:rPr>
                <w:rFonts w:asciiTheme="majorBidi" w:hAnsiTheme="majorBidi" w:cstheme="majorBidi"/>
              </w:rPr>
            </w:pPr>
            <w:r>
              <w:rPr>
                <w:rFonts w:asciiTheme="majorBidi" w:hAnsiTheme="majorBidi" w:cstheme="majorBidi"/>
              </w:rPr>
              <w:t>.013</w:t>
            </w:r>
          </w:p>
        </w:tc>
        <w:tc>
          <w:tcPr>
            <w:tcW w:w="1356" w:type="dxa"/>
            <w:tcBorders>
              <w:top w:val="nil"/>
              <w:left w:val="nil"/>
              <w:bottom w:val="nil"/>
              <w:right w:val="nil"/>
            </w:tcBorders>
          </w:tcPr>
          <w:p w14:paraId="29DE060C" w14:textId="1E551337" w:rsidR="00735051" w:rsidRPr="00DE2A75" w:rsidRDefault="00735051" w:rsidP="00735051">
            <w:pPr>
              <w:jc w:val="center"/>
              <w:rPr>
                <w:rFonts w:asciiTheme="majorBidi" w:hAnsiTheme="majorBidi" w:cstheme="majorBidi"/>
              </w:rPr>
            </w:pPr>
            <w:r>
              <w:rPr>
                <w:rFonts w:asciiTheme="majorBidi" w:hAnsiTheme="majorBidi" w:cstheme="majorBidi"/>
              </w:rPr>
              <w:t>-.1</w:t>
            </w:r>
            <w:r w:rsidR="00333A7F">
              <w:rPr>
                <w:rFonts w:asciiTheme="majorBidi" w:hAnsiTheme="majorBidi" w:cstheme="majorBidi"/>
              </w:rPr>
              <w:t>28</w:t>
            </w:r>
            <w:r>
              <w:rPr>
                <w:rFonts w:asciiTheme="majorBidi" w:hAnsiTheme="majorBidi" w:cstheme="majorBidi"/>
              </w:rPr>
              <w:t>*</w:t>
            </w:r>
          </w:p>
        </w:tc>
        <w:tc>
          <w:tcPr>
            <w:tcW w:w="1270" w:type="dxa"/>
            <w:tcBorders>
              <w:top w:val="nil"/>
              <w:left w:val="nil"/>
              <w:bottom w:val="nil"/>
              <w:right w:val="nil"/>
            </w:tcBorders>
          </w:tcPr>
          <w:p w14:paraId="459ACF2E" w14:textId="28824CEF" w:rsidR="00735051" w:rsidRPr="00DE2A75" w:rsidRDefault="00735051" w:rsidP="00735051">
            <w:pPr>
              <w:jc w:val="center"/>
              <w:rPr>
                <w:rFonts w:asciiTheme="majorBidi" w:hAnsiTheme="majorBidi" w:cstheme="majorBidi"/>
              </w:rPr>
            </w:pPr>
            <w:r>
              <w:rPr>
                <w:rFonts w:asciiTheme="majorBidi" w:hAnsiTheme="majorBidi" w:cstheme="majorBidi"/>
              </w:rPr>
              <w:t>-2.</w:t>
            </w:r>
            <w:r w:rsidR="00333A7F">
              <w:rPr>
                <w:rFonts w:asciiTheme="majorBidi" w:hAnsiTheme="majorBidi" w:cstheme="majorBidi"/>
              </w:rPr>
              <w:t>178</w:t>
            </w:r>
          </w:p>
        </w:tc>
        <w:tc>
          <w:tcPr>
            <w:tcW w:w="1270" w:type="dxa"/>
            <w:tcBorders>
              <w:top w:val="nil"/>
              <w:left w:val="nil"/>
              <w:bottom w:val="nil"/>
              <w:right w:val="nil"/>
            </w:tcBorders>
          </w:tcPr>
          <w:p w14:paraId="5F0AE2DD" w14:textId="4DE1C1F4" w:rsidR="00735051" w:rsidRPr="00DE2A75" w:rsidRDefault="00735051" w:rsidP="00735051">
            <w:pPr>
              <w:jc w:val="center"/>
              <w:rPr>
                <w:rFonts w:asciiTheme="majorBidi" w:hAnsiTheme="majorBidi" w:cstheme="majorBidi"/>
              </w:rPr>
            </w:pPr>
            <w:r>
              <w:rPr>
                <w:rFonts w:asciiTheme="majorBidi" w:hAnsiTheme="majorBidi" w:cstheme="majorBidi"/>
              </w:rPr>
              <w:t>.0</w:t>
            </w:r>
            <w:r w:rsidR="00333A7F">
              <w:rPr>
                <w:rFonts w:asciiTheme="majorBidi" w:hAnsiTheme="majorBidi" w:cstheme="majorBidi"/>
              </w:rPr>
              <w:t>30</w:t>
            </w:r>
          </w:p>
        </w:tc>
      </w:tr>
      <w:tr w:rsidR="00735051" w:rsidRPr="00DE2A75" w14:paraId="7498FC5C" w14:textId="77777777" w:rsidTr="00735051">
        <w:tc>
          <w:tcPr>
            <w:tcW w:w="1347" w:type="dxa"/>
            <w:tcBorders>
              <w:top w:val="nil"/>
              <w:left w:val="nil"/>
              <w:bottom w:val="nil"/>
              <w:right w:val="nil"/>
            </w:tcBorders>
          </w:tcPr>
          <w:p w14:paraId="150B3B04" w14:textId="77777777" w:rsidR="00735051" w:rsidRDefault="00735051" w:rsidP="00735051">
            <w:pPr>
              <w:rPr>
                <w:rFonts w:asciiTheme="majorBidi" w:hAnsiTheme="majorBidi" w:cstheme="majorBidi"/>
              </w:rPr>
            </w:pPr>
          </w:p>
        </w:tc>
        <w:tc>
          <w:tcPr>
            <w:tcW w:w="1719" w:type="dxa"/>
            <w:tcBorders>
              <w:top w:val="nil"/>
              <w:left w:val="nil"/>
              <w:bottom w:val="nil"/>
              <w:right w:val="nil"/>
            </w:tcBorders>
          </w:tcPr>
          <w:p w14:paraId="6AE3B39C" w14:textId="77777777" w:rsidR="00735051" w:rsidRDefault="00735051" w:rsidP="00735051">
            <w:pPr>
              <w:rPr>
                <w:rFonts w:asciiTheme="majorBidi" w:hAnsiTheme="majorBidi" w:cstheme="majorBidi"/>
              </w:rPr>
            </w:pPr>
            <w:r>
              <w:rPr>
                <w:rFonts w:asciiTheme="majorBidi" w:hAnsiTheme="majorBidi" w:cstheme="majorBidi"/>
              </w:rPr>
              <w:t>Black</w:t>
            </w:r>
          </w:p>
        </w:tc>
        <w:tc>
          <w:tcPr>
            <w:tcW w:w="956" w:type="dxa"/>
            <w:tcBorders>
              <w:top w:val="nil"/>
              <w:left w:val="nil"/>
              <w:bottom w:val="nil"/>
              <w:right w:val="nil"/>
            </w:tcBorders>
          </w:tcPr>
          <w:p w14:paraId="3C6E597D" w14:textId="7F859893" w:rsidR="00735051" w:rsidRPr="00DE2A75" w:rsidRDefault="00735051" w:rsidP="00735051">
            <w:pPr>
              <w:jc w:val="center"/>
              <w:rPr>
                <w:rFonts w:asciiTheme="majorBidi" w:hAnsiTheme="majorBidi" w:cstheme="majorBidi"/>
              </w:rPr>
            </w:pPr>
            <w:r>
              <w:rPr>
                <w:rFonts w:asciiTheme="majorBidi" w:hAnsiTheme="majorBidi" w:cstheme="majorBidi"/>
              </w:rPr>
              <w:t>-.0</w:t>
            </w:r>
            <w:r w:rsidR="00333A7F">
              <w:rPr>
                <w:rFonts w:asciiTheme="majorBidi" w:hAnsiTheme="majorBidi" w:cstheme="majorBidi"/>
              </w:rPr>
              <w:t>35</w:t>
            </w:r>
          </w:p>
        </w:tc>
        <w:tc>
          <w:tcPr>
            <w:tcW w:w="1442" w:type="dxa"/>
            <w:tcBorders>
              <w:top w:val="nil"/>
              <w:left w:val="nil"/>
              <w:bottom w:val="nil"/>
              <w:right w:val="nil"/>
            </w:tcBorders>
          </w:tcPr>
          <w:p w14:paraId="706BE6F3" w14:textId="77777777" w:rsidR="00735051" w:rsidRPr="00DE2A75" w:rsidRDefault="00735051" w:rsidP="00735051">
            <w:pPr>
              <w:jc w:val="center"/>
              <w:rPr>
                <w:rFonts w:asciiTheme="majorBidi" w:hAnsiTheme="majorBidi" w:cstheme="majorBidi"/>
              </w:rPr>
            </w:pPr>
            <w:r>
              <w:rPr>
                <w:rFonts w:asciiTheme="majorBidi" w:hAnsiTheme="majorBidi" w:cstheme="majorBidi"/>
              </w:rPr>
              <w:t>.011</w:t>
            </w:r>
          </w:p>
        </w:tc>
        <w:tc>
          <w:tcPr>
            <w:tcW w:w="1356" w:type="dxa"/>
            <w:tcBorders>
              <w:top w:val="nil"/>
              <w:left w:val="nil"/>
              <w:bottom w:val="nil"/>
              <w:right w:val="nil"/>
            </w:tcBorders>
          </w:tcPr>
          <w:p w14:paraId="7687F09C" w14:textId="27855FE9" w:rsidR="00735051" w:rsidRPr="00DE2A75" w:rsidRDefault="00735051" w:rsidP="00735051">
            <w:pPr>
              <w:jc w:val="center"/>
              <w:rPr>
                <w:rFonts w:asciiTheme="majorBidi" w:hAnsiTheme="majorBidi" w:cstheme="majorBidi"/>
              </w:rPr>
            </w:pPr>
            <w:r>
              <w:rPr>
                <w:rFonts w:asciiTheme="majorBidi" w:hAnsiTheme="majorBidi" w:cstheme="majorBidi"/>
              </w:rPr>
              <w:t>-.</w:t>
            </w:r>
            <w:r w:rsidR="00333A7F">
              <w:rPr>
                <w:rFonts w:asciiTheme="majorBidi" w:hAnsiTheme="majorBidi" w:cstheme="majorBidi"/>
              </w:rPr>
              <w:t>237</w:t>
            </w:r>
            <w:r>
              <w:rPr>
                <w:rFonts w:asciiTheme="majorBidi" w:hAnsiTheme="majorBidi" w:cstheme="majorBidi"/>
              </w:rPr>
              <w:t>*</w:t>
            </w:r>
          </w:p>
        </w:tc>
        <w:tc>
          <w:tcPr>
            <w:tcW w:w="1270" w:type="dxa"/>
            <w:tcBorders>
              <w:top w:val="nil"/>
              <w:left w:val="nil"/>
              <w:bottom w:val="nil"/>
              <w:right w:val="nil"/>
            </w:tcBorders>
          </w:tcPr>
          <w:p w14:paraId="58268615" w14:textId="4369D68C" w:rsidR="00735051" w:rsidRPr="00DE2A75" w:rsidRDefault="00735051" w:rsidP="00735051">
            <w:pPr>
              <w:jc w:val="center"/>
              <w:rPr>
                <w:rFonts w:asciiTheme="majorBidi" w:hAnsiTheme="majorBidi" w:cstheme="majorBidi"/>
              </w:rPr>
            </w:pPr>
            <w:r>
              <w:rPr>
                <w:rFonts w:asciiTheme="majorBidi" w:hAnsiTheme="majorBidi" w:cstheme="majorBidi"/>
              </w:rPr>
              <w:t>-</w:t>
            </w:r>
            <w:r w:rsidR="00333A7F">
              <w:rPr>
                <w:rFonts w:asciiTheme="majorBidi" w:hAnsiTheme="majorBidi" w:cstheme="majorBidi"/>
              </w:rPr>
              <w:t>3</w:t>
            </w:r>
            <w:r>
              <w:rPr>
                <w:rFonts w:asciiTheme="majorBidi" w:hAnsiTheme="majorBidi" w:cstheme="majorBidi"/>
              </w:rPr>
              <w:t>.</w:t>
            </w:r>
            <w:r w:rsidR="00333A7F">
              <w:rPr>
                <w:rFonts w:asciiTheme="majorBidi" w:hAnsiTheme="majorBidi" w:cstheme="majorBidi"/>
              </w:rPr>
              <w:t>100</w:t>
            </w:r>
          </w:p>
        </w:tc>
        <w:tc>
          <w:tcPr>
            <w:tcW w:w="1270" w:type="dxa"/>
            <w:tcBorders>
              <w:top w:val="nil"/>
              <w:left w:val="nil"/>
              <w:bottom w:val="nil"/>
              <w:right w:val="nil"/>
            </w:tcBorders>
          </w:tcPr>
          <w:p w14:paraId="58F2C5BE" w14:textId="74752BD9" w:rsidR="00735051" w:rsidRPr="00DE2A75" w:rsidRDefault="00735051" w:rsidP="00735051">
            <w:pPr>
              <w:jc w:val="center"/>
              <w:rPr>
                <w:rFonts w:asciiTheme="majorBidi" w:hAnsiTheme="majorBidi" w:cstheme="majorBidi"/>
              </w:rPr>
            </w:pPr>
            <w:r>
              <w:rPr>
                <w:rFonts w:asciiTheme="majorBidi" w:hAnsiTheme="majorBidi" w:cstheme="majorBidi"/>
              </w:rPr>
              <w:t>.0</w:t>
            </w:r>
            <w:r w:rsidR="00333A7F">
              <w:rPr>
                <w:rFonts w:asciiTheme="majorBidi" w:hAnsiTheme="majorBidi" w:cstheme="majorBidi"/>
              </w:rPr>
              <w:t>02</w:t>
            </w:r>
          </w:p>
        </w:tc>
      </w:tr>
      <w:tr w:rsidR="00735051" w:rsidRPr="00DE2A75" w14:paraId="5A5422A9" w14:textId="77777777" w:rsidTr="00735051">
        <w:tc>
          <w:tcPr>
            <w:tcW w:w="1347" w:type="dxa"/>
            <w:tcBorders>
              <w:top w:val="nil"/>
              <w:left w:val="nil"/>
              <w:bottom w:val="nil"/>
              <w:right w:val="nil"/>
            </w:tcBorders>
          </w:tcPr>
          <w:p w14:paraId="2C165CAB" w14:textId="77777777" w:rsidR="00735051" w:rsidRDefault="00735051" w:rsidP="00735051">
            <w:pPr>
              <w:rPr>
                <w:rFonts w:asciiTheme="majorBidi" w:hAnsiTheme="majorBidi" w:cstheme="majorBidi"/>
              </w:rPr>
            </w:pPr>
          </w:p>
        </w:tc>
        <w:tc>
          <w:tcPr>
            <w:tcW w:w="1719" w:type="dxa"/>
            <w:tcBorders>
              <w:top w:val="nil"/>
              <w:left w:val="nil"/>
              <w:bottom w:val="nil"/>
              <w:right w:val="nil"/>
            </w:tcBorders>
          </w:tcPr>
          <w:p w14:paraId="70EDE0B6" w14:textId="77777777" w:rsidR="00735051" w:rsidRDefault="00735051" w:rsidP="00735051">
            <w:pPr>
              <w:rPr>
                <w:rFonts w:asciiTheme="majorBidi" w:hAnsiTheme="majorBidi" w:cstheme="majorBidi"/>
              </w:rPr>
            </w:pPr>
            <w:r>
              <w:rPr>
                <w:rFonts w:asciiTheme="majorBidi" w:hAnsiTheme="majorBidi" w:cstheme="majorBidi"/>
              </w:rPr>
              <w:t>Asian</w:t>
            </w:r>
          </w:p>
        </w:tc>
        <w:tc>
          <w:tcPr>
            <w:tcW w:w="956" w:type="dxa"/>
            <w:tcBorders>
              <w:top w:val="nil"/>
              <w:left w:val="nil"/>
              <w:bottom w:val="nil"/>
              <w:right w:val="nil"/>
            </w:tcBorders>
          </w:tcPr>
          <w:p w14:paraId="70D2A917" w14:textId="00AF44ED" w:rsidR="00735051" w:rsidRPr="00DE2A75" w:rsidRDefault="00333A7F" w:rsidP="00735051">
            <w:pPr>
              <w:jc w:val="center"/>
              <w:rPr>
                <w:rFonts w:asciiTheme="majorBidi" w:hAnsiTheme="majorBidi" w:cstheme="majorBidi"/>
              </w:rPr>
            </w:pPr>
            <w:r>
              <w:rPr>
                <w:rFonts w:asciiTheme="majorBidi" w:hAnsiTheme="majorBidi" w:cstheme="majorBidi"/>
              </w:rPr>
              <w:t>-</w:t>
            </w:r>
            <w:r w:rsidR="00735051">
              <w:rPr>
                <w:rFonts w:asciiTheme="majorBidi" w:hAnsiTheme="majorBidi" w:cstheme="majorBidi"/>
              </w:rPr>
              <w:t>.00</w:t>
            </w:r>
            <w:r>
              <w:rPr>
                <w:rFonts w:asciiTheme="majorBidi" w:hAnsiTheme="majorBidi" w:cstheme="majorBidi"/>
              </w:rPr>
              <w:t>1</w:t>
            </w:r>
          </w:p>
        </w:tc>
        <w:tc>
          <w:tcPr>
            <w:tcW w:w="1442" w:type="dxa"/>
            <w:tcBorders>
              <w:top w:val="nil"/>
              <w:left w:val="nil"/>
              <w:bottom w:val="nil"/>
              <w:right w:val="nil"/>
            </w:tcBorders>
          </w:tcPr>
          <w:p w14:paraId="5CADC4AD" w14:textId="5321CE3D" w:rsidR="00735051" w:rsidRPr="00DE2A75" w:rsidRDefault="00735051" w:rsidP="00735051">
            <w:pPr>
              <w:jc w:val="center"/>
              <w:rPr>
                <w:rFonts w:asciiTheme="majorBidi" w:hAnsiTheme="majorBidi" w:cstheme="majorBidi"/>
              </w:rPr>
            </w:pPr>
            <w:r>
              <w:rPr>
                <w:rFonts w:asciiTheme="majorBidi" w:hAnsiTheme="majorBidi" w:cstheme="majorBidi"/>
              </w:rPr>
              <w:t>.02</w:t>
            </w:r>
            <w:r w:rsidR="00333A7F">
              <w:rPr>
                <w:rFonts w:asciiTheme="majorBidi" w:hAnsiTheme="majorBidi" w:cstheme="majorBidi"/>
              </w:rPr>
              <w:t>1</w:t>
            </w:r>
          </w:p>
        </w:tc>
        <w:tc>
          <w:tcPr>
            <w:tcW w:w="1356" w:type="dxa"/>
            <w:tcBorders>
              <w:top w:val="nil"/>
              <w:left w:val="nil"/>
              <w:bottom w:val="nil"/>
              <w:right w:val="nil"/>
            </w:tcBorders>
          </w:tcPr>
          <w:p w14:paraId="115EFB4A" w14:textId="5EF3F337" w:rsidR="00735051" w:rsidRPr="00DE2A75" w:rsidRDefault="00333A7F" w:rsidP="00735051">
            <w:pPr>
              <w:jc w:val="center"/>
              <w:rPr>
                <w:rFonts w:asciiTheme="majorBidi" w:hAnsiTheme="majorBidi" w:cstheme="majorBidi"/>
              </w:rPr>
            </w:pPr>
            <w:r>
              <w:rPr>
                <w:rFonts w:asciiTheme="majorBidi" w:hAnsiTheme="majorBidi" w:cstheme="majorBidi"/>
              </w:rPr>
              <w:t>-</w:t>
            </w:r>
            <w:r w:rsidR="00735051">
              <w:rPr>
                <w:rFonts w:asciiTheme="majorBidi" w:hAnsiTheme="majorBidi" w:cstheme="majorBidi"/>
              </w:rPr>
              <w:t>.00</w:t>
            </w:r>
            <w:r>
              <w:rPr>
                <w:rFonts w:asciiTheme="majorBidi" w:hAnsiTheme="majorBidi" w:cstheme="majorBidi"/>
              </w:rPr>
              <w:t>2</w:t>
            </w:r>
          </w:p>
        </w:tc>
        <w:tc>
          <w:tcPr>
            <w:tcW w:w="1270" w:type="dxa"/>
            <w:tcBorders>
              <w:top w:val="nil"/>
              <w:left w:val="nil"/>
              <w:bottom w:val="nil"/>
              <w:right w:val="nil"/>
            </w:tcBorders>
          </w:tcPr>
          <w:p w14:paraId="03DB0294" w14:textId="44F0B058" w:rsidR="00735051" w:rsidRPr="00DE2A75" w:rsidRDefault="00735051" w:rsidP="00735051">
            <w:pPr>
              <w:jc w:val="center"/>
              <w:rPr>
                <w:rFonts w:asciiTheme="majorBidi" w:hAnsiTheme="majorBidi" w:cstheme="majorBidi"/>
              </w:rPr>
            </w:pPr>
            <w:r>
              <w:rPr>
                <w:rFonts w:asciiTheme="majorBidi" w:hAnsiTheme="majorBidi" w:cstheme="majorBidi"/>
              </w:rPr>
              <w:t>.0</w:t>
            </w:r>
            <w:r w:rsidR="00333A7F">
              <w:rPr>
                <w:rFonts w:asciiTheme="majorBidi" w:hAnsiTheme="majorBidi" w:cstheme="majorBidi"/>
              </w:rPr>
              <w:t>49</w:t>
            </w:r>
          </w:p>
        </w:tc>
        <w:tc>
          <w:tcPr>
            <w:tcW w:w="1270" w:type="dxa"/>
            <w:tcBorders>
              <w:top w:val="nil"/>
              <w:left w:val="nil"/>
              <w:bottom w:val="nil"/>
              <w:right w:val="nil"/>
            </w:tcBorders>
          </w:tcPr>
          <w:p w14:paraId="03FEA031" w14:textId="62E83111" w:rsidR="00735051" w:rsidRPr="00DE2A75" w:rsidRDefault="00735051" w:rsidP="00735051">
            <w:pPr>
              <w:jc w:val="center"/>
              <w:rPr>
                <w:rFonts w:asciiTheme="majorBidi" w:hAnsiTheme="majorBidi" w:cstheme="majorBidi"/>
              </w:rPr>
            </w:pPr>
            <w:r>
              <w:rPr>
                <w:rFonts w:asciiTheme="majorBidi" w:hAnsiTheme="majorBidi" w:cstheme="majorBidi"/>
              </w:rPr>
              <w:t>.9</w:t>
            </w:r>
            <w:r w:rsidR="00333A7F">
              <w:rPr>
                <w:rFonts w:asciiTheme="majorBidi" w:hAnsiTheme="majorBidi" w:cstheme="majorBidi"/>
              </w:rPr>
              <w:t>61</w:t>
            </w:r>
          </w:p>
        </w:tc>
      </w:tr>
      <w:tr w:rsidR="00735051" w:rsidRPr="00DE2A75" w14:paraId="62B81337" w14:textId="77777777" w:rsidTr="00735051">
        <w:tc>
          <w:tcPr>
            <w:tcW w:w="1347" w:type="dxa"/>
            <w:tcBorders>
              <w:top w:val="nil"/>
              <w:left w:val="nil"/>
              <w:bottom w:val="nil"/>
              <w:right w:val="nil"/>
            </w:tcBorders>
          </w:tcPr>
          <w:p w14:paraId="68C28356" w14:textId="77777777" w:rsidR="00735051" w:rsidRDefault="00735051" w:rsidP="00735051">
            <w:pPr>
              <w:rPr>
                <w:rFonts w:asciiTheme="majorBidi" w:hAnsiTheme="majorBidi" w:cstheme="majorBidi"/>
              </w:rPr>
            </w:pPr>
          </w:p>
        </w:tc>
        <w:tc>
          <w:tcPr>
            <w:tcW w:w="1719" w:type="dxa"/>
            <w:tcBorders>
              <w:top w:val="nil"/>
              <w:left w:val="nil"/>
              <w:bottom w:val="nil"/>
              <w:right w:val="nil"/>
            </w:tcBorders>
          </w:tcPr>
          <w:p w14:paraId="09356133" w14:textId="77777777" w:rsidR="00735051" w:rsidRDefault="00735051" w:rsidP="00735051">
            <w:pPr>
              <w:rPr>
                <w:rFonts w:asciiTheme="majorBidi" w:hAnsiTheme="majorBidi" w:cstheme="majorBidi"/>
              </w:rPr>
            </w:pPr>
            <w:r>
              <w:rPr>
                <w:rFonts w:asciiTheme="majorBidi" w:hAnsiTheme="majorBidi" w:cstheme="majorBidi"/>
              </w:rPr>
              <w:t>Biracial</w:t>
            </w:r>
          </w:p>
        </w:tc>
        <w:tc>
          <w:tcPr>
            <w:tcW w:w="956" w:type="dxa"/>
            <w:tcBorders>
              <w:top w:val="nil"/>
              <w:left w:val="nil"/>
              <w:bottom w:val="nil"/>
              <w:right w:val="nil"/>
            </w:tcBorders>
          </w:tcPr>
          <w:p w14:paraId="5FDE84AB" w14:textId="594ADF9E" w:rsidR="00735051" w:rsidRPr="00DE2A75" w:rsidRDefault="00735051" w:rsidP="00735051">
            <w:pPr>
              <w:jc w:val="center"/>
              <w:rPr>
                <w:rFonts w:asciiTheme="majorBidi" w:hAnsiTheme="majorBidi" w:cstheme="majorBidi"/>
              </w:rPr>
            </w:pPr>
            <w:r>
              <w:rPr>
                <w:rFonts w:asciiTheme="majorBidi" w:hAnsiTheme="majorBidi" w:cstheme="majorBidi"/>
              </w:rPr>
              <w:t>-.0</w:t>
            </w:r>
            <w:r w:rsidR="00333A7F">
              <w:rPr>
                <w:rFonts w:asciiTheme="majorBidi" w:hAnsiTheme="majorBidi" w:cstheme="majorBidi"/>
              </w:rPr>
              <w:t>24</w:t>
            </w:r>
          </w:p>
        </w:tc>
        <w:tc>
          <w:tcPr>
            <w:tcW w:w="1442" w:type="dxa"/>
            <w:tcBorders>
              <w:top w:val="nil"/>
              <w:left w:val="nil"/>
              <w:bottom w:val="nil"/>
              <w:right w:val="nil"/>
            </w:tcBorders>
          </w:tcPr>
          <w:p w14:paraId="7694753A" w14:textId="28D0C0D0" w:rsidR="00735051" w:rsidRPr="00DE2A75" w:rsidRDefault="00735051" w:rsidP="00735051">
            <w:pPr>
              <w:jc w:val="center"/>
              <w:rPr>
                <w:rFonts w:asciiTheme="majorBidi" w:hAnsiTheme="majorBidi" w:cstheme="majorBidi"/>
              </w:rPr>
            </w:pPr>
            <w:r>
              <w:rPr>
                <w:rFonts w:asciiTheme="majorBidi" w:hAnsiTheme="majorBidi" w:cstheme="majorBidi"/>
              </w:rPr>
              <w:t>.02</w:t>
            </w:r>
            <w:r w:rsidR="00333A7F">
              <w:rPr>
                <w:rFonts w:asciiTheme="majorBidi" w:hAnsiTheme="majorBidi" w:cstheme="majorBidi"/>
              </w:rPr>
              <w:t>1</w:t>
            </w:r>
          </w:p>
        </w:tc>
        <w:tc>
          <w:tcPr>
            <w:tcW w:w="1356" w:type="dxa"/>
            <w:tcBorders>
              <w:top w:val="nil"/>
              <w:left w:val="nil"/>
              <w:bottom w:val="nil"/>
              <w:right w:val="nil"/>
            </w:tcBorders>
          </w:tcPr>
          <w:p w14:paraId="38621B7F" w14:textId="799400A3" w:rsidR="00735051" w:rsidRPr="00DE2A75" w:rsidRDefault="00735051" w:rsidP="00735051">
            <w:pPr>
              <w:jc w:val="center"/>
              <w:rPr>
                <w:rFonts w:asciiTheme="majorBidi" w:hAnsiTheme="majorBidi" w:cstheme="majorBidi"/>
              </w:rPr>
            </w:pPr>
            <w:r>
              <w:rPr>
                <w:rFonts w:asciiTheme="majorBidi" w:hAnsiTheme="majorBidi" w:cstheme="majorBidi"/>
              </w:rPr>
              <w:t>-.0</w:t>
            </w:r>
            <w:r w:rsidR="00333A7F">
              <w:rPr>
                <w:rFonts w:asciiTheme="majorBidi" w:hAnsiTheme="majorBidi" w:cstheme="majorBidi"/>
              </w:rPr>
              <w:t>50</w:t>
            </w:r>
          </w:p>
        </w:tc>
        <w:tc>
          <w:tcPr>
            <w:tcW w:w="1270" w:type="dxa"/>
            <w:tcBorders>
              <w:top w:val="nil"/>
              <w:left w:val="nil"/>
              <w:bottom w:val="nil"/>
              <w:right w:val="nil"/>
            </w:tcBorders>
          </w:tcPr>
          <w:p w14:paraId="26C5A07E" w14:textId="6F812B91" w:rsidR="00735051" w:rsidRPr="00DE2A75" w:rsidRDefault="00735051" w:rsidP="00735051">
            <w:pPr>
              <w:jc w:val="center"/>
              <w:rPr>
                <w:rFonts w:asciiTheme="majorBidi" w:hAnsiTheme="majorBidi" w:cstheme="majorBidi"/>
              </w:rPr>
            </w:pPr>
            <w:r>
              <w:rPr>
                <w:rFonts w:asciiTheme="majorBidi" w:hAnsiTheme="majorBidi" w:cstheme="majorBidi"/>
              </w:rPr>
              <w:t>-</w:t>
            </w:r>
            <w:r w:rsidR="00333A7F">
              <w:rPr>
                <w:rFonts w:asciiTheme="majorBidi" w:hAnsiTheme="majorBidi" w:cstheme="majorBidi"/>
              </w:rPr>
              <w:t>1</w:t>
            </w:r>
            <w:r>
              <w:rPr>
                <w:rFonts w:asciiTheme="majorBidi" w:hAnsiTheme="majorBidi" w:cstheme="majorBidi"/>
              </w:rPr>
              <w:t>.</w:t>
            </w:r>
            <w:r w:rsidR="00333A7F">
              <w:rPr>
                <w:rFonts w:asciiTheme="majorBidi" w:hAnsiTheme="majorBidi" w:cstheme="majorBidi"/>
              </w:rPr>
              <w:t>110</w:t>
            </w:r>
          </w:p>
        </w:tc>
        <w:tc>
          <w:tcPr>
            <w:tcW w:w="1270" w:type="dxa"/>
            <w:tcBorders>
              <w:top w:val="nil"/>
              <w:left w:val="nil"/>
              <w:bottom w:val="nil"/>
              <w:right w:val="nil"/>
            </w:tcBorders>
          </w:tcPr>
          <w:p w14:paraId="06AAD4F3" w14:textId="2FDF038C" w:rsidR="00735051" w:rsidRPr="00DE2A75" w:rsidRDefault="00735051" w:rsidP="00735051">
            <w:pPr>
              <w:jc w:val="center"/>
              <w:rPr>
                <w:rFonts w:asciiTheme="majorBidi" w:hAnsiTheme="majorBidi" w:cstheme="majorBidi"/>
              </w:rPr>
            </w:pPr>
            <w:r>
              <w:rPr>
                <w:rFonts w:asciiTheme="majorBidi" w:hAnsiTheme="majorBidi" w:cstheme="majorBidi"/>
              </w:rPr>
              <w:t>.</w:t>
            </w:r>
            <w:r w:rsidR="00333A7F">
              <w:rPr>
                <w:rFonts w:asciiTheme="majorBidi" w:hAnsiTheme="majorBidi" w:cstheme="majorBidi"/>
              </w:rPr>
              <w:t>267</w:t>
            </w:r>
          </w:p>
        </w:tc>
      </w:tr>
      <w:tr w:rsidR="00735051" w:rsidRPr="00DE2A75" w14:paraId="76986C1D" w14:textId="77777777" w:rsidTr="00735051">
        <w:tc>
          <w:tcPr>
            <w:tcW w:w="1347" w:type="dxa"/>
            <w:tcBorders>
              <w:top w:val="nil"/>
              <w:left w:val="nil"/>
              <w:bottom w:val="nil"/>
              <w:right w:val="nil"/>
            </w:tcBorders>
          </w:tcPr>
          <w:p w14:paraId="4AC613E0" w14:textId="77777777" w:rsidR="00735051" w:rsidRDefault="00735051" w:rsidP="00735051">
            <w:pPr>
              <w:rPr>
                <w:rFonts w:asciiTheme="majorBidi" w:hAnsiTheme="majorBidi" w:cstheme="majorBidi"/>
              </w:rPr>
            </w:pPr>
          </w:p>
        </w:tc>
        <w:tc>
          <w:tcPr>
            <w:tcW w:w="1719" w:type="dxa"/>
            <w:tcBorders>
              <w:top w:val="nil"/>
              <w:left w:val="nil"/>
              <w:bottom w:val="nil"/>
              <w:right w:val="nil"/>
            </w:tcBorders>
          </w:tcPr>
          <w:p w14:paraId="2BF54B9F" w14:textId="77777777" w:rsidR="00735051" w:rsidRDefault="00735051" w:rsidP="00735051">
            <w:pPr>
              <w:rPr>
                <w:rFonts w:asciiTheme="majorBidi" w:hAnsiTheme="majorBidi" w:cstheme="majorBidi"/>
              </w:rPr>
            </w:pPr>
            <w:r>
              <w:rPr>
                <w:rFonts w:asciiTheme="majorBidi" w:hAnsiTheme="majorBidi" w:cstheme="majorBidi"/>
              </w:rPr>
              <w:t>Pacific Islander</w:t>
            </w:r>
          </w:p>
        </w:tc>
        <w:tc>
          <w:tcPr>
            <w:tcW w:w="956" w:type="dxa"/>
            <w:tcBorders>
              <w:top w:val="nil"/>
              <w:left w:val="nil"/>
              <w:bottom w:val="nil"/>
              <w:right w:val="nil"/>
            </w:tcBorders>
          </w:tcPr>
          <w:p w14:paraId="7C62E508" w14:textId="04BD0C1C" w:rsidR="00735051" w:rsidRPr="00DE2A75" w:rsidRDefault="00735051" w:rsidP="00735051">
            <w:pPr>
              <w:jc w:val="center"/>
              <w:rPr>
                <w:rFonts w:asciiTheme="majorBidi" w:hAnsiTheme="majorBidi" w:cstheme="majorBidi"/>
              </w:rPr>
            </w:pPr>
            <w:r>
              <w:rPr>
                <w:rFonts w:asciiTheme="majorBidi" w:hAnsiTheme="majorBidi" w:cstheme="majorBidi"/>
              </w:rPr>
              <w:t>.0</w:t>
            </w:r>
            <w:r w:rsidR="00333A7F">
              <w:rPr>
                <w:rFonts w:asciiTheme="majorBidi" w:hAnsiTheme="majorBidi" w:cstheme="majorBidi"/>
              </w:rPr>
              <w:t>09</w:t>
            </w:r>
          </w:p>
        </w:tc>
        <w:tc>
          <w:tcPr>
            <w:tcW w:w="1442" w:type="dxa"/>
            <w:tcBorders>
              <w:top w:val="nil"/>
              <w:left w:val="nil"/>
              <w:bottom w:val="nil"/>
              <w:right w:val="nil"/>
            </w:tcBorders>
          </w:tcPr>
          <w:p w14:paraId="78F94EAD" w14:textId="1DFA1C61" w:rsidR="00735051" w:rsidRPr="00DE2A75" w:rsidRDefault="00735051" w:rsidP="00735051">
            <w:pPr>
              <w:jc w:val="center"/>
              <w:rPr>
                <w:rFonts w:asciiTheme="majorBidi" w:hAnsiTheme="majorBidi" w:cstheme="majorBidi"/>
              </w:rPr>
            </w:pPr>
            <w:r>
              <w:rPr>
                <w:rFonts w:asciiTheme="majorBidi" w:hAnsiTheme="majorBidi" w:cstheme="majorBidi"/>
              </w:rPr>
              <w:t>.0</w:t>
            </w:r>
            <w:r w:rsidR="00333A7F">
              <w:rPr>
                <w:rFonts w:asciiTheme="majorBidi" w:hAnsiTheme="majorBidi" w:cstheme="majorBidi"/>
              </w:rPr>
              <w:t>30</w:t>
            </w:r>
          </w:p>
        </w:tc>
        <w:tc>
          <w:tcPr>
            <w:tcW w:w="1356" w:type="dxa"/>
            <w:tcBorders>
              <w:top w:val="nil"/>
              <w:left w:val="nil"/>
              <w:bottom w:val="nil"/>
              <w:right w:val="nil"/>
            </w:tcBorders>
          </w:tcPr>
          <w:p w14:paraId="0F4C3CE9" w14:textId="1609233D" w:rsidR="00735051" w:rsidRPr="00DE2A75" w:rsidRDefault="00735051" w:rsidP="00735051">
            <w:pPr>
              <w:jc w:val="center"/>
              <w:rPr>
                <w:rFonts w:asciiTheme="majorBidi" w:hAnsiTheme="majorBidi" w:cstheme="majorBidi"/>
              </w:rPr>
            </w:pPr>
            <w:r>
              <w:rPr>
                <w:rFonts w:asciiTheme="majorBidi" w:hAnsiTheme="majorBidi" w:cstheme="majorBidi"/>
              </w:rPr>
              <w:t>.01</w:t>
            </w:r>
            <w:r w:rsidR="00333A7F">
              <w:rPr>
                <w:rFonts w:asciiTheme="majorBidi" w:hAnsiTheme="majorBidi" w:cstheme="majorBidi"/>
              </w:rPr>
              <w:t>2</w:t>
            </w:r>
          </w:p>
        </w:tc>
        <w:tc>
          <w:tcPr>
            <w:tcW w:w="1270" w:type="dxa"/>
            <w:tcBorders>
              <w:top w:val="nil"/>
              <w:left w:val="nil"/>
              <w:bottom w:val="nil"/>
              <w:right w:val="nil"/>
            </w:tcBorders>
          </w:tcPr>
          <w:p w14:paraId="7AC96612" w14:textId="74753F0F" w:rsidR="00735051" w:rsidRPr="00DE2A75" w:rsidRDefault="00735051" w:rsidP="00735051">
            <w:pPr>
              <w:jc w:val="center"/>
              <w:rPr>
                <w:rFonts w:asciiTheme="majorBidi" w:hAnsiTheme="majorBidi" w:cstheme="majorBidi"/>
              </w:rPr>
            </w:pPr>
            <w:r>
              <w:rPr>
                <w:rFonts w:asciiTheme="majorBidi" w:hAnsiTheme="majorBidi" w:cstheme="majorBidi"/>
              </w:rPr>
              <w:t>.</w:t>
            </w:r>
            <w:r w:rsidR="00333A7F">
              <w:rPr>
                <w:rFonts w:asciiTheme="majorBidi" w:hAnsiTheme="majorBidi" w:cstheme="majorBidi"/>
              </w:rPr>
              <w:t>292</w:t>
            </w:r>
          </w:p>
        </w:tc>
        <w:tc>
          <w:tcPr>
            <w:tcW w:w="1270" w:type="dxa"/>
            <w:tcBorders>
              <w:top w:val="nil"/>
              <w:left w:val="nil"/>
              <w:bottom w:val="nil"/>
              <w:right w:val="nil"/>
            </w:tcBorders>
          </w:tcPr>
          <w:p w14:paraId="1B5DBFEB" w14:textId="0C922234" w:rsidR="00735051" w:rsidRPr="00DE2A75" w:rsidRDefault="00735051" w:rsidP="00735051">
            <w:pPr>
              <w:jc w:val="center"/>
              <w:rPr>
                <w:rFonts w:asciiTheme="majorBidi" w:hAnsiTheme="majorBidi" w:cstheme="majorBidi"/>
              </w:rPr>
            </w:pPr>
            <w:r>
              <w:rPr>
                <w:rFonts w:asciiTheme="majorBidi" w:hAnsiTheme="majorBidi" w:cstheme="majorBidi"/>
              </w:rPr>
              <w:t>.7</w:t>
            </w:r>
            <w:r w:rsidR="00333A7F">
              <w:rPr>
                <w:rFonts w:asciiTheme="majorBidi" w:hAnsiTheme="majorBidi" w:cstheme="majorBidi"/>
              </w:rPr>
              <w:t>70</w:t>
            </w:r>
          </w:p>
        </w:tc>
      </w:tr>
      <w:tr w:rsidR="00735051" w:rsidRPr="00DE2A75" w14:paraId="45B7F887" w14:textId="77777777" w:rsidTr="00735051">
        <w:tc>
          <w:tcPr>
            <w:tcW w:w="1347" w:type="dxa"/>
            <w:tcBorders>
              <w:top w:val="nil"/>
              <w:left w:val="nil"/>
              <w:bottom w:val="nil"/>
              <w:right w:val="nil"/>
            </w:tcBorders>
          </w:tcPr>
          <w:p w14:paraId="50789B41" w14:textId="77777777" w:rsidR="00735051" w:rsidRDefault="00735051" w:rsidP="00735051">
            <w:pPr>
              <w:rPr>
                <w:rFonts w:asciiTheme="majorBidi" w:hAnsiTheme="majorBidi" w:cstheme="majorBidi"/>
              </w:rPr>
            </w:pPr>
          </w:p>
        </w:tc>
        <w:tc>
          <w:tcPr>
            <w:tcW w:w="1719" w:type="dxa"/>
            <w:tcBorders>
              <w:top w:val="nil"/>
              <w:left w:val="nil"/>
              <w:bottom w:val="nil"/>
              <w:right w:val="nil"/>
            </w:tcBorders>
          </w:tcPr>
          <w:p w14:paraId="3DE8FD3B" w14:textId="77777777" w:rsidR="00735051" w:rsidRDefault="00735051" w:rsidP="00735051">
            <w:pPr>
              <w:rPr>
                <w:rFonts w:asciiTheme="majorBidi" w:hAnsiTheme="majorBidi" w:cstheme="majorBidi"/>
              </w:rPr>
            </w:pPr>
            <w:r>
              <w:rPr>
                <w:rFonts w:asciiTheme="majorBidi" w:hAnsiTheme="majorBidi" w:cstheme="majorBidi"/>
              </w:rPr>
              <w:t>American Indian</w:t>
            </w:r>
          </w:p>
        </w:tc>
        <w:tc>
          <w:tcPr>
            <w:tcW w:w="956" w:type="dxa"/>
            <w:tcBorders>
              <w:top w:val="nil"/>
              <w:left w:val="nil"/>
              <w:bottom w:val="nil"/>
              <w:right w:val="nil"/>
            </w:tcBorders>
          </w:tcPr>
          <w:p w14:paraId="2E479A80" w14:textId="1C1A3FB2" w:rsidR="00735051" w:rsidRPr="00DE2A75" w:rsidRDefault="00735051" w:rsidP="00735051">
            <w:pPr>
              <w:jc w:val="center"/>
              <w:rPr>
                <w:rFonts w:asciiTheme="majorBidi" w:hAnsiTheme="majorBidi" w:cstheme="majorBidi"/>
              </w:rPr>
            </w:pPr>
            <w:r>
              <w:rPr>
                <w:rFonts w:asciiTheme="majorBidi" w:hAnsiTheme="majorBidi" w:cstheme="majorBidi"/>
              </w:rPr>
              <w:t>-.00</w:t>
            </w:r>
            <w:r w:rsidR="00333A7F">
              <w:rPr>
                <w:rFonts w:asciiTheme="majorBidi" w:hAnsiTheme="majorBidi" w:cstheme="majorBidi"/>
              </w:rPr>
              <w:t>7</w:t>
            </w:r>
          </w:p>
        </w:tc>
        <w:tc>
          <w:tcPr>
            <w:tcW w:w="1442" w:type="dxa"/>
            <w:tcBorders>
              <w:top w:val="nil"/>
              <w:left w:val="nil"/>
              <w:bottom w:val="nil"/>
              <w:right w:val="nil"/>
            </w:tcBorders>
          </w:tcPr>
          <w:p w14:paraId="0BFEE0B8" w14:textId="77777777" w:rsidR="00735051" w:rsidRPr="00DE2A75" w:rsidRDefault="00735051" w:rsidP="00735051">
            <w:pPr>
              <w:jc w:val="center"/>
              <w:rPr>
                <w:rFonts w:asciiTheme="majorBidi" w:hAnsiTheme="majorBidi" w:cstheme="majorBidi"/>
              </w:rPr>
            </w:pPr>
            <w:r>
              <w:rPr>
                <w:rFonts w:asciiTheme="majorBidi" w:hAnsiTheme="majorBidi" w:cstheme="majorBidi"/>
              </w:rPr>
              <w:t>.018</w:t>
            </w:r>
          </w:p>
        </w:tc>
        <w:tc>
          <w:tcPr>
            <w:tcW w:w="1356" w:type="dxa"/>
            <w:tcBorders>
              <w:top w:val="nil"/>
              <w:left w:val="nil"/>
              <w:bottom w:val="nil"/>
              <w:right w:val="nil"/>
            </w:tcBorders>
          </w:tcPr>
          <w:p w14:paraId="4BFF9982" w14:textId="420F35A4" w:rsidR="00735051" w:rsidRPr="00DE2A75" w:rsidRDefault="00735051" w:rsidP="00735051">
            <w:pPr>
              <w:jc w:val="center"/>
              <w:rPr>
                <w:rFonts w:asciiTheme="majorBidi" w:hAnsiTheme="majorBidi" w:cstheme="majorBidi"/>
              </w:rPr>
            </w:pPr>
            <w:r>
              <w:rPr>
                <w:rFonts w:asciiTheme="majorBidi" w:hAnsiTheme="majorBidi" w:cstheme="majorBidi"/>
              </w:rPr>
              <w:t>-.01</w:t>
            </w:r>
            <w:r w:rsidR="00333A7F">
              <w:rPr>
                <w:rFonts w:asciiTheme="majorBidi" w:hAnsiTheme="majorBidi" w:cstheme="majorBidi"/>
              </w:rPr>
              <w:t>7</w:t>
            </w:r>
          </w:p>
        </w:tc>
        <w:tc>
          <w:tcPr>
            <w:tcW w:w="1270" w:type="dxa"/>
            <w:tcBorders>
              <w:top w:val="nil"/>
              <w:left w:val="nil"/>
              <w:bottom w:val="nil"/>
              <w:right w:val="nil"/>
            </w:tcBorders>
          </w:tcPr>
          <w:p w14:paraId="27B0DF94" w14:textId="74449C09" w:rsidR="00735051" w:rsidRPr="00DE2A75" w:rsidRDefault="00735051" w:rsidP="00735051">
            <w:pPr>
              <w:jc w:val="center"/>
              <w:rPr>
                <w:rFonts w:asciiTheme="majorBidi" w:hAnsiTheme="majorBidi" w:cstheme="majorBidi"/>
              </w:rPr>
            </w:pPr>
            <w:r>
              <w:rPr>
                <w:rFonts w:asciiTheme="majorBidi" w:hAnsiTheme="majorBidi" w:cstheme="majorBidi"/>
              </w:rPr>
              <w:t>-.3</w:t>
            </w:r>
            <w:r w:rsidR="00333A7F">
              <w:rPr>
                <w:rFonts w:asciiTheme="majorBidi" w:hAnsiTheme="majorBidi" w:cstheme="majorBidi"/>
              </w:rPr>
              <w:t>62</w:t>
            </w:r>
          </w:p>
        </w:tc>
        <w:tc>
          <w:tcPr>
            <w:tcW w:w="1270" w:type="dxa"/>
            <w:tcBorders>
              <w:top w:val="nil"/>
              <w:left w:val="nil"/>
              <w:bottom w:val="nil"/>
              <w:right w:val="nil"/>
            </w:tcBorders>
          </w:tcPr>
          <w:p w14:paraId="477DF1F4" w14:textId="5F2AC441" w:rsidR="00735051" w:rsidRPr="00DE2A75" w:rsidRDefault="00735051" w:rsidP="00735051">
            <w:pPr>
              <w:jc w:val="center"/>
              <w:rPr>
                <w:rFonts w:asciiTheme="majorBidi" w:hAnsiTheme="majorBidi" w:cstheme="majorBidi"/>
              </w:rPr>
            </w:pPr>
            <w:r>
              <w:rPr>
                <w:rFonts w:asciiTheme="majorBidi" w:hAnsiTheme="majorBidi" w:cstheme="majorBidi"/>
              </w:rPr>
              <w:t>.7</w:t>
            </w:r>
            <w:r w:rsidR="00333A7F">
              <w:rPr>
                <w:rFonts w:asciiTheme="majorBidi" w:hAnsiTheme="majorBidi" w:cstheme="majorBidi"/>
              </w:rPr>
              <w:t>18</w:t>
            </w:r>
          </w:p>
        </w:tc>
      </w:tr>
      <w:tr w:rsidR="00735051" w:rsidRPr="00DE2A75" w14:paraId="50A670B0" w14:textId="77777777" w:rsidTr="00735051">
        <w:tc>
          <w:tcPr>
            <w:tcW w:w="1347" w:type="dxa"/>
            <w:tcBorders>
              <w:top w:val="nil"/>
              <w:left w:val="nil"/>
              <w:bottom w:val="nil"/>
              <w:right w:val="nil"/>
            </w:tcBorders>
          </w:tcPr>
          <w:p w14:paraId="3DC6398C" w14:textId="77777777" w:rsidR="00735051" w:rsidRDefault="00735051" w:rsidP="00735051">
            <w:pPr>
              <w:rPr>
                <w:rFonts w:asciiTheme="majorBidi" w:hAnsiTheme="majorBidi" w:cstheme="majorBidi"/>
              </w:rPr>
            </w:pPr>
          </w:p>
        </w:tc>
        <w:tc>
          <w:tcPr>
            <w:tcW w:w="1719" w:type="dxa"/>
            <w:tcBorders>
              <w:top w:val="nil"/>
              <w:left w:val="nil"/>
              <w:bottom w:val="nil"/>
              <w:right w:val="nil"/>
            </w:tcBorders>
          </w:tcPr>
          <w:p w14:paraId="789A75EA" w14:textId="77777777" w:rsidR="00735051" w:rsidRDefault="00735051" w:rsidP="00735051">
            <w:pPr>
              <w:rPr>
                <w:rFonts w:asciiTheme="majorBidi" w:hAnsiTheme="majorBidi" w:cstheme="majorBidi"/>
              </w:rPr>
            </w:pPr>
            <w:r>
              <w:rPr>
                <w:rFonts w:asciiTheme="majorBidi" w:hAnsiTheme="majorBidi" w:cstheme="majorBidi"/>
              </w:rPr>
              <w:t>Greek affiliated</w:t>
            </w:r>
          </w:p>
        </w:tc>
        <w:tc>
          <w:tcPr>
            <w:tcW w:w="956" w:type="dxa"/>
            <w:tcBorders>
              <w:top w:val="nil"/>
              <w:left w:val="nil"/>
              <w:bottom w:val="nil"/>
              <w:right w:val="nil"/>
            </w:tcBorders>
          </w:tcPr>
          <w:p w14:paraId="58AA8BD7" w14:textId="1EB28F71" w:rsidR="00735051" w:rsidRPr="00DE2A75" w:rsidRDefault="00735051" w:rsidP="00735051">
            <w:pPr>
              <w:jc w:val="center"/>
              <w:rPr>
                <w:rFonts w:asciiTheme="majorBidi" w:hAnsiTheme="majorBidi" w:cstheme="majorBidi"/>
              </w:rPr>
            </w:pPr>
            <w:r>
              <w:rPr>
                <w:rFonts w:asciiTheme="majorBidi" w:hAnsiTheme="majorBidi" w:cstheme="majorBidi"/>
              </w:rPr>
              <w:t>.0</w:t>
            </w:r>
            <w:r w:rsidR="00333A7F">
              <w:rPr>
                <w:rFonts w:asciiTheme="majorBidi" w:hAnsiTheme="majorBidi" w:cstheme="majorBidi"/>
              </w:rPr>
              <w:t>20</w:t>
            </w:r>
          </w:p>
        </w:tc>
        <w:tc>
          <w:tcPr>
            <w:tcW w:w="1442" w:type="dxa"/>
            <w:tcBorders>
              <w:top w:val="nil"/>
              <w:left w:val="nil"/>
              <w:bottom w:val="nil"/>
              <w:right w:val="nil"/>
            </w:tcBorders>
          </w:tcPr>
          <w:p w14:paraId="21C39E6F" w14:textId="77777777" w:rsidR="00735051" w:rsidRPr="00DE2A75" w:rsidRDefault="00735051" w:rsidP="00735051">
            <w:pPr>
              <w:jc w:val="center"/>
              <w:rPr>
                <w:rFonts w:asciiTheme="majorBidi" w:hAnsiTheme="majorBidi" w:cstheme="majorBidi"/>
              </w:rPr>
            </w:pPr>
            <w:r>
              <w:rPr>
                <w:rFonts w:asciiTheme="majorBidi" w:hAnsiTheme="majorBidi" w:cstheme="majorBidi"/>
              </w:rPr>
              <w:t>.005</w:t>
            </w:r>
          </w:p>
        </w:tc>
        <w:tc>
          <w:tcPr>
            <w:tcW w:w="1356" w:type="dxa"/>
            <w:tcBorders>
              <w:top w:val="nil"/>
              <w:left w:val="nil"/>
              <w:bottom w:val="nil"/>
              <w:right w:val="nil"/>
            </w:tcBorders>
          </w:tcPr>
          <w:p w14:paraId="68A1CE4E" w14:textId="1D9DAEDB" w:rsidR="00735051" w:rsidRPr="00DE2A75" w:rsidRDefault="00735051" w:rsidP="00735051">
            <w:pPr>
              <w:jc w:val="center"/>
              <w:rPr>
                <w:rFonts w:asciiTheme="majorBidi" w:hAnsiTheme="majorBidi" w:cstheme="majorBidi"/>
              </w:rPr>
            </w:pPr>
            <w:r>
              <w:rPr>
                <w:rFonts w:asciiTheme="majorBidi" w:hAnsiTheme="majorBidi" w:cstheme="majorBidi"/>
              </w:rPr>
              <w:t>.1</w:t>
            </w:r>
            <w:r w:rsidR="00333A7F">
              <w:rPr>
                <w:rFonts w:asciiTheme="majorBidi" w:hAnsiTheme="majorBidi" w:cstheme="majorBidi"/>
              </w:rPr>
              <w:t>46</w:t>
            </w:r>
            <w:r>
              <w:rPr>
                <w:rFonts w:asciiTheme="majorBidi" w:hAnsiTheme="majorBidi" w:cstheme="majorBidi"/>
              </w:rPr>
              <w:t>**</w:t>
            </w:r>
            <w:r w:rsidR="00333A7F">
              <w:rPr>
                <w:rFonts w:asciiTheme="majorBidi" w:hAnsiTheme="majorBidi" w:cstheme="majorBidi"/>
              </w:rPr>
              <w:t>*</w:t>
            </w:r>
          </w:p>
        </w:tc>
        <w:tc>
          <w:tcPr>
            <w:tcW w:w="1270" w:type="dxa"/>
            <w:tcBorders>
              <w:top w:val="nil"/>
              <w:left w:val="nil"/>
              <w:bottom w:val="nil"/>
              <w:right w:val="nil"/>
            </w:tcBorders>
          </w:tcPr>
          <w:p w14:paraId="22747934" w14:textId="3F0400B5" w:rsidR="00735051" w:rsidRPr="00DE2A75" w:rsidRDefault="00333A7F" w:rsidP="00735051">
            <w:pPr>
              <w:jc w:val="center"/>
              <w:rPr>
                <w:rFonts w:asciiTheme="majorBidi" w:hAnsiTheme="majorBidi" w:cstheme="majorBidi"/>
              </w:rPr>
            </w:pPr>
            <w:r>
              <w:rPr>
                <w:rFonts w:asciiTheme="majorBidi" w:hAnsiTheme="majorBidi" w:cstheme="majorBidi"/>
              </w:rPr>
              <w:t>3</w:t>
            </w:r>
            <w:r w:rsidR="00735051">
              <w:rPr>
                <w:rFonts w:asciiTheme="majorBidi" w:hAnsiTheme="majorBidi" w:cstheme="majorBidi"/>
              </w:rPr>
              <w:t>.</w:t>
            </w:r>
            <w:r>
              <w:rPr>
                <w:rFonts w:asciiTheme="majorBidi" w:hAnsiTheme="majorBidi" w:cstheme="majorBidi"/>
              </w:rPr>
              <w:t>612</w:t>
            </w:r>
          </w:p>
        </w:tc>
        <w:tc>
          <w:tcPr>
            <w:tcW w:w="1270" w:type="dxa"/>
            <w:tcBorders>
              <w:top w:val="nil"/>
              <w:left w:val="nil"/>
              <w:bottom w:val="nil"/>
              <w:right w:val="nil"/>
            </w:tcBorders>
          </w:tcPr>
          <w:p w14:paraId="695A84D3" w14:textId="4B21F3B6" w:rsidR="00735051" w:rsidRPr="00DE2A75" w:rsidRDefault="00735051" w:rsidP="00735051">
            <w:pPr>
              <w:jc w:val="center"/>
              <w:rPr>
                <w:rFonts w:asciiTheme="majorBidi" w:hAnsiTheme="majorBidi" w:cstheme="majorBidi"/>
              </w:rPr>
            </w:pPr>
            <w:r>
              <w:rPr>
                <w:rFonts w:asciiTheme="majorBidi" w:hAnsiTheme="majorBidi" w:cstheme="majorBidi"/>
              </w:rPr>
              <w:t>.00</w:t>
            </w:r>
            <w:r w:rsidR="00333A7F">
              <w:rPr>
                <w:rFonts w:asciiTheme="majorBidi" w:hAnsiTheme="majorBidi" w:cstheme="majorBidi"/>
              </w:rPr>
              <w:t>01</w:t>
            </w:r>
          </w:p>
        </w:tc>
      </w:tr>
      <w:tr w:rsidR="00735051" w:rsidRPr="00DE2A75" w14:paraId="51F24E96" w14:textId="77777777" w:rsidTr="00735051">
        <w:tc>
          <w:tcPr>
            <w:tcW w:w="1347" w:type="dxa"/>
            <w:tcBorders>
              <w:top w:val="nil"/>
              <w:left w:val="nil"/>
              <w:bottom w:val="nil"/>
              <w:right w:val="nil"/>
            </w:tcBorders>
          </w:tcPr>
          <w:p w14:paraId="1C3DE835" w14:textId="77777777" w:rsidR="00735051" w:rsidRDefault="00735051" w:rsidP="00735051">
            <w:pPr>
              <w:rPr>
                <w:rFonts w:asciiTheme="majorBidi" w:hAnsiTheme="majorBidi" w:cstheme="majorBidi"/>
              </w:rPr>
            </w:pPr>
          </w:p>
        </w:tc>
        <w:tc>
          <w:tcPr>
            <w:tcW w:w="1719" w:type="dxa"/>
            <w:tcBorders>
              <w:top w:val="nil"/>
              <w:left w:val="nil"/>
              <w:bottom w:val="nil"/>
              <w:right w:val="nil"/>
            </w:tcBorders>
          </w:tcPr>
          <w:p w14:paraId="0E01EBAF" w14:textId="77777777" w:rsidR="00735051" w:rsidRDefault="00735051" w:rsidP="00735051">
            <w:pPr>
              <w:rPr>
                <w:rFonts w:asciiTheme="majorBidi" w:hAnsiTheme="majorBidi" w:cstheme="majorBidi"/>
              </w:rPr>
            </w:pPr>
            <w:r>
              <w:rPr>
                <w:rFonts w:asciiTheme="majorBidi" w:hAnsiTheme="majorBidi" w:cstheme="majorBidi"/>
              </w:rPr>
              <w:t>Student status</w:t>
            </w:r>
          </w:p>
        </w:tc>
        <w:tc>
          <w:tcPr>
            <w:tcW w:w="956" w:type="dxa"/>
            <w:tcBorders>
              <w:top w:val="nil"/>
              <w:left w:val="nil"/>
              <w:bottom w:val="nil"/>
              <w:right w:val="nil"/>
            </w:tcBorders>
          </w:tcPr>
          <w:p w14:paraId="7ABB556A" w14:textId="3889E637" w:rsidR="00735051" w:rsidRPr="00DE2A75" w:rsidRDefault="00735051" w:rsidP="00735051">
            <w:pPr>
              <w:jc w:val="center"/>
              <w:rPr>
                <w:rFonts w:asciiTheme="majorBidi" w:hAnsiTheme="majorBidi" w:cstheme="majorBidi"/>
              </w:rPr>
            </w:pPr>
            <w:r>
              <w:rPr>
                <w:rFonts w:asciiTheme="majorBidi" w:hAnsiTheme="majorBidi" w:cstheme="majorBidi"/>
              </w:rPr>
              <w:t>-.00</w:t>
            </w:r>
            <w:r w:rsidR="0004464C">
              <w:rPr>
                <w:rFonts w:asciiTheme="majorBidi" w:hAnsiTheme="majorBidi" w:cstheme="majorBidi"/>
              </w:rPr>
              <w:t>2</w:t>
            </w:r>
          </w:p>
        </w:tc>
        <w:tc>
          <w:tcPr>
            <w:tcW w:w="1442" w:type="dxa"/>
            <w:tcBorders>
              <w:top w:val="nil"/>
              <w:left w:val="nil"/>
              <w:bottom w:val="nil"/>
              <w:right w:val="nil"/>
            </w:tcBorders>
          </w:tcPr>
          <w:p w14:paraId="7FC8B03A" w14:textId="77777777" w:rsidR="00735051" w:rsidRPr="00DE2A75" w:rsidRDefault="00735051" w:rsidP="00735051">
            <w:pPr>
              <w:jc w:val="center"/>
              <w:rPr>
                <w:rFonts w:asciiTheme="majorBidi" w:hAnsiTheme="majorBidi" w:cstheme="majorBidi"/>
              </w:rPr>
            </w:pPr>
            <w:r>
              <w:rPr>
                <w:rFonts w:asciiTheme="majorBidi" w:hAnsiTheme="majorBidi" w:cstheme="majorBidi"/>
              </w:rPr>
              <w:t>.005</w:t>
            </w:r>
          </w:p>
        </w:tc>
        <w:tc>
          <w:tcPr>
            <w:tcW w:w="1356" w:type="dxa"/>
            <w:tcBorders>
              <w:top w:val="nil"/>
              <w:left w:val="nil"/>
              <w:bottom w:val="nil"/>
              <w:right w:val="nil"/>
            </w:tcBorders>
          </w:tcPr>
          <w:p w14:paraId="511D907D" w14:textId="77777777" w:rsidR="00735051" w:rsidRPr="00DE2A75" w:rsidRDefault="00735051" w:rsidP="00735051">
            <w:pPr>
              <w:jc w:val="center"/>
              <w:rPr>
                <w:rFonts w:asciiTheme="majorBidi" w:hAnsiTheme="majorBidi" w:cstheme="majorBidi"/>
              </w:rPr>
            </w:pPr>
            <w:r>
              <w:rPr>
                <w:rFonts w:asciiTheme="majorBidi" w:hAnsiTheme="majorBidi" w:cstheme="majorBidi"/>
              </w:rPr>
              <w:t>-.007</w:t>
            </w:r>
          </w:p>
        </w:tc>
        <w:tc>
          <w:tcPr>
            <w:tcW w:w="1270" w:type="dxa"/>
            <w:tcBorders>
              <w:top w:val="nil"/>
              <w:left w:val="nil"/>
              <w:bottom w:val="nil"/>
              <w:right w:val="nil"/>
            </w:tcBorders>
          </w:tcPr>
          <w:p w14:paraId="763CE924" w14:textId="77777777" w:rsidR="00735051" w:rsidRPr="00DE2A75" w:rsidRDefault="00735051" w:rsidP="00735051">
            <w:pPr>
              <w:jc w:val="center"/>
              <w:rPr>
                <w:rFonts w:asciiTheme="majorBidi" w:hAnsiTheme="majorBidi" w:cstheme="majorBidi"/>
              </w:rPr>
            </w:pPr>
            <w:r>
              <w:rPr>
                <w:rFonts w:asciiTheme="majorBidi" w:hAnsiTheme="majorBidi" w:cstheme="majorBidi"/>
              </w:rPr>
              <w:t>-.184</w:t>
            </w:r>
          </w:p>
        </w:tc>
        <w:tc>
          <w:tcPr>
            <w:tcW w:w="1270" w:type="dxa"/>
            <w:tcBorders>
              <w:top w:val="nil"/>
              <w:left w:val="nil"/>
              <w:bottom w:val="nil"/>
              <w:right w:val="nil"/>
            </w:tcBorders>
          </w:tcPr>
          <w:p w14:paraId="19C91333" w14:textId="77777777" w:rsidR="00735051" w:rsidRPr="00DE2A75" w:rsidRDefault="00735051" w:rsidP="00735051">
            <w:pPr>
              <w:jc w:val="center"/>
              <w:rPr>
                <w:rFonts w:asciiTheme="majorBidi" w:hAnsiTheme="majorBidi" w:cstheme="majorBidi"/>
              </w:rPr>
            </w:pPr>
            <w:r>
              <w:rPr>
                <w:rFonts w:asciiTheme="majorBidi" w:hAnsiTheme="majorBidi" w:cstheme="majorBidi"/>
              </w:rPr>
              <w:t>.854</w:t>
            </w:r>
          </w:p>
        </w:tc>
      </w:tr>
      <w:tr w:rsidR="00735051" w:rsidRPr="00DE2A75" w14:paraId="2E60F201" w14:textId="77777777" w:rsidTr="00735051">
        <w:tc>
          <w:tcPr>
            <w:tcW w:w="1347" w:type="dxa"/>
            <w:tcBorders>
              <w:top w:val="nil"/>
              <w:left w:val="nil"/>
              <w:bottom w:val="nil"/>
              <w:right w:val="nil"/>
            </w:tcBorders>
          </w:tcPr>
          <w:p w14:paraId="57BDC022" w14:textId="77777777" w:rsidR="00735051" w:rsidRDefault="00735051" w:rsidP="00735051">
            <w:pPr>
              <w:rPr>
                <w:rFonts w:asciiTheme="majorBidi" w:hAnsiTheme="majorBidi" w:cstheme="majorBidi"/>
              </w:rPr>
            </w:pPr>
          </w:p>
        </w:tc>
        <w:tc>
          <w:tcPr>
            <w:tcW w:w="1719" w:type="dxa"/>
            <w:tcBorders>
              <w:top w:val="nil"/>
              <w:left w:val="nil"/>
              <w:bottom w:val="nil"/>
              <w:right w:val="nil"/>
            </w:tcBorders>
          </w:tcPr>
          <w:p w14:paraId="2580CAEB" w14:textId="7991A03D" w:rsidR="00735051" w:rsidRDefault="00F2634D" w:rsidP="00735051">
            <w:pPr>
              <w:rPr>
                <w:rFonts w:asciiTheme="majorBidi" w:hAnsiTheme="majorBidi" w:cstheme="majorBidi"/>
              </w:rPr>
            </w:pPr>
            <w:r>
              <w:rPr>
                <w:rFonts w:asciiTheme="majorBidi" w:hAnsiTheme="majorBidi" w:cstheme="majorBidi"/>
              </w:rPr>
              <w:t xml:space="preserve">Legal Drinking </w:t>
            </w:r>
            <w:r w:rsidR="00735051">
              <w:rPr>
                <w:rFonts w:asciiTheme="majorBidi" w:hAnsiTheme="majorBidi" w:cstheme="majorBidi"/>
              </w:rPr>
              <w:t>Age</w:t>
            </w:r>
          </w:p>
        </w:tc>
        <w:tc>
          <w:tcPr>
            <w:tcW w:w="956" w:type="dxa"/>
            <w:tcBorders>
              <w:top w:val="nil"/>
              <w:left w:val="nil"/>
              <w:bottom w:val="nil"/>
              <w:right w:val="nil"/>
            </w:tcBorders>
          </w:tcPr>
          <w:p w14:paraId="58F568CB" w14:textId="5DC99830" w:rsidR="00735051" w:rsidRPr="00DE2A75" w:rsidRDefault="00735051" w:rsidP="00735051">
            <w:pPr>
              <w:jc w:val="center"/>
              <w:rPr>
                <w:rFonts w:asciiTheme="majorBidi" w:hAnsiTheme="majorBidi" w:cstheme="majorBidi"/>
              </w:rPr>
            </w:pPr>
            <w:r>
              <w:rPr>
                <w:rFonts w:asciiTheme="majorBidi" w:hAnsiTheme="majorBidi" w:cstheme="majorBidi"/>
              </w:rPr>
              <w:t>.02</w:t>
            </w:r>
            <w:r w:rsidR="0004464C">
              <w:rPr>
                <w:rFonts w:asciiTheme="majorBidi" w:hAnsiTheme="majorBidi" w:cstheme="majorBidi"/>
              </w:rPr>
              <w:t>9</w:t>
            </w:r>
          </w:p>
        </w:tc>
        <w:tc>
          <w:tcPr>
            <w:tcW w:w="1442" w:type="dxa"/>
            <w:tcBorders>
              <w:top w:val="nil"/>
              <w:left w:val="nil"/>
              <w:bottom w:val="nil"/>
              <w:right w:val="nil"/>
            </w:tcBorders>
          </w:tcPr>
          <w:p w14:paraId="59C22244" w14:textId="4D08BAE0" w:rsidR="00735051" w:rsidRPr="00DE2A75" w:rsidRDefault="00735051" w:rsidP="00735051">
            <w:pPr>
              <w:jc w:val="center"/>
              <w:rPr>
                <w:rFonts w:asciiTheme="majorBidi" w:hAnsiTheme="majorBidi" w:cstheme="majorBidi"/>
              </w:rPr>
            </w:pPr>
            <w:r>
              <w:rPr>
                <w:rFonts w:asciiTheme="majorBidi" w:hAnsiTheme="majorBidi" w:cstheme="majorBidi"/>
              </w:rPr>
              <w:t>.00</w:t>
            </w:r>
            <w:r w:rsidR="0004464C">
              <w:rPr>
                <w:rFonts w:asciiTheme="majorBidi" w:hAnsiTheme="majorBidi" w:cstheme="majorBidi"/>
              </w:rPr>
              <w:t>5</w:t>
            </w:r>
          </w:p>
        </w:tc>
        <w:tc>
          <w:tcPr>
            <w:tcW w:w="1356" w:type="dxa"/>
            <w:tcBorders>
              <w:top w:val="nil"/>
              <w:left w:val="nil"/>
              <w:bottom w:val="nil"/>
              <w:right w:val="nil"/>
            </w:tcBorders>
          </w:tcPr>
          <w:p w14:paraId="07A96179" w14:textId="3AF7ED03" w:rsidR="00735051" w:rsidRPr="00DE2A75" w:rsidRDefault="00735051" w:rsidP="00735051">
            <w:pPr>
              <w:jc w:val="center"/>
              <w:rPr>
                <w:rFonts w:asciiTheme="majorBidi" w:hAnsiTheme="majorBidi" w:cstheme="majorBidi"/>
              </w:rPr>
            </w:pPr>
            <w:r>
              <w:rPr>
                <w:rFonts w:asciiTheme="majorBidi" w:hAnsiTheme="majorBidi" w:cstheme="majorBidi"/>
              </w:rPr>
              <w:t>.2</w:t>
            </w:r>
            <w:r w:rsidR="0004464C">
              <w:rPr>
                <w:rFonts w:asciiTheme="majorBidi" w:hAnsiTheme="majorBidi" w:cstheme="majorBidi"/>
              </w:rPr>
              <w:t>65</w:t>
            </w:r>
            <w:r>
              <w:rPr>
                <w:rFonts w:asciiTheme="majorBidi" w:hAnsiTheme="majorBidi" w:cstheme="majorBidi"/>
              </w:rPr>
              <w:t>***</w:t>
            </w:r>
          </w:p>
        </w:tc>
        <w:tc>
          <w:tcPr>
            <w:tcW w:w="1270" w:type="dxa"/>
            <w:tcBorders>
              <w:top w:val="nil"/>
              <w:left w:val="nil"/>
              <w:bottom w:val="nil"/>
              <w:right w:val="nil"/>
            </w:tcBorders>
          </w:tcPr>
          <w:p w14:paraId="080D1F79" w14:textId="5FEA90CB" w:rsidR="00735051" w:rsidRPr="00DE2A75" w:rsidRDefault="0004464C" w:rsidP="00735051">
            <w:pPr>
              <w:jc w:val="center"/>
              <w:rPr>
                <w:rFonts w:asciiTheme="majorBidi" w:hAnsiTheme="majorBidi" w:cstheme="majorBidi"/>
              </w:rPr>
            </w:pPr>
            <w:r>
              <w:rPr>
                <w:rFonts w:asciiTheme="majorBidi" w:hAnsiTheme="majorBidi" w:cstheme="majorBidi"/>
              </w:rPr>
              <w:t>6</w:t>
            </w:r>
            <w:r w:rsidR="00735051">
              <w:rPr>
                <w:rFonts w:asciiTheme="majorBidi" w:hAnsiTheme="majorBidi" w:cstheme="majorBidi"/>
              </w:rPr>
              <w:t>.3</w:t>
            </w:r>
            <w:r>
              <w:rPr>
                <w:rFonts w:asciiTheme="majorBidi" w:hAnsiTheme="majorBidi" w:cstheme="majorBidi"/>
              </w:rPr>
              <w:t>54</w:t>
            </w:r>
          </w:p>
        </w:tc>
        <w:tc>
          <w:tcPr>
            <w:tcW w:w="1270" w:type="dxa"/>
            <w:tcBorders>
              <w:top w:val="nil"/>
              <w:left w:val="nil"/>
              <w:bottom w:val="nil"/>
              <w:right w:val="nil"/>
            </w:tcBorders>
          </w:tcPr>
          <w:p w14:paraId="7A7D277D" w14:textId="77777777" w:rsidR="00735051" w:rsidRPr="00DE2A75" w:rsidRDefault="00735051" w:rsidP="00735051">
            <w:pPr>
              <w:jc w:val="center"/>
              <w:rPr>
                <w:rFonts w:asciiTheme="majorBidi" w:hAnsiTheme="majorBidi" w:cstheme="majorBidi"/>
              </w:rPr>
            </w:pPr>
            <w:r>
              <w:rPr>
                <w:rFonts w:asciiTheme="majorBidi" w:hAnsiTheme="majorBidi" w:cstheme="majorBidi"/>
              </w:rPr>
              <w:t>.0001</w:t>
            </w:r>
          </w:p>
        </w:tc>
      </w:tr>
      <w:tr w:rsidR="00735051" w:rsidRPr="00DE2A75" w14:paraId="4D5D635B" w14:textId="77777777" w:rsidTr="00735051">
        <w:trPr>
          <w:trHeight w:val="242"/>
        </w:trPr>
        <w:tc>
          <w:tcPr>
            <w:tcW w:w="1347" w:type="dxa"/>
            <w:tcBorders>
              <w:top w:val="nil"/>
              <w:left w:val="nil"/>
              <w:bottom w:val="nil"/>
              <w:right w:val="nil"/>
            </w:tcBorders>
          </w:tcPr>
          <w:p w14:paraId="5830D320" w14:textId="77777777" w:rsidR="00735051" w:rsidRPr="00AD1918" w:rsidRDefault="00735051" w:rsidP="00735051">
            <w:pPr>
              <w:rPr>
                <w:rFonts w:asciiTheme="majorBidi" w:hAnsiTheme="majorBidi" w:cstheme="majorBidi"/>
                <w:i/>
              </w:rPr>
            </w:pPr>
          </w:p>
        </w:tc>
        <w:tc>
          <w:tcPr>
            <w:tcW w:w="1719" w:type="dxa"/>
            <w:tcBorders>
              <w:top w:val="nil"/>
              <w:left w:val="nil"/>
              <w:bottom w:val="nil"/>
              <w:right w:val="nil"/>
            </w:tcBorders>
          </w:tcPr>
          <w:p w14:paraId="64204665" w14:textId="77777777" w:rsidR="00735051" w:rsidRDefault="00735051" w:rsidP="00735051">
            <w:pPr>
              <w:rPr>
                <w:rFonts w:asciiTheme="majorBidi" w:hAnsiTheme="majorBidi" w:cstheme="majorBidi"/>
              </w:rPr>
            </w:pPr>
            <w:r w:rsidRPr="00AD1918">
              <w:rPr>
                <w:rFonts w:asciiTheme="majorBidi" w:hAnsiTheme="majorBidi" w:cstheme="majorBidi"/>
                <w:i/>
              </w:rPr>
              <w:t>R</w:t>
            </w:r>
            <w:r w:rsidRPr="00367B9A">
              <w:rPr>
                <w:rFonts w:asciiTheme="majorBidi" w:hAnsiTheme="majorBidi" w:cstheme="majorBidi"/>
                <w:vertAlign w:val="superscript"/>
              </w:rPr>
              <w:t>2</w:t>
            </w:r>
          </w:p>
        </w:tc>
        <w:tc>
          <w:tcPr>
            <w:tcW w:w="956" w:type="dxa"/>
            <w:tcBorders>
              <w:top w:val="nil"/>
              <w:left w:val="nil"/>
              <w:bottom w:val="nil"/>
              <w:right w:val="nil"/>
            </w:tcBorders>
          </w:tcPr>
          <w:p w14:paraId="45396D61" w14:textId="77777777" w:rsidR="00735051" w:rsidRPr="00DE2A75" w:rsidRDefault="00735051" w:rsidP="00735051">
            <w:pPr>
              <w:jc w:val="center"/>
              <w:rPr>
                <w:rFonts w:asciiTheme="majorBidi" w:hAnsiTheme="majorBidi" w:cstheme="majorBidi"/>
              </w:rPr>
            </w:pPr>
          </w:p>
        </w:tc>
        <w:tc>
          <w:tcPr>
            <w:tcW w:w="1442" w:type="dxa"/>
            <w:tcBorders>
              <w:top w:val="nil"/>
              <w:left w:val="nil"/>
              <w:bottom w:val="nil"/>
              <w:right w:val="nil"/>
            </w:tcBorders>
          </w:tcPr>
          <w:p w14:paraId="4725F02A" w14:textId="30188B83" w:rsidR="00735051" w:rsidRPr="00DE2A75" w:rsidRDefault="00735051" w:rsidP="00735051">
            <w:pPr>
              <w:jc w:val="center"/>
              <w:rPr>
                <w:rFonts w:asciiTheme="majorBidi" w:hAnsiTheme="majorBidi" w:cstheme="majorBidi"/>
              </w:rPr>
            </w:pPr>
            <w:r>
              <w:rPr>
                <w:rFonts w:asciiTheme="majorBidi" w:hAnsiTheme="majorBidi" w:cstheme="majorBidi"/>
              </w:rPr>
              <w:t>.</w:t>
            </w:r>
            <w:r w:rsidR="00814331">
              <w:rPr>
                <w:rFonts w:asciiTheme="majorBidi" w:hAnsiTheme="majorBidi" w:cstheme="majorBidi"/>
              </w:rPr>
              <w:t>165</w:t>
            </w:r>
          </w:p>
        </w:tc>
        <w:tc>
          <w:tcPr>
            <w:tcW w:w="1356" w:type="dxa"/>
            <w:tcBorders>
              <w:top w:val="nil"/>
              <w:left w:val="nil"/>
              <w:bottom w:val="nil"/>
              <w:right w:val="nil"/>
            </w:tcBorders>
          </w:tcPr>
          <w:p w14:paraId="157B5181" w14:textId="77777777" w:rsidR="00735051" w:rsidRPr="00DE2A75" w:rsidRDefault="00735051" w:rsidP="00735051">
            <w:pPr>
              <w:rPr>
                <w:rFonts w:asciiTheme="majorBidi" w:hAnsiTheme="majorBidi" w:cstheme="majorBidi"/>
              </w:rPr>
            </w:pPr>
          </w:p>
        </w:tc>
        <w:tc>
          <w:tcPr>
            <w:tcW w:w="1270" w:type="dxa"/>
            <w:tcBorders>
              <w:top w:val="nil"/>
              <w:left w:val="nil"/>
              <w:bottom w:val="nil"/>
              <w:right w:val="nil"/>
            </w:tcBorders>
          </w:tcPr>
          <w:p w14:paraId="36F277F6" w14:textId="77777777" w:rsidR="00735051" w:rsidRPr="00DE2A75" w:rsidRDefault="00735051" w:rsidP="00735051">
            <w:pPr>
              <w:rPr>
                <w:rFonts w:asciiTheme="majorBidi" w:hAnsiTheme="majorBidi" w:cstheme="majorBidi"/>
              </w:rPr>
            </w:pPr>
          </w:p>
        </w:tc>
        <w:tc>
          <w:tcPr>
            <w:tcW w:w="1270" w:type="dxa"/>
            <w:tcBorders>
              <w:top w:val="nil"/>
              <w:left w:val="nil"/>
              <w:bottom w:val="nil"/>
              <w:right w:val="nil"/>
            </w:tcBorders>
          </w:tcPr>
          <w:p w14:paraId="0EF0F7C1" w14:textId="77777777" w:rsidR="00735051" w:rsidRPr="00DE2A75" w:rsidRDefault="00735051" w:rsidP="00735051">
            <w:pPr>
              <w:rPr>
                <w:rFonts w:asciiTheme="majorBidi" w:hAnsiTheme="majorBidi" w:cstheme="majorBidi"/>
              </w:rPr>
            </w:pPr>
          </w:p>
        </w:tc>
      </w:tr>
      <w:tr w:rsidR="00735051" w:rsidRPr="00DE2A75" w14:paraId="4AC5031B" w14:textId="77777777" w:rsidTr="00735051">
        <w:trPr>
          <w:trHeight w:val="242"/>
        </w:trPr>
        <w:tc>
          <w:tcPr>
            <w:tcW w:w="1347" w:type="dxa"/>
            <w:tcBorders>
              <w:top w:val="nil"/>
              <w:left w:val="nil"/>
              <w:right w:val="nil"/>
            </w:tcBorders>
          </w:tcPr>
          <w:p w14:paraId="12B97566" w14:textId="77777777" w:rsidR="00735051" w:rsidRPr="00AD1918" w:rsidRDefault="00735051" w:rsidP="00735051">
            <w:pPr>
              <w:rPr>
                <w:rFonts w:asciiTheme="majorBidi" w:hAnsiTheme="majorBidi" w:cstheme="majorBidi"/>
                <w:i/>
              </w:rPr>
            </w:pPr>
          </w:p>
        </w:tc>
        <w:tc>
          <w:tcPr>
            <w:tcW w:w="1719" w:type="dxa"/>
            <w:tcBorders>
              <w:top w:val="nil"/>
              <w:left w:val="nil"/>
              <w:right w:val="nil"/>
            </w:tcBorders>
          </w:tcPr>
          <w:p w14:paraId="6FD98DA3" w14:textId="77777777" w:rsidR="00735051" w:rsidRPr="00AD1918" w:rsidRDefault="00735051" w:rsidP="00735051">
            <w:pPr>
              <w:rPr>
                <w:rFonts w:asciiTheme="majorBidi" w:hAnsiTheme="majorBidi" w:cstheme="majorBidi"/>
                <w:i/>
              </w:rPr>
            </w:pPr>
            <w:r w:rsidRPr="00AD1918">
              <w:rPr>
                <w:rFonts w:asciiTheme="majorBidi" w:hAnsiTheme="majorBidi" w:cstheme="majorBidi"/>
                <w:i/>
              </w:rPr>
              <w:t>F</w:t>
            </w:r>
          </w:p>
        </w:tc>
        <w:tc>
          <w:tcPr>
            <w:tcW w:w="956" w:type="dxa"/>
            <w:tcBorders>
              <w:top w:val="nil"/>
              <w:left w:val="nil"/>
              <w:right w:val="nil"/>
            </w:tcBorders>
          </w:tcPr>
          <w:p w14:paraId="081BA047" w14:textId="77777777" w:rsidR="00735051" w:rsidRPr="00DE2A75" w:rsidRDefault="00735051" w:rsidP="00735051">
            <w:pPr>
              <w:jc w:val="center"/>
              <w:rPr>
                <w:rFonts w:asciiTheme="majorBidi" w:hAnsiTheme="majorBidi" w:cstheme="majorBidi"/>
              </w:rPr>
            </w:pPr>
          </w:p>
        </w:tc>
        <w:tc>
          <w:tcPr>
            <w:tcW w:w="1442" w:type="dxa"/>
            <w:tcBorders>
              <w:top w:val="nil"/>
              <w:left w:val="nil"/>
              <w:right w:val="nil"/>
            </w:tcBorders>
          </w:tcPr>
          <w:p w14:paraId="26E07339" w14:textId="2087D004" w:rsidR="00735051" w:rsidRPr="00DE2A75" w:rsidRDefault="00814331" w:rsidP="00735051">
            <w:pPr>
              <w:jc w:val="center"/>
              <w:rPr>
                <w:rFonts w:asciiTheme="majorBidi" w:hAnsiTheme="majorBidi" w:cstheme="majorBidi"/>
              </w:rPr>
            </w:pPr>
            <w:r>
              <w:rPr>
                <w:rFonts w:asciiTheme="majorBidi" w:hAnsiTheme="majorBidi" w:cstheme="majorBidi"/>
              </w:rPr>
              <w:t>9</w:t>
            </w:r>
            <w:r w:rsidR="00735051">
              <w:rPr>
                <w:rFonts w:asciiTheme="majorBidi" w:hAnsiTheme="majorBidi" w:cstheme="majorBidi"/>
              </w:rPr>
              <w:t>.6</w:t>
            </w:r>
            <w:r>
              <w:rPr>
                <w:rFonts w:asciiTheme="majorBidi" w:hAnsiTheme="majorBidi" w:cstheme="majorBidi"/>
              </w:rPr>
              <w:t>07</w:t>
            </w:r>
            <w:r w:rsidR="00735051">
              <w:rPr>
                <w:rFonts w:asciiTheme="majorBidi" w:hAnsiTheme="majorBidi" w:cstheme="majorBidi"/>
              </w:rPr>
              <w:t>***</w:t>
            </w:r>
          </w:p>
        </w:tc>
        <w:tc>
          <w:tcPr>
            <w:tcW w:w="1356" w:type="dxa"/>
            <w:tcBorders>
              <w:top w:val="nil"/>
              <w:left w:val="nil"/>
              <w:right w:val="nil"/>
            </w:tcBorders>
          </w:tcPr>
          <w:p w14:paraId="0BB12ABA" w14:textId="77777777" w:rsidR="00735051" w:rsidRPr="00DE2A75" w:rsidRDefault="00735051" w:rsidP="00735051">
            <w:pPr>
              <w:rPr>
                <w:rFonts w:asciiTheme="majorBidi" w:hAnsiTheme="majorBidi" w:cstheme="majorBidi"/>
              </w:rPr>
            </w:pPr>
          </w:p>
        </w:tc>
        <w:tc>
          <w:tcPr>
            <w:tcW w:w="1270" w:type="dxa"/>
            <w:tcBorders>
              <w:top w:val="nil"/>
              <w:left w:val="nil"/>
              <w:right w:val="nil"/>
            </w:tcBorders>
          </w:tcPr>
          <w:p w14:paraId="26C0CCF5" w14:textId="77777777" w:rsidR="00735051" w:rsidRPr="00DE2A75" w:rsidRDefault="00735051" w:rsidP="00735051">
            <w:pPr>
              <w:rPr>
                <w:rFonts w:asciiTheme="majorBidi" w:hAnsiTheme="majorBidi" w:cstheme="majorBidi"/>
              </w:rPr>
            </w:pPr>
          </w:p>
        </w:tc>
        <w:tc>
          <w:tcPr>
            <w:tcW w:w="1270" w:type="dxa"/>
            <w:tcBorders>
              <w:top w:val="nil"/>
              <w:left w:val="nil"/>
              <w:right w:val="nil"/>
            </w:tcBorders>
          </w:tcPr>
          <w:p w14:paraId="4D838CFF" w14:textId="77777777" w:rsidR="00735051" w:rsidRPr="00DE2A75" w:rsidRDefault="00735051" w:rsidP="00735051">
            <w:pPr>
              <w:rPr>
                <w:rFonts w:asciiTheme="majorBidi" w:hAnsiTheme="majorBidi" w:cstheme="majorBidi"/>
              </w:rPr>
            </w:pPr>
          </w:p>
        </w:tc>
      </w:tr>
      <w:tr w:rsidR="009C7CE4" w:rsidRPr="00DE2A75" w14:paraId="0373B767" w14:textId="77777777" w:rsidTr="00735051">
        <w:tc>
          <w:tcPr>
            <w:tcW w:w="1347" w:type="dxa"/>
            <w:tcBorders>
              <w:left w:val="nil"/>
              <w:bottom w:val="nil"/>
              <w:right w:val="nil"/>
            </w:tcBorders>
          </w:tcPr>
          <w:p w14:paraId="48613E6E" w14:textId="6C5F1DA1" w:rsidR="00EF1B7B" w:rsidRDefault="009C7CE4" w:rsidP="00EF1B7B">
            <w:pPr>
              <w:rPr>
                <w:rFonts w:asciiTheme="majorBidi" w:hAnsiTheme="majorBidi" w:cstheme="majorBidi"/>
              </w:rPr>
            </w:pPr>
            <w:r>
              <w:rPr>
                <w:rFonts w:asciiTheme="majorBidi" w:hAnsiTheme="majorBidi" w:cstheme="majorBidi"/>
              </w:rPr>
              <w:t>2</w:t>
            </w:r>
          </w:p>
        </w:tc>
        <w:tc>
          <w:tcPr>
            <w:tcW w:w="1719" w:type="dxa"/>
            <w:tcBorders>
              <w:left w:val="nil"/>
              <w:bottom w:val="nil"/>
              <w:right w:val="nil"/>
            </w:tcBorders>
          </w:tcPr>
          <w:p w14:paraId="55A4D02F" w14:textId="77777777" w:rsidR="009C7CE4" w:rsidRPr="00DE2A75" w:rsidRDefault="009C7CE4" w:rsidP="00735051">
            <w:pPr>
              <w:rPr>
                <w:rFonts w:asciiTheme="majorBidi" w:hAnsiTheme="majorBidi" w:cstheme="majorBidi"/>
              </w:rPr>
            </w:pPr>
            <w:r>
              <w:rPr>
                <w:rFonts w:asciiTheme="majorBidi" w:hAnsiTheme="majorBidi" w:cstheme="majorBidi"/>
              </w:rPr>
              <w:t>Constant</w:t>
            </w:r>
          </w:p>
        </w:tc>
        <w:tc>
          <w:tcPr>
            <w:tcW w:w="956" w:type="dxa"/>
            <w:tcBorders>
              <w:left w:val="nil"/>
              <w:bottom w:val="nil"/>
              <w:right w:val="nil"/>
            </w:tcBorders>
          </w:tcPr>
          <w:p w14:paraId="2ED38D31" w14:textId="1E1AC241" w:rsidR="009C7CE4" w:rsidRPr="00DE2A75" w:rsidRDefault="009C7CE4" w:rsidP="00735051">
            <w:pPr>
              <w:jc w:val="center"/>
              <w:rPr>
                <w:rFonts w:asciiTheme="majorBidi" w:hAnsiTheme="majorBidi" w:cstheme="majorBidi"/>
              </w:rPr>
            </w:pPr>
            <w:r>
              <w:rPr>
                <w:rFonts w:asciiTheme="majorBidi" w:hAnsiTheme="majorBidi" w:cstheme="majorBidi"/>
              </w:rPr>
              <w:t>.0</w:t>
            </w:r>
            <w:r w:rsidR="0021273E">
              <w:rPr>
                <w:rFonts w:asciiTheme="majorBidi" w:hAnsiTheme="majorBidi" w:cstheme="majorBidi"/>
              </w:rPr>
              <w:t>14</w:t>
            </w:r>
          </w:p>
        </w:tc>
        <w:tc>
          <w:tcPr>
            <w:tcW w:w="1442" w:type="dxa"/>
            <w:tcBorders>
              <w:left w:val="nil"/>
              <w:bottom w:val="nil"/>
              <w:right w:val="nil"/>
            </w:tcBorders>
          </w:tcPr>
          <w:p w14:paraId="04DC5CC8" w14:textId="6CB1DB10" w:rsidR="009C7CE4" w:rsidRPr="00DE2A75" w:rsidRDefault="009C7CE4" w:rsidP="00735051">
            <w:pPr>
              <w:jc w:val="center"/>
              <w:rPr>
                <w:rFonts w:asciiTheme="majorBidi" w:hAnsiTheme="majorBidi" w:cstheme="majorBidi"/>
              </w:rPr>
            </w:pPr>
            <w:r>
              <w:rPr>
                <w:rFonts w:asciiTheme="majorBidi" w:hAnsiTheme="majorBidi" w:cstheme="majorBidi"/>
              </w:rPr>
              <w:t>.01</w:t>
            </w:r>
            <w:r w:rsidR="0021273E">
              <w:rPr>
                <w:rFonts w:asciiTheme="majorBidi" w:hAnsiTheme="majorBidi" w:cstheme="majorBidi"/>
              </w:rPr>
              <w:t>2</w:t>
            </w:r>
          </w:p>
        </w:tc>
        <w:tc>
          <w:tcPr>
            <w:tcW w:w="1356" w:type="dxa"/>
            <w:tcBorders>
              <w:left w:val="nil"/>
              <w:bottom w:val="nil"/>
              <w:right w:val="nil"/>
            </w:tcBorders>
          </w:tcPr>
          <w:p w14:paraId="14E01F2E" w14:textId="77777777" w:rsidR="009C7CE4" w:rsidRPr="00DE2A75" w:rsidRDefault="009C7CE4" w:rsidP="00735051">
            <w:pPr>
              <w:jc w:val="center"/>
              <w:rPr>
                <w:rFonts w:asciiTheme="majorBidi" w:hAnsiTheme="majorBidi" w:cstheme="majorBidi"/>
              </w:rPr>
            </w:pPr>
          </w:p>
        </w:tc>
        <w:tc>
          <w:tcPr>
            <w:tcW w:w="1270" w:type="dxa"/>
            <w:tcBorders>
              <w:left w:val="nil"/>
              <w:bottom w:val="nil"/>
              <w:right w:val="nil"/>
            </w:tcBorders>
          </w:tcPr>
          <w:p w14:paraId="7518D5DD" w14:textId="590CF30A" w:rsidR="009C7CE4" w:rsidRPr="00DE2A75" w:rsidRDefault="009C7CE4" w:rsidP="00735051">
            <w:pPr>
              <w:jc w:val="center"/>
              <w:rPr>
                <w:rFonts w:asciiTheme="majorBidi" w:hAnsiTheme="majorBidi" w:cstheme="majorBidi"/>
              </w:rPr>
            </w:pPr>
            <w:r>
              <w:rPr>
                <w:rFonts w:asciiTheme="majorBidi" w:hAnsiTheme="majorBidi" w:cstheme="majorBidi"/>
              </w:rPr>
              <w:t>1.</w:t>
            </w:r>
            <w:r w:rsidR="0021273E">
              <w:rPr>
                <w:rFonts w:asciiTheme="majorBidi" w:hAnsiTheme="majorBidi" w:cstheme="majorBidi"/>
              </w:rPr>
              <w:t>211</w:t>
            </w:r>
          </w:p>
        </w:tc>
        <w:tc>
          <w:tcPr>
            <w:tcW w:w="1270" w:type="dxa"/>
            <w:tcBorders>
              <w:left w:val="nil"/>
              <w:bottom w:val="nil"/>
              <w:right w:val="nil"/>
            </w:tcBorders>
          </w:tcPr>
          <w:p w14:paraId="54D17B4A" w14:textId="040BF96F" w:rsidR="009C7CE4" w:rsidRPr="00DE2A75" w:rsidRDefault="009C7CE4" w:rsidP="00735051">
            <w:pPr>
              <w:jc w:val="center"/>
              <w:rPr>
                <w:rFonts w:asciiTheme="majorBidi" w:hAnsiTheme="majorBidi" w:cstheme="majorBidi"/>
              </w:rPr>
            </w:pPr>
            <w:r>
              <w:rPr>
                <w:rFonts w:asciiTheme="majorBidi" w:hAnsiTheme="majorBidi" w:cstheme="majorBidi"/>
              </w:rPr>
              <w:t>.</w:t>
            </w:r>
            <w:r w:rsidR="0021273E">
              <w:rPr>
                <w:rFonts w:asciiTheme="majorBidi" w:hAnsiTheme="majorBidi" w:cstheme="majorBidi"/>
              </w:rPr>
              <w:t>227</w:t>
            </w:r>
          </w:p>
        </w:tc>
      </w:tr>
      <w:tr w:rsidR="009C7CE4" w:rsidRPr="00DE2A75" w14:paraId="2982F7E3" w14:textId="77777777" w:rsidTr="00735051">
        <w:tc>
          <w:tcPr>
            <w:tcW w:w="1347" w:type="dxa"/>
            <w:tcBorders>
              <w:top w:val="nil"/>
              <w:left w:val="nil"/>
              <w:bottom w:val="nil"/>
              <w:right w:val="nil"/>
            </w:tcBorders>
          </w:tcPr>
          <w:p w14:paraId="094FA504" w14:textId="77777777" w:rsidR="009C7CE4" w:rsidRDefault="009C7CE4" w:rsidP="00735051">
            <w:pPr>
              <w:rPr>
                <w:rFonts w:asciiTheme="majorBidi" w:hAnsiTheme="majorBidi" w:cstheme="majorBidi"/>
              </w:rPr>
            </w:pPr>
          </w:p>
        </w:tc>
        <w:tc>
          <w:tcPr>
            <w:tcW w:w="1719" w:type="dxa"/>
            <w:tcBorders>
              <w:top w:val="nil"/>
              <w:left w:val="nil"/>
              <w:bottom w:val="nil"/>
              <w:right w:val="nil"/>
            </w:tcBorders>
          </w:tcPr>
          <w:p w14:paraId="4F7A3F94" w14:textId="77777777" w:rsidR="009C7CE4" w:rsidRPr="00DE2A75" w:rsidRDefault="009C7CE4" w:rsidP="00735051">
            <w:pPr>
              <w:rPr>
                <w:rFonts w:asciiTheme="majorBidi" w:hAnsiTheme="majorBidi" w:cstheme="majorBidi"/>
              </w:rPr>
            </w:pPr>
            <w:r>
              <w:rPr>
                <w:rFonts w:asciiTheme="majorBidi" w:hAnsiTheme="majorBidi" w:cstheme="majorBidi"/>
              </w:rPr>
              <w:t>Pregaming</w:t>
            </w:r>
          </w:p>
        </w:tc>
        <w:tc>
          <w:tcPr>
            <w:tcW w:w="956" w:type="dxa"/>
            <w:tcBorders>
              <w:top w:val="nil"/>
              <w:left w:val="nil"/>
              <w:bottom w:val="nil"/>
              <w:right w:val="nil"/>
            </w:tcBorders>
          </w:tcPr>
          <w:p w14:paraId="1FE5E24A" w14:textId="2C4786F3" w:rsidR="009C7CE4" w:rsidRPr="00DE2A75" w:rsidRDefault="009C7CE4" w:rsidP="00735051">
            <w:pPr>
              <w:jc w:val="center"/>
              <w:rPr>
                <w:rFonts w:asciiTheme="majorBidi" w:hAnsiTheme="majorBidi" w:cstheme="majorBidi"/>
              </w:rPr>
            </w:pPr>
            <w:r>
              <w:rPr>
                <w:rFonts w:asciiTheme="majorBidi" w:hAnsiTheme="majorBidi" w:cstheme="majorBidi"/>
              </w:rPr>
              <w:t>.0</w:t>
            </w:r>
            <w:r w:rsidR="0021273E">
              <w:rPr>
                <w:rFonts w:asciiTheme="majorBidi" w:hAnsiTheme="majorBidi" w:cstheme="majorBidi"/>
              </w:rPr>
              <w:t>14</w:t>
            </w:r>
          </w:p>
        </w:tc>
        <w:tc>
          <w:tcPr>
            <w:tcW w:w="1442" w:type="dxa"/>
            <w:tcBorders>
              <w:top w:val="nil"/>
              <w:left w:val="nil"/>
              <w:bottom w:val="nil"/>
              <w:right w:val="nil"/>
            </w:tcBorders>
          </w:tcPr>
          <w:p w14:paraId="5126FC56" w14:textId="58983565" w:rsidR="009C7CE4" w:rsidRPr="00DE2A75" w:rsidRDefault="009C7CE4" w:rsidP="00735051">
            <w:pPr>
              <w:jc w:val="center"/>
              <w:rPr>
                <w:rFonts w:asciiTheme="majorBidi" w:hAnsiTheme="majorBidi" w:cstheme="majorBidi"/>
              </w:rPr>
            </w:pPr>
            <w:r>
              <w:rPr>
                <w:rFonts w:asciiTheme="majorBidi" w:hAnsiTheme="majorBidi" w:cstheme="majorBidi"/>
              </w:rPr>
              <w:t>.00</w:t>
            </w:r>
            <w:r w:rsidR="0021273E">
              <w:rPr>
                <w:rFonts w:asciiTheme="majorBidi" w:hAnsiTheme="majorBidi" w:cstheme="majorBidi"/>
              </w:rPr>
              <w:t>1</w:t>
            </w:r>
          </w:p>
        </w:tc>
        <w:tc>
          <w:tcPr>
            <w:tcW w:w="1356" w:type="dxa"/>
            <w:tcBorders>
              <w:top w:val="nil"/>
              <w:left w:val="nil"/>
              <w:bottom w:val="nil"/>
              <w:right w:val="nil"/>
            </w:tcBorders>
          </w:tcPr>
          <w:p w14:paraId="5FAB45B5" w14:textId="287E50CB" w:rsidR="009C7CE4" w:rsidRPr="00DE2A75" w:rsidRDefault="009C7CE4" w:rsidP="00735051">
            <w:pPr>
              <w:jc w:val="center"/>
              <w:rPr>
                <w:rFonts w:asciiTheme="majorBidi" w:hAnsiTheme="majorBidi" w:cstheme="majorBidi"/>
              </w:rPr>
            </w:pPr>
            <w:r>
              <w:rPr>
                <w:rFonts w:asciiTheme="majorBidi" w:hAnsiTheme="majorBidi" w:cstheme="majorBidi"/>
              </w:rPr>
              <w:t>.</w:t>
            </w:r>
            <w:r w:rsidR="0021273E">
              <w:rPr>
                <w:rFonts w:asciiTheme="majorBidi" w:hAnsiTheme="majorBidi" w:cstheme="majorBidi"/>
              </w:rPr>
              <w:t>430</w:t>
            </w:r>
            <w:r>
              <w:rPr>
                <w:rFonts w:asciiTheme="majorBidi" w:hAnsiTheme="majorBidi" w:cstheme="majorBidi"/>
              </w:rPr>
              <w:t>***</w:t>
            </w:r>
          </w:p>
        </w:tc>
        <w:tc>
          <w:tcPr>
            <w:tcW w:w="1270" w:type="dxa"/>
            <w:tcBorders>
              <w:top w:val="nil"/>
              <w:left w:val="nil"/>
              <w:bottom w:val="nil"/>
              <w:right w:val="nil"/>
            </w:tcBorders>
          </w:tcPr>
          <w:p w14:paraId="489E221F" w14:textId="26F009B8" w:rsidR="009C7CE4" w:rsidRPr="00DE2A75" w:rsidRDefault="0021273E" w:rsidP="00735051">
            <w:pPr>
              <w:jc w:val="center"/>
              <w:rPr>
                <w:rFonts w:asciiTheme="majorBidi" w:hAnsiTheme="majorBidi" w:cstheme="majorBidi"/>
              </w:rPr>
            </w:pPr>
            <w:r>
              <w:rPr>
                <w:rFonts w:asciiTheme="majorBidi" w:hAnsiTheme="majorBidi" w:cstheme="majorBidi"/>
              </w:rPr>
              <w:t>11</w:t>
            </w:r>
            <w:r w:rsidR="009C7CE4">
              <w:rPr>
                <w:rFonts w:asciiTheme="majorBidi" w:hAnsiTheme="majorBidi" w:cstheme="majorBidi"/>
              </w:rPr>
              <w:t>.</w:t>
            </w:r>
            <w:r>
              <w:rPr>
                <w:rFonts w:asciiTheme="majorBidi" w:hAnsiTheme="majorBidi" w:cstheme="majorBidi"/>
              </w:rPr>
              <w:t>133</w:t>
            </w:r>
          </w:p>
        </w:tc>
        <w:tc>
          <w:tcPr>
            <w:tcW w:w="1270" w:type="dxa"/>
            <w:tcBorders>
              <w:top w:val="nil"/>
              <w:left w:val="nil"/>
              <w:bottom w:val="nil"/>
              <w:right w:val="nil"/>
            </w:tcBorders>
          </w:tcPr>
          <w:p w14:paraId="758FD248" w14:textId="77777777" w:rsidR="009C7CE4" w:rsidRPr="00DE2A75" w:rsidRDefault="009C7CE4" w:rsidP="00735051">
            <w:pPr>
              <w:jc w:val="center"/>
              <w:rPr>
                <w:rFonts w:asciiTheme="majorBidi" w:hAnsiTheme="majorBidi" w:cstheme="majorBidi"/>
              </w:rPr>
            </w:pPr>
            <w:r>
              <w:rPr>
                <w:rFonts w:asciiTheme="majorBidi" w:hAnsiTheme="majorBidi" w:cstheme="majorBidi"/>
              </w:rPr>
              <w:t>.0001</w:t>
            </w:r>
          </w:p>
        </w:tc>
      </w:tr>
      <w:tr w:rsidR="009C7CE4" w:rsidRPr="00DE2A75" w14:paraId="026F9B68" w14:textId="77777777" w:rsidTr="00735051">
        <w:tc>
          <w:tcPr>
            <w:tcW w:w="1347" w:type="dxa"/>
            <w:tcBorders>
              <w:top w:val="nil"/>
              <w:left w:val="nil"/>
              <w:bottom w:val="nil"/>
              <w:right w:val="nil"/>
            </w:tcBorders>
          </w:tcPr>
          <w:p w14:paraId="206C9051" w14:textId="77777777" w:rsidR="009C7CE4" w:rsidRDefault="009C7CE4" w:rsidP="00735051">
            <w:pPr>
              <w:rPr>
                <w:rFonts w:asciiTheme="majorBidi" w:hAnsiTheme="majorBidi" w:cstheme="majorBidi"/>
              </w:rPr>
            </w:pPr>
          </w:p>
        </w:tc>
        <w:tc>
          <w:tcPr>
            <w:tcW w:w="1719" w:type="dxa"/>
            <w:tcBorders>
              <w:top w:val="nil"/>
              <w:left w:val="nil"/>
              <w:bottom w:val="nil"/>
              <w:right w:val="nil"/>
            </w:tcBorders>
          </w:tcPr>
          <w:p w14:paraId="7FE92686" w14:textId="77777777" w:rsidR="009C7CE4" w:rsidRDefault="009C7CE4" w:rsidP="00735051">
            <w:pPr>
              <w:rPr>
                <w:rFonts w:asciiTheme="majorBidi" w:hAnsiTheme="majorBidi" w:cstheme="majorBidi"/>
              </w:rPr>
            </w:pPr>
            <w:r>
              <w:rPr>
                <w:rFonts w:asciiTheme="majorBidi" w:hAnsiTheme="majorBidi" w:cstheme="majorBidi"/>
              </w:rPr>
              <w:t>Male</w:t>
            </w:r>
          </w:p>
        </w:tc>
        <w:tc>
          <w:tcPr>
            <w:tcW w:w="956" w:type="dxa"/>
            <w:tcBorders>
              <w:top w:val="nil"/>
              <w:left w:val="nil"/>
              <w:bottom w:val="nil"/>
              <w:right w:val="nil"/>
            </w:tcBorders>
          </w:tcPr>
          <w:p w14:paraId="2E77DE3D" w14:textId="591EAF77" w:rsidR="009C7CE4" w:rsidRPr="00DE2A75" w:rsidRDefault="009C7CE4" w:rsidP="00735051">
            <w:pPr>
              <w:jc w:val="center"/>
              <w:rPr>
                <w:rFonts w:asciiTheme="majorBidi" w:hAnsiTheme="majorBidi" w:cstheme="majorBidi"/>
              </w:rPr>
            </w:pPr>
            <w:r>
              <w:rPr>
                <w:rFonts w:asciiTheme="majorBidi" w:hAnsiTheme="majorBidi" w:cstheme="majorBidi"/>
              </w:rPr>
              <w:t>.0</w:t>
            </w:r>
            <w:r w:rsidR="003D2028">
              <w:rPr>
                <w:rFonts w:asciiTheme="majorBidi" w:hAnsiTheme="majorBidi" w:cstheme="majorBidi"/>
              </w:rPr>
              <w:t>03</w:t>
            </w:r>
          </w:p>
        </w:tc>
        <w:tc>
          <w:tcPr>
            <w:tcW w:w="1442" w:type="dxa"/>
            <w:tcBorders>
              <w:top w:val="nil"/>
              <w:left w:val="nil"/>
              <w:bottom w:val="nil"/>
              <w:right w:val="nil"/>
            </w:tcBorders>
          </w:tcPr>
          <w:p w14:paraId="479591DE" w14:textId="77777777" w:rsidR="009C7CE4" w:rsidRPr="00DE2A75" w:rsidRDefault="009C7CE4" w:rsidP="00735051">
            <w:pPr>
              <w:jc w:val="center"/>
              <w:rPr>
                <w:rFonts w:asciiTheme="majorBidi" w:hAnsiTheme="majorBidi" w:cstheme="majorBidi"/>
              </w:rPr>
            </w:pPr>
            <w:r>
              <w:rPr>
                <w:rFonts w:asciiTheme="majorBidi" w:hAnsiTheme="majorBidi" w:cstheme="majorBidi"/>
              </w:rPr>
              <w:t>.004</w:t>
            </w:r>
          </w:p>
        </w:tc>
        <w:tc>
          <w:tcPr>
            <w:tcW w:w="1356" w:type="dxa"/>
            <w:tcBorders>
              <w:top w:val="nil"/>
              <w:left w:val="nil"/>
              <w:bottom w:val="nil"/>
              <w:right w:val="nil"/>
            </w:tcBorders>
          </w:tcPr>
          <w:p w14:paraId="5009C4F8" w14:textId="48DE26E6" w:rsidR="009C7CE4" w:rsidRPr="00DE2A75" w:rsidRDefault="009C7CE4" w:rsidP="00735051">
            <w:pPr>
              <w:jc w:val="center"/>
              <w:rPr>
                <w:rFonts w:asciiTheme="majorBidi" w:hAnsiTheme="majorBidi" w:cstheme="majorBidi"/>
              </w:rPr>
            </w:pPr>
            <w:r>
              <w:rPr>
                <w:rFonts w:asciiTheme="majorBidi" w:hAnsiTheme="majorBidi" w:cstheme="majorBidi"/>
              </w:rPr>
              <w:t>.</w:t>
            </w:r>
            <w:r w:rsidR="003D2028">
              <w:rPr>
                <w:rFonts w:asciiTheme="majorBidi" w:hAnsiTheme="majorBidi" w:cstheme="majorBidi"/>
              </w:rPr>
              <w:t>028</w:t>
            </w:r>
          </w:p>
        </w:tc>
        <w:tc>
          <w:tcPr>
            <w:tcW w:w="1270" w:type="dxa"/>
            <w:tcBorders>
              <w:top w:val="nil"/>
              <w:left w:val="nil"/>
              <w:bottom w:val="nil"/>
              <w:right w:val="nil"/>
            </w:tcBorders>
          </w:tcPr>
          <w:p w14:paraId="21D63756" w14:textId="56BFB050" w:rsidR="009C7CE4" w:rsidRPr="00DE2A75" w:rsidRDefault="003D2028" w:rsidP="00735051">
            <w:pPr>
              <w:jc w:val="center"/>
              <w:rPr>
                <w:rFonts w:asciiTheme="majorBidi" w:hAnsiTheme="majorBidi" w:cstheme="majorBidi"/>
              </w:rPr>
            </w:pPr>
            <w:r>
              <w:rPr>
                <w:rFonts w:asciiTheme="majorBidi" w:hAnsiTheme="majorBidi" w:cstheme="majorBidi"/>
              </w:rPr>
              <w:t>.711</w:t>
            </w:r>
          </w:p>
        </w:tc>
        <w:tc>
          <w:tcPr>
            <w:tcW w:w="1270" w:type="dxa"/>
            <w:tcBorders>
              <w:top w:val="nil"/>
              <w:left w:val="nil"/>
              <w:bottom w:val="nil"/>
              <w:right w:val="nil"/>
            </w:tcBorders>
          </w:tcPr>
          <w:p w14:paraId="32159E88" w14:textId="5E2F4865" w:rsidR="009C7CE4" w:rsidRPr="00DE2A75" w:rsidRDefault="009C7CE4" w:rsidP="00735051">
            <w:pPr>
              <w:jc w:val="center"/>
              <w:rPr>
                <w:rFonts w:asciiTheme="majorBidi" w:hAnsiTheme="majorBidi" w:cstheme="majorBidi"/>
              </w:rPr>
            </w:pPr>
            <w:r>
              <w:rPr>
                <w:rFonts w:asciiTheme="majorBidi" w:hAnsiTheme="majorBidi" w:cstheme="majorBidi"/>
              </w:rPr>
              <w:t>.</w:t>
            </w:r>
            <w:r w:rsidR="003D2028">
              <w:rPr>
                <w:rFonts w:asciiTheme="majorBidi" w:hAnsiTheme="majorBidi" w:cstheme="majorBidi"/>
              </w:rPr>
              <w:t>478</w:t>
            </w:r>
          </w:p>
        </w:tc>
      </w:tr>
      <w:tr w:rsidR="009C7CE4" w:rsidRPr="00DE2A75" w14:paraId="3C878D18" w14:textId="77777777" w:rsidTr="00735051">
        <w:tc>
          <w:tcPr>
            <w:tcW w:w="1347" w:type="dxa"/>
            <w:tcBorders>
              <w:top w:val="nil"/>
              <w:left w:val="nil"/>
              <w:bottom w:val="nil"/>
              <w:right w:val="nil"/>
            </w:tcBorders>
          </w:tcPr>
          <w:p w14:paraId="0EA989A6" w14:textId="77777777" w:rsidR="009C7CE4" w:rsidRDefault="009C7CE4" w:rsidP="00735051">
            <w:pPr>
              <w:rPr>
                <w:rFonts w:asciiTheme="majorBidi" w:hAnsiTheme="majorBidi" w:cstheme="majorBidi"/>
              </w:rPr>
            </w:pPr>
          </w:p>
        </w:tc>
        <w:tc>
          <w:tcPr>
            <w:tcW w:w="1719" w:type="dxa"/>
            <w:tcBorders>
              <w:top w:val="nil"/>
              <w:left w:val="nil"/>
              <w:bottom w:val="nil"/>
              <w:right w:val="nil"/>
            </w:tcBorders>
          </w:tcPr>
          <w:p w14:paraId="191266DF" w14:textId="77777777" w:rsidR="009C7CE4" w:rsidRDefault="009C7CE4" w:rsidP="00735051">
            <w:pPr>
              <w:rPr>
                <w:rFonts w:asciiTheme="majorBidi" w:hAnsiTheme="majorBidi" w:cstheme="majorBidi"/>
              </w:rPr>
            </w:pPr>
            <w:r>
              <w:rPr>
                <w:rFonts w:asciiTheme="majorBidi" w:hAnsiTheme="majorBidi" w:cstheme="majorBidi"/>
              </w:rPr>
              <w:t>White (ref)</w:t>
            </w:r>
          </w:p>
        </w:tc>
        <w:tc>
          <w:tcPr>
            <w:tcW w:w="956" w:type="dxa"/>
            <w:tcBorders>
              <w:top w:val="nil"/>
              <w:left w:val="nil"/>
              <w:bottom w:val="nil"/>
              <w:right w:val="nil"/>
            </w:tcBorders>
          </w:tcPr>
          <w:p w14:paraId="72014104" w14:textId="77777777" w:rsidR="009C7CE4" w:rsidRPr="00DE2A75" w:rsidRDefault="009C7CE4" w:rsidP="00735051">
            <w:pPr>
              <w:jc w:val="center"/>
              <w:rPr>
                <w:rFonts w:asciiTheme="majorBidi" w:hAnsiTheme="majorBidi" w:cstheme="majorBidi"/>
              </w:rPr>
            </w:pPr>
            <w:r>
              <w:rPr>
                <w:rFonts w:asciiTheme="majorBidi" w:hAnsiTheme="majorBidi" w:cstheme="majorBidi"/>
              </w:rPr>
              <w:t>-.004</w:t>
            </w:r>
          </w:p>
        </w:tc>
        <w:tc>
          <w:tcPr>
            <w:tcW w:w="1442" w:type="dxa"/>
            <w:tcBorders>
              <w:top w:val="nil"/>
              <w:left w:val="nil"/>
              <w:bottom w:val="nil"/>
              <w:right w:val="nil"/>
            </w:tcBorders>
          </w:tcPr>
          <w:p w14:paraId="352825A6" w14:textId="62084C48" w:rsidR="009C7CE4" w:rsidRPr="00DE2A75" w:rsidRDefault="009C7CE4" w:rsidP="00735051">
            <w:pPr>
              <w:jc w:val="center"/>
              <w:rPr>
                <w:rFonts w:asciiTheme="majorBidi" w:hAnsiTheme="majorBidi" w:cstheme="majorBidi"/>
              </w:rPr>
            </w:pPr>
            <w:r>
              <w:rPr>
                <w:rFonts w:asciiTheme="majorBidi" w:hAnsiTheme="majorBidi" w:cstheme="majorBidi"/>
              </w:rPr>
              <w:t>.0</w:t>
            </w:r>
            <w:r w:rsidR="003D2028">
              <w:rPr>
                <w:rFonts w:asciiTheme="majorBidi" w:hAnsiTheme="majorBidi" w:cstheme="majorBidi"/>
              </w:rPr>
              <w:t>09</w:t>
            </w:r>
          </w:p>
        </w:tc>
        <w:tc>
          <w:tcPr>
            <w:tcW w:w="1356" w:type="dxa"/>
            <w:tcBorders>
              <w:top w:val="nil"/>
              <w:left w:val="nil"/>
              <w:bottom w:val="nil"/>
              <w:right w:val="nil"/>
            </w:tcBorders>
          </w:tcPr>
          <w:p w14:paraId="60391A0F" w14:textId="46A2B15F" w:rsidR="009C7CE4" w:rsidRPr="00DE2A75" w:rsidRDefault="009C7CE4" w:rsidP="00735051">
            <w:pPr>
              <w:jc w:val="center"/>
              <w:rPr>
                <w:rFonts w:asciiTheme="majorBidi" w:hAnsiTheme="majorBidi" w:cstheme="majorBidi"/>
              </w:rPr>
            </w:pPr>
            <w:r>
              <w:rPr>
                <w:rFonts w:asciiTheme="majorBidi" w:hAnsiTheme="majorBidi" w:cstheme="majorBidi"/>
              </w:rPr>
              <w:t>-.03</w:t>
            </w:r>
            <w:r w:rsidR="003D2028">
              <w:rPr>
                <w:rFonts w:asciiTheme="majorBidi" w:hAnsiTheme="majorBidi" w:cstheme="majorBidi"/>
              </w:rPr>
              <w:t>8</w:t>
            </w:r>
          </w:p>
        </w:tc>
        <w:tc>
          <w:tcPr>
            <w:tcW w:w="1270" w:type="dxa"/>
            <w:tcBorders>
              <w:top w:val="nil"/>
              <w:left w:val="nil"/>
              <w:bottom w:val="nil"/>
              <w:right w:val="nil"/>
            </w:tcBorders>
          </w:tcPr>
          <w:p w14:paraId="09A9999A" w14:textId="0B1D2E93" w:rsidR="009C7CE4" w:rsidRPr="00DE2A75" w:rsidRDefault="009C7CE4" w:rsidP="00735051">
            <w:pPr>
              <w:jc w:val="center"/>
              <w:rPr>
                <w:rFonts w:asciiTheme="majorBidi" w:hAnsiTheme="majorBidi" w:cstheme="majorBidi"/>
              </w:rPr>
            </w:pPr>
            <w:r>
              <w:rPr>
                <w:rFonts w:asciiTheme="majorBidi" w:hAnsiTheme="majorBidi" w:cstheme="majorBidi"/>
              </w:rPr>
              <w:t>-.</w:t>
            </w:r>
            <w:r w:rsidR="003D2028">
              <w:rPr>
                <w:rFonts w:asciiTheme="majorBidi" w:hAnsiTheme="majorBidi" w:cstheme="majorBidi"/>
              </w:rPr>
              <w:t>475</w:t>
            </w:r>
          </w:p>
        </w:tc>
        <w:tc>
          <w:tcPr>
            <w:tcW w:w="1270" w:type="dxa"/>
            <w:tcBorders>
              <w:top w:val="nil"/>
              <w:left w:val="nil"/>
              <w:bottom w:val="nil"/>
              <w:right w:val="nil"/>
            </w:tcBorders>
          </w:tcPr>
          <w:p w14:paraId="4A766EDA" w14:textId="5093EAC2" w:rsidR="009C7CE4" w:rsidRPr="00DE2A75" w:rsidRDefault="009C7CE4" w:rsidP="00735051">
            <w:pPr>
              <w:jc w:val="center"/>
              <w:rPr>
                <w:rFonts w:asciiTheme="majorBidi" w:hAnsiTheme="majorBidi" w:cstheme="majorBidi"/>
              </w:rPr>
            </w:pPr>
            <w:r>
              <w:rPr>
                <w:rFonts w:asciiTheme="majorBidi" w:hAnsiTheme="majorBidi" w:cstheme="majorBidi"/>
              </w:rPr>
              <w:t>.</w:t>
            </w:r>
            <w:r w:rsidR="003D2028">
              <w:rPr>
                <w:rFonts w:asciiTheme="majorBidi" w:hAnsiTheme="majorBidi" w:cstheme="majorBidi"/>
              </w:rPr>
              <w:t>635</w:t>
            </w:r>
          </w:p>
        </w:tc>
      </w:tr>
      <w:tr w:rsidR="009C7CE4" w:rsidRPr="00DE2A75" w14:paraId="1BA9D21B" w14:textId="77777777" w:rsidTr="00735051">
        <w:tc>
          <w:tcPr>
            <w:tcW w:w="1347" w:type="dxa"/>
            <w:tcBorders>
              <w:top w:val="nil"/>
              <w:left w:val="nil"/>
              <w:bottom w:val="nil"/>
              <w:right w:val="nil"/>
            </w:tcBorders>
          </w:tcPr>
          <w:p w14:paraId="373C9AC6" w14:textId="77777777" w:rsidR="009C7CE4" w:rsidRDefault="009C7CE4" w:rsidP="00735051">
            <w:pPr>
              <w:rPr>
                <w:rFonts w:asciiTheme="majorBidi" w:hAnsiTheme="majorBidi" w:cstheme="majorBidi"/>
              </w:rPr>
            </w:pPr>
          </w:p>
        </w:tc>
        <w:tc>
          <w:tcPr>
            <w:tcW w:w="1719" w:type="dxa"/>
            <w:tcBorders>
              <w:top w:val="nil"/>
              <w:left w:val="nil"/>
              <w:bottom w:val="nil"/>
              <w:right w:val="nil"/>
            </w:tcBorders>
          </w:tcPr>
          <w:p w14:paraId="2B0A7B97" w14:textId="77777777" w:rsidR="009C7CE4" w:rsidRDefault="009C7CE4" w:rsidP="00735051">
            <w:pPr>
              <w:rPr>
                <w:rFonts w:asciiTheme="majorBidi" w:hAnsiTheme="majorBidi" w:cstheme="majorBidi"/>
              </w:rPr>
            </w:pPr>
            <w:r>
              <w:rPr>
                <w:rFonts w:asciiTheme="majorBidi" w:hAnsiTheme="majorBidi" w:cstheme="majorBidi"/>
              </w:rPr>
              <w:t>Hispanic</w:t>
            </w:r>
          </w:p>
        </w:tc>
        <w:tc>
          <w:tcPr>
            <w:tcW w:w="956" w:type="dxa"/>
            <w:tcBorders>
              <w:top w:val="nil"/>
              <w:left w:val="nil"/>
              <w:bottom w:val="nil"/>
              <w:right w:val="nil"/>
            </w:tcBorders>
          </w:tcPr>
          <w:p w14:paraId="4C342BA4" w14:textId="446C864E" w:rsidR="009C7CE4" w:rsidRPr="00DE2A75" w:rsidRDefault="009C7CE4" w:rsidP="00735051">
            <w:pPr>
              <w:jc w:val="center"/>
              <w:rPr>
                <w:rFonts w:asciiTheme="majorBidi" w:hAnsiTheme="majorBidi" w:cstheme="majorBidi"/>
              </w:rPr>
            </w:pPr>
            <w:r>
              <w:rPr>
                <w:rFonts w:asciiTheme="majorBidi" w:hAnsiTheme="majorBidi" w:cstheme="majorBidi"/>
              </w:rPr>
              <w:t>-.02</w:t>
            </w:r>
            <w:r w:rsidR="00B20BE4">
              <w:rPr>
                <w:rFonts w:asciiTheme="majorBidi" w:hAnsiTheme="majorBidi" w:cstheme="majorBidi"/>
              </w:rPr>
              <w:t>4</w:t>
            </w:r>
          </w:p>
        </w:tc>
        <w:tc>
          <w:tcPr>
            <w:tcW w:w="1442" w:type="dxa"/>
            <w:tcBorders>
              <w:top w:val="nil"/>
              <w:left w:val="nil"/>
              <w:bottom w:val="nil"/>
              <w:right w:val="nil"/>
            </w:tcBorders>
          </w:tcPr>
          <w:p w14:paraId="087B1FFA" w14:textId="67528266" w:rsidR="009C7CE4" w:rsidRPr="00DE2A75" w:rsidRDefault="009C7CE4" w:rsidP="00735051">
            <w:pPr>
              <w:jc w:val="center"/>
              <w:rPr>
                <w:rFonts w:asciiTheme="majorBidi" w:hAnsiTheme="majorBidi" w:cstheme="majorBidi"/>
              </w:rPr>
            </w:pPr>
            <w:r>
              <w:rPr>
                <w:rFonts w:asciiTheme="majorBidi" w:hAnsiTheme="majorBidi" w:cstheme="majorBidi"/>
              </w:rPr>
              <w:t>.01</w:t>
            </w:r>
            <w:r w:rsidR="00B20BE4">
              <w:rPr>
                <w:rFonts w:asciiTheme="majorBidi" w:hAnsiTheme="majorBidi" w:cstheme="majorBidi"/>
              </w:rPr>
              <w:t>2</w:t>
            </w:r>
          </w:p>
        </w:tc>
        <w:tc>
          <w:tcPr>
            <w:tcW w:w="1356" w:type="dxa"/>
            <w:tcBorders>
              <w:top w:val="nil"/>
              <w:left w:val="nil"/>
              <w:bottom w:val="nil"/>
              <w:right w:val="nil"/>
            </w:tcBorders>
          </w:tcPr>
          <w:p w14:paraId="768674C9" w14:textId="66DAEA3B" w:rsidR="009C7CE4" w:rsidRPr="00DE2A75" w:rsidRDefault="009C7CE4" w:rsidP="00735051">
            <w:pPr>
              <w:jc w:val="center"/>
              <w:rPr>
                <w:rFonts w:asciiTheme="majorBidi" w:hAnsiTheme="majorBidi" w:cstheme="majorBidi"/>
              </w:rPr>
            </w:pPr>
            <w:r>
              <w:rPr>
                <w:rFonts w:asciiTheme="majorBidi" w:hAnsiTheme="majorBidi" w:cstheme="majorBidi"/>
              </w:rPr>
              <w:t>-.1</w:t>
            </w:r>
            <w:r w:rsidR="00B20BE4">
              <w:rPr>
                <w:rFonts w:asciiTheme="majorBidi" w:hAnsiTheme="majorBidi" w:cstheme="majorBidi"/>
              </w:rPr>
              <w:t>06</w:t>
            </w:r>
            <w:r>
              <w:rPr>
                <w:rFonts w:asciiTheme="majorBidi" w:hAnsiTheme="majorBidi" w:cstheme="majorBidi"/>
              </w:rPr>
              <w:t>*</w:t>
            </w:r>
          </w:p>
        </w:tc>
        <w:tc>
          <w:tcPr>
            <w:tcW w:w="1270" w:type="dxa"/>
            <w:tcBorders>
              <w:top w:val="nil"/>
              <w:left w:val="nil"/>
              <w:bottom w:val="nil"/>
              <w:right w:val="nil"/>
            </w:tcBorders>
          </w:tcPr>
          <w:p w14:paraId="1F3B415A" w14:textId="34E7C61A" w:rsidR="009C7CE4" w:rsidRPr="00DE2A75" w:rsidRDefault="009C7CE4" w:rsidP="00735051">
            <w:pPr>
              <w:jc w:val="center"/>
              <w:rPr>
                <w:rFonts w:asciiTheme="majorBidi" w:hAnsiTheme="majorBidi" w:cstheme="majorBidi"/>
              </w:rPr>
            </w:pPr>
            <w:r>
              <w:rPr>
                <w:rFonts w:asciiTheme="majorBidi" w:hAnsiTheme="majorBidi" w:cstheme="majorBidi"/>
              </w:rPr>
              <w:t>-2.0</w:t>
            </w:r>
            <w:r w:rsidR="00B20BE4">
              <w:rPr>
                <w:rFonts w:asciiTheme="majorBidi" w:hAnsiTheme="majorBidi" w:cstheme="majorBidi"/>
              </w:rPr>
              <w:t>07</w:t>
            </w:r>
          </w:p>
        </w:tc>
        <w:tc>
          <w:tcPr>
            <w:tcW w:w="1270" w:type="dxa"/>
            <w:tcBorders>
              <w:top w:val="nil"/>
              <w:left w:val="nil"/>
              <w:bottom w:val="nil"/>
              <w:right w:val="nil"/>
            </w:tcBorders>
          </w:tcPr>
          <w:p w14:paraId="3F46D6C3" w14:textId="4B5C95F6" w:rsidR="009C7CE4" w:rsidRPr="00DE2A75" w:rsidRDefault="009C7CE4" w:rsidP="00735051">
            <w:pPr>
              <w:jc w:val="center"/>
              <w:rPr>
                <w:rFonts w:asciiTheme="majorBidi" w:hAnsiTheme="majorBidi" w:cstheme="majorBidi"/>
              </w:rPr>
            </w:pPr>
            <w:r>
              <w:rPr>
                <w:rFonts w:asciiTheme="majorBidi" w:hAnsiTheme="majorBidi" w:cstheme="majorBidi"/>
              </w:rPr>
              <w:t>.04</w:t>
            </w:r>
            <w:r w:rsidR="00B20BE4">
              <w:rPr>
                <w:rFonts w:asciiTheme="majorBidi" w:hAnsiTheme="majorBidi" w:cstheme="majorBidi"/>
              </w:rPr>
              <w:t>5</w:t>
            </w:r>
          </w:p>
        </w:tc>
      </w:tr>
      <w:tr w:rsidR="009C7CE4" w:rsidRPr="00DE2A75" w14:paraId="0FE5806C" w14:textId="77777777" w:rsidTr="00735051">
        <w:tc>
          <w:tcPr>
            <w:tcW w:w="1347" w:type="dxa"/>
            <w:tcBorders>
              <w:top w:val="nil"/>
              <w:left w:val="nil"/>
              <w:bottom w:val="nil"/>
              <w:right w:val="nil"/>
            </w:tcBorders>
          </w:tcPr>
          <w:p w14:paraId="5CEE126D" w14:textId="77777777" w:rsidR="009C7CE4" w:rsidRDefault="009C7CE4" w:rsidP="00735051">
            <w:pPr>
              <w:rPr>
                <w:rFonts w:asciiTheme="majorBidi" w:hAnsiTheme="majorBidi" w:cstheme="majorBidi"/>
              </w:rPr>
            </w:pPr>
          </w:p>
        </w:tc>
        <w:tc>
          <w:tcPr>
            <w:tcW w:w="1719" w:type="dxa"/>
            <w:tcBorders>
              <w:top w:val="nil"/>
              <w:left w:val="nil"/>
              <w:bottom w:val="nil"/>
              <w:right w:val="nil"/>
            </w:tcBorders>
          </w:tcPr>
          <w:p w14:paraId="3445B76A" w14:textId="77777777" w:rsidR="009C7CE4" w:rsidRDefault="009C7CE4" w:rsidP="00735051">
            <w:pPr>
              <w:rPr>
                <w:rFonts w:asciiTheme="majorBidi" w:hAnsiTheme="majorBidi" w:cstheme="majorBidi"/>
              </w:rPr>
            </w:pPr>
            <w:r>
              <w:rPr>
                <w:rFonts w:asciiTheme="majorBidi" w:hAnsiTheme="majorBidi" w:cstheme="majorBidi"/>
              </w:rPr>
              <w:t>Black</w:t>
            </w:r>
          </w:p>
        </w:tc>
        <w:tc>
          <w:tcPr>
            <w:tcW w:w="956" w:type="dxa"/>
            <w:tcBorders>
              <w:top w:val="nil"/>
              <w:left w:val="nil"/>
              <w:bottom w:val="nil"/>
              <w:right w:val="nil"/>
            </w:tcBorders>
          </w:tcPr>
          <w:p w14:paraId="719A32D9" w14:textId="0F4ACC0E" w:rsidR="009C7CE4" w:rsidRPr="00DE2A75" w:rsidRDefault="009C7CE4" w:rsidP="00735051">
            <w:pPr>
              <w:jc w:val="center"/>
              <w:rPr>
                <w:rFonts w:asciiTheme="majorBidi" w:hAnsiTheme="majorBidi" w:cstheme="majorBidi"/>
              </w:rPr>
            </w:pPr>
            <w:r>
              <w:rPr>
                <w:rFonts w:asciiTheme="majorBidi" w:hAnsiTheme="majorBidi" w:cstheme="majorBidi"/>
              </w:rPr>
              <w:t>-.02</w:t>
            </w:r>
            <w:r w:rsidR="00B20BE4">
              <w:rPr>
                <w:rFonts w:asciiTheme="majorBidi" w:hAnsiTheme="majorBidi" w:cstheme="majorBidi"/>
              </w:rPr>
              <w:t>1</w:t>
            </w:r>
          </w:p>
        </w:tc>
        <w:tc>
          <w:tcPr>
            <w:tcW w:w="1442" w:type="dxa"/>
            <w:tcBorders>
              <w:top w:val="nil"/>
              <w:left w:val="nil"/>
              <w:bottom w:val="nil"/>
              <w:right w:val="nil"/>
            </w:tcBorders>
          </w:tcPr>
          <w:p w14:paraId="439DAAC3" w14:textId="13C6E3F5" w:rsidR="009C7CE4" w:rsidRPr="00DE2A75" w:rsidRDefault="009C7CE4" w:rsidP="00735051">
            <w:pPr>
              <w:jc w:val="center"/>
              <w:rPr>
                <w:rFonts w:asciiTheme="majorBidi" w:hAnsiTheme="majorBidi" w:cstheme="majorBidi"/>
              </w:rPr>
            </w:pPr>
            <w:r>
              <w:rPr>
                <w:rFonts w:asciiTheme="majorBidi" w:hAnsiTheme="majorBidi" w:cstheme="majorBidi"/>
              </w:rPr>
              <w:t>.01</w:t>
            </w:r>
            <w:r w:rsidR="00B20BE4">
              <w:rPr>
                <w:rFonts w:asciiTheme="majorBidi" w:hAnsiTheme="majorBidi" w:cstheme="majorBidi"/>
              </w:rPr>
              <w:t>0</w:t>
            </w:r>
          </w:p>
        </w:tc>
        <w:tc>
          <w:tcPr>
            <w:tcW w:w="1356" w:type="dxa"/>
            <w:tcBorders>
              <w:top w:val="nil"/>
              <w:left w:val="nil"/>
              <w:bottom w:val="nil"/>
              <w:right w:val="nil"/>
            </w:tcBorders>
          </w:tcPr>
          <w:p w14:paraId="12ACE577" w14:textId="0C09F2EA" w:rsidR="009C7CE4" w:rsidRPr="00DE2A75" w:rsidRDefault="009C7CE4" w:rsidP="00735051">
            <w:pPr>
              <w:jc w:val="center"/>
              <w:rPr>
                <w:rFonts w:asciiTheme="majorBidi" w:hAnsiTheme="majorBidi" w:cstheme="majorBidi"/>
              </w:rPr>
            </w:pPr>
            <w:r>
              <w:rPr>
                <w:rFonts w:asciiTheme="majorBidi" w:hAnsiTheme="majorBidi" w:cstheme="majorBidi"/>
              </w:rPr>
              <w:t>-.1</w:t>
            </w:r>
            <w:r w:rsidR="00B20BE4">
              <w:rPr>
                <w:rFonts w:asciiTheme="majorBidi" w:hAnsiTheme="majorBidi" w:cstheme="majorBidi"/>
              </w:rPr>
              <w:t>39</w:t>
            </w:r>
            <w:r>
              <w:rPr>
                <w:rFonts w:asciiTheme="majorBidi" w:hAnsiTheme="majorBidi" w:cstheme="majorBidi"/>
              </w:rPr>
              <w:t>*</w:t>
            </w:r>
          </w:p>
        </w:tc>
        <w:tc>
          <w:tcPr>
            <w:tcW w:w="1270" w:type="dxa"/>
            <w:tcBorders>
              <w:top w:val="nil"/>
              <w:left w:val="nil"/>
              <w:bottom w:val="nil"/>
              <w:right w:val="nil"/>
            </w:tcBorders>
          </w:tcPr>
          <w:p w14:paraId="0DEBCBEB" w14:textId="6C583939" w:rsidR="009C7CE4" w:rsidRPr="00DE2A75" w:rsidRDefault="009C7CE4" w:rsidP="00735051">
            <w:pPr>
              <w:jc w:val="center"/>
              <w:rPr>
                <w:rFonts w:asciiTheme="majorBidi" w:hAnsiTheme="majorBidi" w:cstheme="majorBidi"/>
              </w:rPr>
            </w:pPr>
            <w:r>
              <w:rPr>
                <w:rFonts w:asciiTheme="majorBidi" w:hAnsiTheme="majorBidi" w:cstheme="majorBidi"/>
              </w:rPr>
              <w:t>-2.</w:t>
            </w:r>
            <w:r w:rsidR="00B20BE4">
              <w:rPr>
                <w:rFonts w:asciiTheme="majorBidi" w:hAnsiTheme="majorBidi" w:cstheme="majorBidi"/>
              </w:rPr>
              <w:t>004</w:t>
            </w:r>
          </w:p>
        </w:tc>
        <w:tc>
          <w:tcPr>
            <w:tcW w:w="1270" w:type="dxa"/>
            <w:tcBorders>
              <w:top w:val="nil"/>
              <w:left w:val="nil"/>
              <w:bottom w:val="nil"/>
              <w:right w:val="nil"/>
            </w:tcBorders>
          </w:tcPr>
          <w:p w14:paraId="29FAA700" w14:textId="5F5CD971" w:rsidR="009C7CE4" w:rsidRPr="00DE2A75" w:rsidRDefault="009C7CE4" w:rsidP="00735051">
            <w:pPr>
              <w:jc w:val="center"/>
              <w:rPr>
                <w:rFonts w:asciiTheme="majorBidi" w:hAnsiTheme="majorBidi" w:cstheme="majorBidi"/>
              </w:rPr>
            </w:pPr>
            <w:r>
              <w:rPr>
                <w:rFonts w:asciiTheme="majorBidi" w:hAnsiTheme="majorBidi" w:cstheme="majorBidi"/>
              </w:rPr>
              <w:t>.0</w:t>
            </w:r>
            <w:r w:rsidR="00B20BE4">
              <w:rPr>
                <w:rFonts w:asciiTheme="majorBidi" w:hAnsiTheme="majorBidi" w:cstheme="majorBidi"/>
              </w:rPr>
              <w:t>46</w:t>
            </w:r>
          </w:p>
        </w:tc>
      </w:tr>
      <w:tr w:rsidR="009C7CE4" w:rsidRPr="00DE2A75" w14:paraId="409B4761" w14:textId="77777777" w:rsidTr="00735051">
        <w:tc>
          <w:tcPr>
            <w:tcW w:w="1347" w:type="dxa"/>
            <w:tcBorders>
              <w:top w:val="nil"/>
              <w:left w:val="nil"/>
              <w:bottom w:val="nil"/>
              <w:right w:val="nil"/>
            </w:tcBorders>
          </w:tcPr>
          <w:p w14:paraId="727C6568" w14:textId="77777777" w:rsidR="009C7CE4" w:rsidRDefault="009C7CE4" w:rsidP="00735051">
            <w:pPr>
              <w:rPr>
                <w:rFonts w:asciiTheme="majorBidi" w:hAnsiTheme="majorBidi" w:cstheme="majorBidi"/>
              </w:rPr>
            </w:pPr>
          </w:p>
        </w:tc>
        <w:tc>
          <w:tcPr>
            <w:tcW w:w="1719" w:type="dxa"/>
            <w:tcBorders>
              <w:top w:val="nil"/>
              <w:left w:val="nil"/>
              <w:bottom w:val="nil"/>
              <w:right w:val="nil"/>
            </w:tcBorders>
          </w:tcPr>
          <w:p w14:paraId="294B2D23" w14:textId="77777777" w:rsidR="009C7CE4" w:rsidRDefault="009C7CE4" w:rsidP="00735051">
            <w:pPr>
              <w:rPr>
                <w:rFonts w:asciiTheme="majorBidi" w:hAnsiTheme="majorBidi" w:cstheme="majorBidi"/>
              </w:rPr>
            </w:pPr>
            <w:r>
              <w:rPr>
                <w:rFonts w:asciiTheme="majorBidi" w:hAnsiTheme="majorBidi" w:cstheme="majorBidi"/>
              </w:rPr>
              <w:t>Asian</w:t>
            </w:r>
          </w:p>
        </w:tc>
        <w:tc>
          <w:tcPr>
            <w:tcW w:w="956" w:type="dxa"/>
            <w:tcBorders>
              <w:top w:val="nil"/>
              <w:left w:val="nil"/>
              <w:bottom w:val="nil"/>
              <w:right w:val="nil"/>
            </w:tcBorders>
          </w:tcPr>
          <w:p w14:paraId="440F4FFC" w14:textId="0CD1D2E9" w:rsidR="009C7CE4" w:rsidRPr="00DE2A75" w:rsidRDefault="009C7CE4" w:rsidP="00735051">
            <w:pPr>
              <w:jc w:val="center"/>
              <w:rPr>
                <w:rFonts w:asciiTheme="majorBidi" w:hAnsiTheme="majorBidi" w:cstheme="majorBidi"/>
              </w:rPr>
            </w:pPr>
            <w:r>
              <w:rPr>
                <w:rFonts w:asciiTheme="majorBidi" w:hAnsiTheme="majorBidi" w:cstheme="majorBidi"/>
              </w:rPr>
              <w:t>.00</w:t>
            </w:r>
            <w:r w:rsidR="004C39A1">
              <w:rPr>
                <w:rFonts w:asciiTheme="majorBidi" w:hAnsiTheme="majorBidi" w:cstheme="majorBidi"/>
              </w:rPr>
              <w:t>6</w:t>
            </w:r>
          </w:p>
        </w:tc>
        <w:tc>
          <w:tcPr>
            <w:tcW w:w="1442" w:type="dxa"/>
            <w:tcBorders>
              <w:top w:val="nil"/>
              <w:left w:val="nil"/>
              <w:bottom w:val="nil"/>
              <w:right w:val="nil"/>
            </w:tcBorders>
          </w:tcPr>
          <w:p w14:paraId="1A7C6033" w14:textId="5E20F1B7" w:rsidR="009C7CE4" w:rsidRPr="00DE2A75" w:rsidRDefault="009C7CE4" w:rsidP="00735051">
            <w:pPr>
              <w:jc w:val="center"/>
              <w:rPr>
                <w:rFonts w:asciiTheme="majorBidi" w:hAnsiTheme="majorBidi" w:cstheme="majorBidi"/>
              </w:rPr>
            </w:pPr>
            <w:r>
              <w:rPr>
                <w:rFonts w:asciiTheme="majorBidi" w:hAnsiTheme="majorBidi" w:cstheme="majorBidi"/>
              </w:rPr>
              <w:t>.0</w:t>
            </w:r>
            <w:r w:rsidR="004C39A1">
              <w:rPr>
                <w:rFonts w:asciiTheme="majorBidi" w:hAnsiTheme="majorBidi" w:cstheme="majorBidi"/>
              </w:rPr>
              <w:t>19</w:t>
            </w:r>
          </w:p>
        </w:tc>
        <w:tc>
          <w:tcPr>
            <w:tcW w:w="1356" w:type="dxa"/>
            <w:tcBorders>
              <w:top w:val="nil"/>
              <w:left w:val="nil"/>
              <w:bottom w:val="nil"/>
              <w:right w:val="nil"/>
            </w:tcBorders>
          </w:tcPr>
          <w:p w14:paraId="30833C5A" w14:textId="269CBFE0" w:rsidR="009C7CE4" w:rsidRPr="00DE2A75" w:rsidRDefault="009C7CE4" w:rsidP="00735051">
            <w:pPr>
              <w:jc w:val="center"/>
              <w:rPr>
                <w:rFonts w:asciiTheme="majorBidi" w:hAnsiTheme="majorBidi" w:cstheme="majorBidi"/>
              </w:rPr>
            </w:pPr>
            <w:r>
              <w:rPr>
                <w:rFonts w:asciiTheme="majorBidi" w:hAnsiTheme="majorBidi" w:cstheme="majorBidi"/>
              </w:rPr>
              <w:t>.0</w:t>
            </w:r>
            <w:r w:rsidR="004C39A1">
              <w:rPr>
                <w:rFonts w:asciiTheme="majorBidi" w:hAnsiTheme="majorBidi" w:cstheme="majorBidi"/>
              </w:rPr>
              <w:t>12</w:t>
            </w:r>
          </w:p>
        </w:tc>
        <w:tc>
          <w:tcPr>
            <w:tcW w:w="1270" w:type="dxa"/>
            <w:tcBorders>
              <w:top w:val="nil"/>
              <w:left w:val="nil"/>
              <w:bottom w:val="nil"/>
              <w:right w:val="nil"/>
            </w:tcBorders>
          </w:tcPr>
          <w:p w14:paraId="35AF0889" w14:textId="72EA8E34" w:rsidR="009C7CE4" w:rsidRPr="00DE2A75" w:rsidRDefault="009C7CE4" w:rsidP="00735051">
            <w:pPr>
              <w:jc w:val="center"/>
              <w:rPr>
                <w:rFonts w:asciiTheme="majorBidi" w:hAnsiTheme="majorBidi" w:cstheme="majorBidi"/>
              </w:rPr>
            </w:pPr>
            <w:r>
              <w:rPr>
                <w:rFonts w:asciiTheme="majorBidi" w:hAnsiTheme="majorBidi" w:cstheme="majorBidi"/>
              </w:rPr>
              <w:t>.</w:t>
            </w:r>
            <w:r w:rsidR="004C39A1">
              <w:rPr>
                <w:rFonts w:asciiTheme="majorBidi" w:hAnsiTheme="majorBidi" w:cstheme="majorBidi"/>
              </w:rPr>
              <w:t>288</w:t>
            </w:r>
          </w:p>
        </w:tc>
        <w:tc>
          <w:tcPr>
            <w:tcW w:w="1270" w:type="dxa"/>
            <w:tcBorders>
              <w:top w:val="nil"/>
              <w:left w:val="nil"/>
              <w:bottom w:val="nil"/>
              <w:right w:val="nil"/>
            </w:tcBorders>
          </w:tcPr>
          <w:p w14:paraId="16E74052" w14:textId="10D778C9" w:rsidR="009C7CE4" w:rsidRPr="00DE2A75" w:rsidRDefault="009C7CE4" w:rsidP="00735051">
            <w:pPr>
              <w:jc w:val="center"/>
              <w:rPr>
                <w:rFonts w:asciiTheme="majorBidi" w:hAnsiTheme="majorBidi" w:cstheme="majorBidi"/>
              </w:rPr>
            </w:pPr>
            <w:r>
              <w:rPr>
                <w:rFonts w:asciiTheme="majorBidi" w:hAnsiTheme="majorBidi" w:cstheme="majorBidi"/>
              </w:rPr>
              <w:t>.</w:t>
            </w:r>
            <w:r w:rsidR="004C39A1">
              <w:rPr>
                <w:rFonts w:asciiTheme="majorBidi" w:hAnsiTheme="majorBidi" w:cstheme="majorBidi"/>
              </w:rPr>
              <w:t>744</w:t>
            </w:r>
          </w:p>
        </w:tc>
      </w:tr>
      <w:tr w:rsidR="009C7CE4" w:rsidRPr="00DE2A75" w14:paraId="5B4544C9" w14:textId="77777777" w:rsidTr="00735051">
        <w:tc>
          <w:tcPr>
            <w:tcW w:w="1347" w:type="dxa"/>
            <w:tcBorders>
              <w:top w:val="nil"/>
              <w:left w:val="nil"/>
              <w:bottom w:val="nil"/>
              <w:right w:val="nil"/>
            </w:tcBorders>
          </w:tcPr>
          <w:p w14:paraId="200E39EB" w14:textId="77777777" w:rsidR="009C7CE4" w:rsidRDefault="009C7CE4" w:rsidP="00735051">
            <w:pPr>
              <w:rPr>
                <w:rFonts w:asciiTheme="majorBidi" w:hAnsiTheme="majorBidi" w:cstheme="majorBidi"/>
              </w:rPr>
            </w:pPr>
          </w:p>
        </w:tc>
        <w:tc>
          <w:tcPr>
            <w:tcW w:w="1719" w:type="dxa"/>
            <w:tcBorders>
              <w:top w:val="nil"/>
              <w:left w:val="nil"/>
              <w:bottom w:val="nil"/>
              <w:right w:val="nil"/>
            </w:tcBorders>
          </w:tcPr>
          <w:p w14:paraId="5CD0B281" w14:textId="77777777" w:rsidR="009C7CE4" w:rsidRDefault="009C7CE4" w:rsidP="00735051">
            <w:pPr>
              <w:rPr>
                <w:rFonts w:asciiTheme="majorBidi" w:hAnsiTheme="majorBidi" w:cstheme="majorBidi"/>
              </w:rPr>
            </w:pPr>
            <w:r>
              <w:rPr>
                <w:rFonts w:asciiTheme="majorBidi" w:hAnsiTheme="majorBidi" w:cstheme="majorBidi"/>
              </w:rPr>
              <w:t>Biracial</w:t>
            </w:r>
          </w:p>
        </w:tc>
        <w:tc>
          <w:tcPr>
            <w:tcW w:w="956" w:type="dxa"/>
            <w:tcBorders>
              <w:top w:val="nil"/>
              <w:left w:val="nil"/>
              <w:bottom w:val="nil"/>
              <w:right w:val="nil"/>
            </w:tcBorders>
          </w:tcPr>
          <w:p w14:paraId="4D5CD94D" w14:textId="6A4A8C07" w:rsidR="009C7CE4" w:rsidRPr="00DE2A75" w:rsidRDefault="009C7CE4" w:rsidP="00735051">
            <w:pPr>
              <w:jc w:val="center"/>
              <w:rPr>
                <w:rFonts w:asciiTheme="majorBidi" w:hAnsiTheme="majorBidi" w:cstheme="majorBidi"/>
              </w:rPr>
            </w:pPr>
            <w:r>
              <w:rPr>
                <w:rFonts w:asciiTheme="majorBidi" w:hAnsiTheme="majorBidi" w:cstheme="majorBidi"/>
              </w:rPr>
              <w:t>-.01</w:t>
            </w:r>
            <w:r w:rsidR="00066BC6">
              <w:rPr>
                <w:rFonts w:asciiTheme="majorBidi" w:hAnsiTheme="majorBidi" w:cstheme="majorBidi"/>
              </w:rPr>
              <w:t>0</w:t>
            </w:r>
          </w:p>
        </w:tc>
        <w:tc>
          <w:tcPr>
            <w:tcW w:w="1442" w:type="dxa"/>
            <w:tcBorders>
              <w:top w:val="nil"/>
              <w:left w:val="nil"/>
              <w:bottom w:val="nil"/>
              <w:right w:val="nil"/>
            </w:tcBorders>
          </w:tcPr>
          <w:p w14:paraId="7E094206" w14:textId="0574F66E" w:rsidR="009C7CE4" w:rsidRPr="00DE2A75" w:rsidRDefault="009C7CE4" w:rsidP="00735051">
            <w:pPr>
              <w:jc w:val="center"/>
              <w:rPr>
                <w:rFonts w:asciiTheme="majorBidi" w:hAnsiTheme="majorBidi" w:cstheme="majorBidi"/>
              </w:rPr>
            </w:pPr>
            <w:r>
              <w:rPr>
                <w:rFonts w:asciiTheme="majorBidi" w:hAnsiTheme="majorBidi" w:cstheme="majorBidi"/>
              </w:rPr>
              <w:t>.0</w:t>
            </w:r>
            <w:r w:rsidR="00066BC6">
              <w:rPr>
                <w:rFonts w:asciiTheme="majorBidi" w:hAnsiTheme="majorBidi" w:cstheme="majorBidi"/>
              </w:rPr>
              <w:t>19</w:t>
            </w:r>
          </w:p>
        </w:tc>
        <w:tc>
          <w:tcPr>
            <w:tcW w:w="1356" w:type="dxa"/>
            <w:tcBorders>
              <w:top w:val="nil"/>
              <w:left w:val="nil"/>
              <w:bottom w:val="nil"/>
              <w:right w:val="nil"/>
            </w:tcBorders>
          </w:tcPr>
          <w:p w14:paraId="4436E554" w14:textId="0FFEEA68" w:rsidR="009C7CE4" w:rsidRPr="00DE2A75" w:rsidRDefault="009C7CE4" w:rsidP="00735051">
            <w:pPr>
              <w:jc w:val="center"/>
              <w:rPr>
                <w:rFonts w:asciiTheme="majorBidi" w:hAnsiTheme="majorBidi" w:cstheme="majorBidi"/>
              </w:rPr>
            </w:pPr>
            <w:r>
              <w:rPr>
                <w:rFonts w:asciiTheme="majorBidi" w:hAnsiTheme="majorBidi" w:cstheme="majorBidi"/>
              </w:rPr>
              <w:t>-.0</w:t>
            </w:r>
            <w:r w:rsidR="00066BC6">
              <w:rPr>
                <w:rFonts w:asciiTheme="majorBidi" w:hAnsiTheme="majorBidi" w:cstheme="majorBidi"/>
              </w:rPr>
              <w:t>22</w:t>
            </w:r>
          </w:p>
        </w:tc>
        <w:tc>
          <w:tcPr>
            <w:tcW w:w="1270" w:type="dxa"/>
            <w:tcBorders>
              <w:top w:val="nil"/>
              <w:left w:val="nil"/>
              <w:bottom w:val="nil"/>
              <w:right w:val="nil"/>
            </w:tcBorders>
          </w:tcPr>
          <w:p w14:paraId="090898D1" w14:textId="727C850D" w:rsidR="009C7CE4" w:rsidRPr="00DE2A75" w:rsidRDefault="009C7CE4" w:rsidP="00735051">
            <w:pPr>
              <w:jc w:val="center"/>
              <w:rPr>
                <w:rFonts w:asciiTheme="majorBidi" w:hAnsiTheme="majorBidi" w:cstheme="majorBidi"/>
              </w:rPr>
            </w:pPr>
            <w:r>
              <w:rPr>
                <w:rFonts w:asciiTheme="majorBidi" w:hAnsiTheme="majorBidi" w:cstheme="majorBidi"/>
              </w:rPr>
              <w:t>-.</w:t>
            </w:r>
            <w:r w:rsidR="00066BC6">
              <w:rPr>
                <w:rFonts w:asciiTheme="majorBidi" w:hAnsiTheme="majorBidi" w:cstheme="majorBidi"/>
              </w:rPr>
              <w:t>543</w:t>
            </w:r>
          </w:p>
        </w:tc>
        <w:tc>
          <w:tcPr>
            <w:tcW w:w="1270" w:type="dxa"/>
            <w:tcBorders>
              <w:top w:val="nil"/>
              <w:left w:val="nil"/>
              <w:bottom w:val="nil"/>
              <w:right w:val="nil"/>
            </w:tcBorders>
          </w:tcPr>
          <w:p w14:paraId="29DB407A" w14:textId="7DA70FC4" w:rsidR="009C7CE4" w:rsidRPr="00DE2A75" w:rsidRDefault="009C7CE4" w:rsidP="00735051">
            <w:pPr>
              <w:jc w:val="center"/>
              <w:rPr>
                <w:rFonts w:asciiTheme="majorBidi" w:hAnsiTheme="majorBidi" w:cstheme="majorBidi"/>
              </w:rPr>
            </w:pPr>
            <w:r>
              <w:rPr>
                <w:rFonts w:asciiTheme="majorBidi" w:hAnsiTheme="majorBidi" w:cstheme="majorBidi"/>
              </w:rPr>
              <w:t>.</w:t>
            </w:r>
            <w:r w:rsidR="00066BC6">
              <w:rPr>
                <w:rFonts w:asciiTheme="majorBidi" w:hAnsiTheme="majorBidi" w:cstheme="majorBidi"/>
              </w:rPr>
              <w:t>588</w:t>
            </w:r>
          </w:p>
        </w:tc>
      </w:tr>
      <w:tr w:rsidR="009C7CE4" w:rsidRPr="00DE2A75" w14:paraId="28813776" w14:textId="77777777" w:rsidTr="00735051">
        <w:tc>
          <w:tcPr>
            <w:tcW w:w="1347" w:type="dxa"/>
            <w:tcBorders>
              <w:top w:val="nil"/>
              <w:left w:val="nil"/>
              <w:bottom w:val="nil"/>
              <w:right w:val="nil"/>
            </w:tcBorders>
          </w:tcPr>
          <w:p w14:paraId="0B6CC344" w14:textId="77777777" w:rsidR="009C7CE4" w:rsidRDefault="009C7CE4" w:rsidP="00735051">
            <w:pPr>
              <w:rPr>
                <w:rFonts w:asciiTheme="majorBidi" w:hAnsiTheme="majorBidi" w:cstheme="majorBidi"/>
              </w:rPr>
            </w:pPr>
          </w:p>
        </w:tc>
        <w:tc>
          <w:tcPr>
            <w:tcW w:w="1719" w:type="dxa"/>
            <w:tcBorders>
              <w:top w:val="nil"/>
              <w:left w:val="nil"/>
              <w:bottom w:val="nil"/>
              <w:right w:val="nil"/>
            </w:tcBorders>
          </w:tcPr>
          <w:p w14:paraId="668BBEEC" w14:textId="77777777" w:rsidR="009C7CE4" w:rsidRDefault="009C7CE4" w:rsidP="00735051">
            <w:pPr>
              <w:rPr>
                <w:rFonts w:asciiTheme="majorBidi" w:hAnsiTheme="majorBidi" w:cstheme="majorBidi"/>
              </w:rPr>
            </w:pPr>
            <w:r>
              <w:rPr>
                <w:rFonts w:asciiTheme="majorBidi" w:hAnsiTheme="majorBidi" w:cstheme="majorBidi"/>
              </w:rPr>
              <w:t>Pacific Islander</w:t>
            </w:r>
          </w:p>
        </w:tc>
        <w:tc>
          <w:tcPr>
            <w:tcW w:w="956" w:type="dxa"/>
            <w:tcBorders>
              <w:top w:val="nil"/>
              <w:left w:val="nil"/>
              <w:bottom w:val="nil"/>
              <w:right w:val="nil"/>
            </w:tcBorders>
          </w:tcPr>
          <w:p w14:paraId="1A285EEB" w14:textId="77777777" w:rsidR="009C7CE4" w:rsidRPr="00DE2A75" w:rsidRDefault="009C7CE4" w:rsidP="00735051">
            <w:pPr>
              <w:jc w:val="center"/>
              <w:rPr>
                <w:rFonts w:asciiTheme="majorBidi" w:hAnsiTheme="majorBidi" w:cstheme="majorBidi"/>
              </w:rPr>
            </w:pPr>
            <w:r>
              <w:rPr>
                <w:rFonts w:asciiTheme="majorBidi" w:hAnsiTheme="majorBidi" w:cstheme="majorBidi"/>
              </w:rPr>
              <w:t>.010</w:t>
            </w:r>
          </w:p>
        </w:tc>
        <w:tc>
          <w:tcPr>
            <w:tcW w:w="1442" w:type="dxa"/>
            <w:tcBorders>
              <w:top w:val="nil"/>
              <w:left w:val="nil"/>
              <w:bottom w:val="nil"/>
              <w:right w:val="nil"/>
            </w:tcBorders>
          </w:tcPr>
          <w:p w14:paraId="19CE2887" w14:textId="7290D4D5" w:rsidR="009C7CE4" w:rsidRPr="00DE2A75" w:rsidRDefault="009C7CE4" w:rsidP="00735051">
            <w:pPr>
              <w:jc w:val="center"/>
              <w:rPr>
                <w:rFonts w:asciiTheme="majorBidi" w:hAnsiTheme="majorBidi" w:cstheme="majorBidi"/>
              </w:rPr>
            </w:pPr>
            <w:r>
              <w:rPr>
                <w:rFonts w:asciiTheme="majorBidi" w:hAnsiTheme="majorBidi" w:cstheme="majorBidi"/>
              </w:rPr>
              <w:t>.02</w:t>
            </w:r>
            <w:r w:rsidR="00066BC6">
              <w:rPr>
                <w:rFonts w:asciiTheme="majorBidi" w:hAnsiTheme="majorBidi" w:cstheme="majorBidi"/>
              </w:rPr>
              <w:t>7</w:t>
            </w:r>
          </w:p>
        </w:tc>
        <w:tc>
          <w:tcPr>
            <w:tcW w:w="1356" w:type="dxa"/>
            <w:tcBorders>
              <w:top w:val="nil"/>
              <w:left w:val="nil"/>
              <w:bottom w:val="nil"/>
              <w:right w:val="nil"/>
            </w:tcBorders>
          </w:tcPr>
          <w:p w14:paraId="14F57DA4" w14:textId="31C7967F" w:rsidR="009C7CE4" w:rsidRPr="00DE2A75" w:rsidRDefault="009C7CE4" w:rsidP="00735051">
            <w:pPr>
              <w:jc w:val="center"/>
              <w:rPr>
                <w:rFonts w:asciiTheme="majorBidi" w:hAnsiTheme="majorBidi" w:cstheme="majorBidi"/>
              </w:rPr>
            </w:pPr>
            <w:r>
              <w:rPr>
                <w:rFonts w:asciiTheme="majorBidi" w:hAnsiTheme="majorBidi" w:cstheme="majorBidi"/>
              </w:rPr>
              <w:t>.01</w:t>
            </w:r>
            <w:r w:rsidR="00066BC6">
              <w:rPr>
                <w:rFonts w:asciiTheme="majorBidi" w:hAnsiTheme="majorBidi" w:cstheme="majorBidi"/>
              </w:rPr>
              <w:t>5</w:t>
            </w:r>
          </w:p>
        </w:tc>
        <w:tc>
          <w:tcPr>
            <w:tcW w:w="1270" w:type="dxa"/>
            <w:tcBorders>
              <w:top w:val="nil"/>
              <w:left w:val="nil"/>
              <w:bottom w:val="nil"/>
              <w:right w:val="nil"/>
            </w:tcBorders>
          </w:tcPr>
          <w:p w14:paraId="28E1B1B4" w14:textId="6476D3E8" w:rsidR="009C7CE4" w:rsidRPr="00DE2A75" w:rsidRDefault="009C7CE4" w:rsidP="00735051">
            <w:pPr>
              <w:jc w:val="center"/>
              <w:rPr>
                <w:rFonts w:asciiTheme="majorBidi" w:hAnsiTheme="majorBidi" w:cstheme="majorBidi"/>
              </w:rPr>
            </w:pPr>
            <w:r>
              <w:rPr>
                <w:rFonts w:asciiTheme="majorBidi" w:hAnsiTheme="majorBidi" w:cstheme="majorBidi"/>
              </w:rPr>
              <w:t>.3</w:t>
            </w:r>
            <w:r w:rsidR="00066BC6">
              <w:rPr>
                <w:rFonts w:asciiTheme="majorBidi" w:hAnsiTheme="majorBidi" w:cstheme="majorBidi"/>
              </w:rPr>
              <w:t>85</w:t>
            </w:r>
          </w:p>
        </w:tc>
        <w:tc>
          <w:tcPr>
            <w:tcW w:w="1270" w:type="dxa"/>
            <w:tcBorders>
              <w:top w:val="nil"/>
              <w:left w:val="nil"/>
              <w:bottom w:val="nil"/>
              <w:right w:val="nil"/>
            </w:tcBorders>
          </w:tcPr>
          <w:p w14:paraId="756B17E9" w14:textId="4BC1C10F" w:rsidR="009C7CE4" w:rsidRPr="00DE2A75" w:rsidRDefault="009C7CE4" w:rsidP="00735051">
            <w:pPr>
              <w:jc w:val="center"/>
              <w:rPr>
                <w:rFonts w:asciiTheme="majorBidi" w:hAnsiTheme="majorBidi" w:cstheme="majorBidi"/>
              </w:rPr>
            </w:pPr>
            <w:r>
              <w:rPr>
                <w:rFonts w:asciiTheme="majorBidi" w:hAnsiTheme="majorBidi" w:cstheme="majorBidi"/>
              </w:rPr>
              <w:t>.7</w:t>
            </w:r>
            <w:r w:rsidR="00066BC6">
              <w:rPr>
                <w:rFonts w:asciiTheme="majorBidi" w:hAnsiTheme="majorBidi" w:cstheme="majorBidi"/>
              </w:rPr>
              <w:t>00</w:t>
            </w:r>
          </w:p>
        </w:tc>
      </w:tr>
      <w:tr w:rsidR="009C7CE4" w:rsidRPr="00DE2A75" w14:paraId="07BCA47D" w14:textId="77777777" w:rsidTr="00735051">
        <w:tc>
          <w:tcPr>
            <w:tcW w:w="1347" w:type="dxa"/>
            <w:tcBorders>
              <w:top w:val="nil"/>
              <w:left w:val="nil"/>
              <w:bottom w:val="nil"/>
              <w:right w:val="nil"/>
            </w:tcBorders>
          </w:tcPr>
          <w:p w14:paraId="0039806A" w14:textId="77777777" w:rsidR="009C7CE4" w:rsidRDefault="009C7CE4" w:rsidP="00735051">
            <w:pPr>
              <w:rPr>
                <w:rFonts w:asciiTheme="majorBidi" w:hAnsiTheme="majorBidi" w:cstheme="majorBidi"/>
              </w:rPr>
            </w:pPr>
          </w:p>
        </w:tc>
        <w:tc>
          <w:tcPr>
            <w:tcW w:w="1719" w:type="dxa"/>
            <w:tcBorders>
              <w:top w:val="nil"/>
              <w:left w:val="nil"/>
              <w:bottom w:val="nil"/>
              <w:right w:val="nil"/>
            </w:tcBorders>
          </w:tcPr>
          <w:p w14:paraId="39000E1E" w14:textId="77777777" w:rsidR="009C7CE4" w:rsidRDefault="009C7CE4" w:rsidP="00735051">
            <w:pPr>
              <w:rPr>
                <w:rFonts w:asciiTheme="majorBidi" w:hAnsiTheme="majorBidi" w:cstheme="majorBidi"/>
              </w:rPr>
            </w:pPr>
            <w:r>
              <w:rPr>
                <w:rFonts w:asciiTheme="majorBidi" w:hAnsiTheme="majorBidi" w:cstheme="majorBidi"/>
              </w:rPr>
              <w:t>American Indian</w:t>
            </w:r>
          </w:p>
        </w:tc>
        <w:tc>
          <w:tcPr>
            <w:tcW w:w="956" w:type="dxa"/>
            <w:tcBorders>
              <w:top w:val="nil"/>
              <w:left w:val="nil"/>
              <w:bottom w:val="nil"/>
              <w:right w:val="nil"/>
            </w:tcBorders>
          </w:tcPr>
          <w:p w14:paraId="522A63CC" w14:textId="09F31394" w:rsidR="009C7CE4" w:rsidRPr="00DE2A75" w:rsidRDefault="009C7CE4" w:rsidP="00735051">
            <w:pPr>
              <w:jc w:val="center"/>
              <w:rPr>
                <w:rFonts w:asciiTheme="majorBidi" w:hAnsiTheme="majorBidi" w:cstheme="majorBidi"/>
              </w:rPr>
            </w:pPr>
            <w:r>
              <w:rPr>
                <w:rFonts w:asciiTheme="majorBidi" w:hAnsiTheme="majorBidi" w:cstheme="majorBidi"/>
              </w:rPr>
              <w:t>-.00</w:t>
            </w:r>
            <w:r w:rsidR="0081309C">
              <w:rPr>
                <w:rFonts w:asciiTheme="majorBidi" w:hAnsiTheme="majorBidi" w:cstheme="majorBidi"/>
              </w:rPr>
              <w:t>5</w:t>
            </w:r>
          </w:p>
        </w:tc>
        <w:tc>
          <w:tcPr>
            <w:tcW w:w="1442" w:type="dxa"/>
            <w:tcBorders>
              <w:top w:val="nil"/>
              <w:left w:val="nil"/>
              <w:bottom w:val="nil"/>
              <w:right w:val="nil"/>
            </w:tcBorders>
          </w:tcPr>
          <w:p w14:paraId="3F437B9A" w14:textId="14007B9B" w:rsidR="009C7CE4" w:rsidRPr="00DE2A75" w:rsidRDefault="009C7CE4" w:rsidP="00735051">
            <w:pPr>
              <w:jc w:val="center"/>
              <w:rPr>
                <w:rFonts w:asciiTheme="majorBidi" w:hAnsiTheme="majorBidi" w:cstheme="majorBidi"/>
              </w:rPr>
            </w:pPr>
            <w:r>
              <w:rPr>
                <w:rFonts w:asciiTheme="majorBidi" w:hAnsiTheme="majorBidi" w:cstheme="majorBidi"/>
              </w:rPr>
              <w:t>.01</w:t>
            </w:r>
            <w:r w:rsidR="0081309C">
              <w:rPr>
                <w:rFonts w:asciiTheme="majorBidi" w:hAnsiTheme="majorBidi" w:cstheme="majorBidi"/>
              </w:rPr>
              <w:t>7</w:t>
            </w:r>
          </w:p>
        </w:tc>
        <w:tc>
          <w:tcPr>
            <w:tcW w:w="1356" w:type="dxa"/>
            <w:tcBorders>
              <w:top w:val="nil"/>
              <w:left w:val="nil"/>
              <w:bottom w:val="nil"/>
              <w:right w:val="nil"/>
            </w:tcBorders>
          </w:tcPr>
          <w:p w14:paraId="1AE98B67" w14:textId="2310E01D" w:rsidR="009C7CE4" w:rsidRPr="00DE2A75" w:rsidRDefault="009C7CE4" w:rsidP="00735051">
            <w:pPr>
              <w:jc w:val="center"/>
              <w:rPr>
                <w:rFonts w:asciiTheme="majorBidi" w:hAnsiTheme="majorBidi" w:cstheme="majorBidi"/>
              </w:rPr>
            </w:pPr>
            <w:r>
              <w:rPr>
                <w:rFonts w:asciiTheme="majorBidi" w:hAnsiTheme="majorBidi" w:cstheme="majorBidi"/>
              </w:rPr>
              <w:t>-.01</w:t>
            </w:r>
            <w:r w:rsidR="0081309C">
              <w:rPr>
                <w:rFonts w:asciiTheme="majorBidi" w:hAnsiTheme="majorBidi" w:cstheme="majorBidi"/>
              </w:rPr>
              <w:t>3</w:t>
            </w:r>
          </w:p>
        </w:tc>
        <w:tc>
          <w:tcPr>
            <w:tcW w:w="1270" w:type="dxa"/>
            <w:tcBorders>
              <w:top w:val="nil"/>
              <w:left w:val="nil"/>
              <w:bottom w:val="nil"/>
              <w:right w:val="nil"/>
            </w:tcBorders>
          </w:tcPr>
          <w:p w14:paraId="0C95BAB3" w14:textId="13C79BCF" w:rsidR="009C7CE4" w:rsidRPr="00DE2A75" w:rsidRDefault="009C7CE4" w:rsidP="00735051">
            <w:pPr>
              <w:jc w:val="center"/>
              <w:rPr>
                <w:rFonts w:asciiTheme="majorBidi" w:hAnsiTheme="majorBidi" w:cstheme="majorBidi"/>
              </w:rPr>
            </w:pPr>
            <w:r>
              <w:rPr>
                <w:rFonts w:asciiTheme="majorBidi" w:hAnsiTheme="majorBidi" w:cstheme="majorBidi"/>
              </w:rPr>
              <w:t>-.</w:t>
            </w:r>
            <w:r w:rsidR="0081309C">
              <w:rPr>
                <w:rFonts w:asciiTheme="majorBidi" w:hAnsiTheme="majorBidi" w:cstheme="majorBidi"/>
              </w:rPr>
              <w:t>298</w:t>
            </w:r>
          </w:p>
        </w:tc>
        <w:tc>
          <w:tcPr>
            <w:tcW w:w="1270" w:type="dxa"/>
            <w:tcBorders>
              <w:top w:val="nil"/>
              <w:left w:val="nil"/>
              <w:bottom w:val="nil"/>
              <w:right w:val="nil"/>
            </w:tcBorders>
          </w:tcPr>
          <w:p w14:paraId="6728150E" w14:textId="0A6616FF" w:rsidR="009C7CE4" w:rsidRPr="00DE2A75" w:rsidRDefault="009C7CE4" w:rsidP="00735051">
            <w:pPr>
              <w:jc w:val="center"/>
              <w:rPr>
                <w:rFonts w:asciiTheme="majorBidi" w:hAnsiTheme="majorBidi" w:cstheme="majorBidi"/>
              </w:rPr>
            </w:pPr>
            <w:r>
              <w:rPr>
                <w:rFonts w:asciiTheme="majorBidi" w:hAnsiTheme="majorBidi" w:cstheme="majorBidi"/>
              </w:rPr>
              <w:t>.7</w:t>
            </w:r>
            <w:r w:rsidR="0081309C">
              <w:rPr>
                <w:rFonts w:asciiTheme="majorBidi" w:hAnsiTheme="majorBidi" w:cstheme="majorBidi"/>
              </w:rPr>
              <w:t>66</w:t>
            </w:r>
          </w:p>
        </w:tc>
      </w:tr>
      <w:tr w:rsidR="009C7CE4" w:rsidRPr="00DE2A75" w14:paraId="21D7AB9C" w14:textId="77777777" w:rsidTr="00735051">
        <w:tc>
          <w:tcPr>
            <w:tcW w:w="1347" w:type="dxa"/>
            <w:tcBorders>
              <w:top w:val="nil"/>
              <w:left w:val="nil"/>
              <w:bottom w:val="nil"/>
              <w:right w:val="nil"/>
            </w:tcBorders>
          </w:tcPr>
          <w:p w14:paraId="6AFF0030" w14:textId="77777777" w:rsidR="009C7CE4" w:rsidRDefault="009C7CE4" w:rsidP="00735051">
            <w:pPr>
              <w:rPr>
                <w:rFonts w:asciiTheme="majorBidi" w:hAnsiTheme="majorBidi" w:cstheme="majorBidi"/>
              </w:rPr>
            </w:pPr>
          </w:p>
        </w:tc>
        <w:tc>
          <w:tcPr>
            <w:tcW w:w="1719" w:type="dxa"/>
            <w:tcBorders>
              <w:top w:val="nil"/>
              <w:left w:val="nil"/>
              <w:bottom w:val="nil"/>
              <w:right w:val="nil"/>
            </w:tcBorders>
          </w:tcPr>
          <w:p w14:paraId="53B714CB" w14:textId="77777777" w:rsidR="009C7CE4" w:rsidRDefault="009C7CE4" w:rsidP="00735051">
            <w:pPr>
              <w:rPr>
                <w:rFonts w:asciiTheme="majorBidi" w:hAnsiTheme="majorBidi" w:cstheme="majorBidi"/>
              </w:rPr>
            </w:pPr>
            <w:r>
              <w:rPr>
                <w:rFonts w:asciiTheme="majorBidi" w:hAnsiTheme="majorBidi" w:cstheme="majorBidi"/>
              </w:rPr>
              <w:t>Greek affiliated</w:t>
            </w:r>
          </w:p>
        </w:tc>
        <w:tc>
          <w:tcPr>
            <w:tcW w:w="956" w:type="dxa"/>
            <w:tcBorders>
              <w:top w:val="nil"/>
              <w:left w:val="nil"/>
              <w:bottom w:val="nil"/>
              <w:right w:val="nil"/>
            </w:tcBorders>
          </w:tcPr>
          <w:p w14:paraId="31A58431" w14:textId="300BFC31" w:rsidR="009C7CE4" w:rsidRPr="00DE2A75" w:rsidRDefault="009C7CE4" w:rsidP="00735051">
            <w:pPr>
              <w:jc w:val="center"/>
              <w:rPr>
                <w:rFonts w:asciiTheme="majorBidi" w:hAnsiTheme="majorBidi" w:cstheme="majorBidi"/>
              </w:rPr>
            </w:pPr>
            <w:r>
              <w:rPr>
                <w:rFonts w:asciiTheme="majorBidi" w:hAnsiTheme="majorBidi" w:cstheme="majorBidi"/>
              </w:rPr>
              <w:t>.01</w:t>
            </w:r>
            <w:r w:rsidR="00D50E2E">
              <w:rPr>
                <w:rFonts w:asciiTheme="majorBidi" w:hAnsiTheme="majorBidi" w:cstheme="majorBidi"/>
              </w:rPr>
              <w:t>4</w:t>
            </w:r>
          </w:p>
        </w:tc>
        <w:tc>
          <w:tcPr>
            <w:tcW w:w="1442" w:type="dxa"/>
            <w:tcBorders>
              <w:top w:val="nil"/>
              <w:left w:val="nil"/>
              <w:bottom w:val="nil"/>
              <w:right w:val="nil"/>
            </w:tcBorders>
          </w:tcPr>
          <w:p w14:paraId="35CD1A7A" w14:textId="77777777" w:rsidR="009C7CE4" w:rsidRPr="00DE2A75" w:rsidRDefault="009C7CE4" w:rsidP="00735051">
            <w:pPr>
              <w:jc w:val="center"/>
              <w:rPr>
                <w:rFonts w:asciiTheme="majorBidi" w:hAnsiTheme="majorBidi" w:cstheme="majorBidi"/>
              </w:rPr>
            </w:pPr>
            <w:r>
              <w:rPr>
                <w:rFonts w:asciiTheme="majorBidi" w:hAnsiTheme="majorBidi" w:cstheme="majorBidi"/>
              </w:rPr>
              <w:t>.005</w:t>
            </w:r>
          </w:p>
        </w:tc>
        <w:tc>
          <w:tcPr>
            <w:tcW w:w="1356" w:type="dxa"/>
            <w:tcBorders>
              <w:top w:val="nil"/>
              <w:left w:val="nil"/>
              <w:bottom w:val="nil"/>
              <w:right w:val="nil"/>
            </w:tcBorders>
          </w:tcPr>
          <w:p w14:paraId="187D8986" w14:textId="797508DC" w:rsidR="009C7CE4" w:rsidRPr="00DE2A75" w:rsidRDefault="009C7CE4" w:rsidP="00735051">
            <w:pPr>
              <w:jc w:val="center"/>
              <w:rPr>
                <w:rFonts w:asciiTheme="majorBidi" w:hAnsiTheme="majorBidi" w:cstheme="majorBidi"/>
              </w:rPr>
            </w:pPr>
            <w:r>
              <w:rPr>
                <w:rFonts w:asciiTheme="majorBidi" w:hAnsiTheme="majorBidi" w:cstheme="majorBidi"/>
              </w:rPr>
              <w:t>.1</w:t>
            </w:r>
            <w:r w:rsidR="00D50E2E">
              <w:rPr>
                <w:rFonts w:asciiTheme="majorBidi" w:hAnsiTheme="majorBidi" w:cstheme="majorBidi"/>
              </w:rPr>
              <w:t>04</w:t>
            </w:r>
            <w:r>
              <w:rPr>
                <w:rFonts w:asciiTheme="majorBidi" w:hAnsiTheme="majorBidi" w:cstheme="majorBidi"/>
              </w:rPr>
              <w:t>**</w:t>
            </w:r>
          </w:p>
        </w:tc>
        <w:tc>
          <w:tcPr>
            <w:tcW w:w="1270" w:type="dxa"/>
            <w:tcBorders>
              <w:top w:val="nil"/>
              <w:left w:val="nil"/>
              <w:bottom w:val="nil"/>
              <w:right w:val="nil"/>
            </w:tcBorders>
          </w:tcPr>
          <w:p w14:paraId="23118CEF" w14:textId="022E87BC" w:rsidR="009C7CE4" w:rsidRPr="00DE2A75" w:rsidRDefault="009C7CE4" w:rsidP="00735051">
            <w:pPr>
              <w:jc w:val="center"/>
              <w:rPr>
                <w:rFonts w:asciiTheme="majorBidi" w:hAnsiTheme="majorBidi" w:cstheme="majorBidi"/>
              </w:rPr>
            </w:pPr>
            <w:r>
              <w:rPr>
                <w:rFonts w:asciiTheme="majorBidi" w:hAnsiTheme="majorBidi" w:cstheme="majorBidi"/>
              </w:rPr>
              <w:t>2.</w:t>
            </w:r>
            <w:r w:rsidR="0081309C">
              <w:rPr>
                <w:rFonts w:asciiTheme="majorBidi" w:hAnsiTheme="majorBidi" w:cstheme="majorBidi"/>
              </w:rPr>
              <w:t>846</w:t>
            </w:r>
          </w:p>
        </w:tc>
        <w:tc>
          <w:tcPr>
            <w:tcW w:w="1270" w:type="dxa"/>
            <w:tcBorders>
              <w:top w:val="nil"/>
              <w:left w:val="nil"/>
              <w:bottom w:val="nil"/>
              <w:right w:val="nil"/>
            </w:tcBorders>
          </w:tcPr>
          <w:p w14:paraId="73586997" w14:textId="7F272164" w:rsidR="009C7CE4" w:rsidRPr="00DE2A75" w:rsidRDefault="009C7CE4" w:rsidP="00735051">
            <w:pPr>
              <w:jc w:val="center"/>
              <w:rPr>
                <w:rFonts w:asciiTheme="majorBidi" w:hAnsiTheme="majorBidi" w:cstheme="majorBidi"/>
              </w:rPr>
            </w:pPr>
            <w:r>
              <w:rPr>
                <w:rFonts w:asciiTheme="majorBidi" w:hAnsiTheme="majorBidi" w:cstheme="majorBidi"/>
              </w:rPr>
              <w:t>.00</w:t>
            </w:r>
            <w:r w:rsidR="0081309C">
              <w:rPr>
                <w:rFonts w:asciiTheme="majorBidi" w:hAnsiTheme="majorBidi" w:cstheme="majorBidi"/>
              </w:rPr>
              <w:t>5</w:t>
            </w:r>
          </w:p>
        </w:tc>
      </w:tr>
      <w:tr w:rsidR="009C7CE4" w:rsidRPr="00DE2A75" w14:paraId="70187725" w14:textId="77777777" w:rsidTr="00735051">
        <w:tc>
          <w:tcPr>
            <w:tcW w:w="1347" w:type="dxa"/>
            <w:tcBorders>
              <w:top w:val="nil"/>
              <w:left w:val="nil"/>
              <w:bottom w:val="nil"/>
              <w:right w:val="nil"/>
            </w:tcBorders>
          </w:tcPr>
          <w:p w14:paraId="69DF4CEC" w14:textId="77777777" w:rsidR="009C7CE4" w:rsidRDefault="009C7CE4" w:rsidP="00735051">
            <w:pPr>
              <w:rPr>
                <w:rFonts w:asciiTheme="majorBidi" w:hAnsiTheme="majorBidi" w:cstheme="majorBidi"/>
              </w:rPr>
            </w:pPr>
          </w:p>
        </w:tc>
        <w:tc>
          <w:tcPr>
            <w:tcW w:w="1719" w:type="dxa"/>
            <w:tcBorders>
              <w:top w:val="nil"/>
              <w:left w:val="nil"/>
              <w:bottom w:val="nil"/>
              <w:right w:val="nil"/>
            </w:tcBorders>
          </w:tcPr>
          <w:p w14:paraId="3696DDFD" w14:textId="77777777" w:rsidR="009C7CE4" w:rsidRDefault="009C7CE4" w:rsidP="00735051">
            <w:pPr>
              <w:rPr>
                <w:rFonts w:asciiTheme="majorBidi" w:hAnsiTheme="majorBidi" w:cstheme="majorBidi"/>
              </w:rPr>
            </w:pPr>
            <w:r>
              <w:rPr>
                <w:rFonts w:asciiTheme="majorBidi" w:hAnsiTheme="majorBidi" w:cstheme="majorBidi"/>
              </w:rPr>
              <w:t>Student status</w:t>
            </w:r>
          </w:p>
        </w:tc>
        <w:tc>
          <w:tcPr>
            <w:tcW w:w="956" w:type="dxa"/>
            <w:tcBorders>
              <w:top w:val="nil"/>
              <w:left w:val="nil"/>
              <w:bottom w:val="nil"/>
              <w:right w:val="nil"/>
            </w:tcBorders>
          </w:tcPr>
          <w:p w14:paraId="54CF0E19" w14:textId="77777777" w:rsidR="009C7CE4" w:rsidRPr="00DE2A75" w:rsidRDefault="009C7CE4" w:rsidP="00735051">
            <w:pPr>
              <w:jc w:val="center"/>
              <w:rPr>
                <w:rFonts w:asciiTheme="majorBidi" w:hAnsiTheme="majorBidi" w:cstheme="majorBidi"/>
              </w:rPr>
            </w:pPr>
            <w:r>
              <w:rPr>
                <w:rFonts w:asciiTheme="majorBidi" w:hAnsiTheme="majorBidi" w:cstheme="majorBidi"/>
              </w:rPr>
              <w:t>-.001</w:t>
            </w:r>
          </w:p>
        </w:tc>
        <w:tc>
          <w:tcPr>
            <w:tcW w:w="1442" w:type="dxa"/>
            <w:tcBorders>
              <w:top w:val="nil"/>
              <w:left w:val="nil"/>
              <w:bottom w:val="nil"/>
              <w:right w:val="nil"/>
            </w:tcBorders>
          </w:tcPr>
          <w:p w14:paraId="265CB119" w14:textId="0697F55E" w:rsidR="009C7CE4" w:rsidRPr="00DE2A75" w:rsidRDefault="009C7CE4" w:rsidP="00735051">
            <w:pPr>
              <w:jc w:val="center"/>
              <w:rPr>
                <w:rFonts w:asciiTheme="majorBidi" w:hAnsiTheme="majorBidi" w:cstheme="majorBidi"/>
              </w:rPr>
            </w:pPr>
            <w:r>
              <w:rPr>
                <w:rFonts w:asciiTheme="majorBidi" w:hAnsiTheme="majorBidi" w:cstheme="majorBidi"/>
              </w:rPr>
              <w:t>.00</w:t>
            </w:r>
            <w:r w:rsidR="00D50E2E">
              <w:rPr>
                <w:rFonts w:asciiTheme="majorBidi" w:hAnsiTheme="majorBidi" w:cstheme="majorBidi"/>
              </w:rPr>
              <w:t>4</w:t>
            </w:r>
          </w:p>
        </w:tc>
        <w:tc>
          <w:tcPr>
            <w:tcW w:w="1356" w:type="dxa"/>
            <w:tcBorders>
              <w:top w:val="nil"/>
              <w:left w:val="nil"/>
              <w:bottom w:val="nil"/>
              <w:right w:val="nil"/>
            </w:tcBorders>
          </w:tcPr>
          <w:p w14:paraId="4D02C1A8" w14:textId="154DD4A7" w:rsidR="009C7CE4" w:rsidRPr="00DE2A75" w:rsidRDefault="009C7CE4" w:rsidP="00735051">
            <w:pPr>
              <w:jc w:val="center"/>
              <w:rPr>
                <w:rFonts w:asciiTheme="majorBidi" w:hAnsiTheme="majorBidi" w:cstheme="majorBidi"/>
              </w:rPr>
            </w:pPr>
            <w:r>
              <w:rPr>
                <w:rFonts w:asciiTheme="majorBidi" w:hAnsiTheme="majorBidi" w:cstheme="majorBidi"/>
              </w:rPr>
              <w:t>-.00</w:t>
            </w:r>
            <w:r w:rsidR="00D50E2E">
              <w:rPr>
                <w:rFonts w:asciiTheme="majorBidi" w:hAnsiTheme="majorBidi" w:cstheme="majorBidi"/>
              </w:rPr>
              <w:t>5</w:t>
            </w:r>
          </w:p>
        </w:tc>
        <w:tc>
          <w:tcPr>
            <w:tcW w:w="1270" w:type="dxa"/>
            <w:tcBorders>
              <w:top w:val="nil"/>
              <w:left w:val="nil"/>
              <w:bottom w:val="nil"/>
              <w:right w:val="nil"/>
            </w:tcBorders>
          </w:tcPr>
          <w:p w14:paraId="7DCC1EFF" w14:textId="77777777" w:rsidR="009C7CE4" w:rsidRPr="00DE2A75" w:rsidRDefault="009C7CE4" w:rsidP="00735051">
            <w:pPr>
              <w:jc w:val="center"/>
              <w:rPr>
                <w:rFonts w:asciiTheme="majorBidi" w:hAnsiTheme="majorBidi" w:cstheme="majorBidi"/>
              </w:rPr>
            </w:pPr>
            <w:r>
              <w:rPr>
                <w:rFonts w:asciiTheme="majorBidi" w:hAnsiTheme="majorBidi" w:cstheme="majorBidi"/>
              </w:rPr>
              <w:t>-.184</w:t>
            </w:r>
          </w:p>
        </w:tc>
        <w:tc>
          <w:tcPr>
            <w:tcW w:w="1270" w:type="dxa"/>
            <w:tcBorders>
              <w:top w:val="nil"/>
              <w:left w:val="nil"/>
              <w:bottom w:val="nil"/>
              <w:right w:val="nil"/>
            </w:tcBorders>
          </w:tcPr>
          <w:p w14:paraId="1ACE1C18" w14:textId="33B5313D" w:rsidR="009C7CE4" w:rsidRPr="00DE2A75" w:rsidRDefault="009C7CE4" w:rsidP="00735051">
            <w:pPr>
              <w:jc w:val="center"/>
              <w:rPr>
                <w:rFonts w:asciiTheme="majorBidi" w:hAnsiTheme="majorBidi" w:cstheme="majorBidi"/>
              </w:rPr>
            </w:pPr>
            <w:r>
              <w:rPr>
                <w:rFonts w:asciiTheme="majorBidi" w:hAnsiTheme="majorBidi" w:cstheme="majorBidi"/>
              </w:rPr>
              <w:t>.8</w:t>
            </w:r>
            <w:r w:rsidR="00D50E2E">
              <w:rPr>
                <w:rFonts w:asciiTheme="majorBidi" w:hAnsiTheme="majorBidi" w:cstheme="majorBidi"/>
              </w:rPr>
              <w:t>45</w:t>
            </w:r>
          </w:p>
        </w:tc>
      </w:tr>
      <w:tr w:rsidR="009C7CE4" w:rsidRPr="00DE2A75" w14:paraId="4BD5875E" w14:textId="77777777" w:rsidTr="00735051">
        <w:tc>
          <w:tcPr>
            <w:tcW w:w="1347" w:type="dxa"/>
            <w:tcBorders>
              <w:top w:val="nil"/>
              <w:left w:val="nil"/>
              <w:bottom w:val="nil"/>
              <w:right w:val="nil"/>
            </w:tcBorders>
          </w:tcPr>
          <w:p w14:paraId="759FA9A5" w14:textId="77777777" w:rsidR="009C7CE4" w:rsidRDefault="009C7CE4" w:rsidP="00735051">
            <w:pPr>
              <w:rPr>
                <w:rFonts w:asciiTheme="majorBidi" w:hAnsiTheme="majorBidi" w:cstheme="majorBidi"/>
              </w:rPr>
            </w:pPr>
          </w:p>
        </w:tc>
        <w:tc>
          <w:tcPr>
            <w:tcW w:w="1719" w:type="dxa"/>
            <w:tcBorders>
              <w:top w:val="nil"/>
              <w:left w:val="nil"/>
              <w:bottom w:val="nil"/>
              <w:right w:val="nil"/>
            </w:tcBorders>
          </w:tcPr>
          <w:p w14:paraId="093C0BAB" w14:textId="2178106B" w:rsidR="009C7CE4" w:rsidRDefault="00F2634D" w:rsidP="00735051">
            <w:pPr>
              <w:rPr>
                <w:rFonts w:asciiTheme="majorBidi" w:hAnsiTheme="majorBidi" w:cstheme="majorBidi"/>
              </w:rPr>
            </w:pPr>
            <w:r>
              <w:rPr>
                <w:rFonts w:asciiTheme="majorBidi" w:hAnsiTheme="majorBidi" w:cstheme="majorBidi"/>
              </w:rPr>
              <w:t xml:space="preserve">Legal Drinking </w:t>
            </w:r>
            <w:r w:rsidR="009C7CE4">
              <w:rPr>
                <w:rFonts w:asciiTheme="majorBidi" w:hAnsiTheme="majorBidi" w:cstheme="majorBidi"/>
              </w:rPr>
              <w:t>Age</w:t>
            </w:r>
          </w:p>
        </w:tc>
        <w:tc>
          <w:tcPr>
            <w:tcW w:w="956" w:type="dxa"/>
            <w:tcBorders>
              <w:top w:val="nil"/>
              <w:left w:val="nil"/>
              <w:bottom w:val="nil"/>
              <w:right w:val="nil"/>
            </w:tcBorders>
          </w:tcPr>
          <w:p w14:paraId="5F9841D0" w14:textId="22F23364" w:rsidR="009C7CE4" w:rsidRPr="00DE2A75" w:rsidRDefault="009C7CE4" w:rsidP="00735051">
            <w:pPr>
              <w:jc w:val="center"/>
              <w:rPr>
                <w:rFonts w:asciiTheme="majorBidi" w:hAnsiTheme="majorBidi" w:cstheme="majorBidi"/>
              </w:rPr>
            </w:pPr>
            <w:r>
              <w:rPr>
                <w:rFonts w:asciiTheme="majorBidi" w:hAnsiTheme="majorBidi" w:cstheme="majorBidi"/>
              </w:rPr>
              <w:t>.02</w:t>
            </w:r>
            <w:r w:rsidR="00D50E2E">
              <w:rPr>
                <w:rFonts w:asciiTheme="majorBidi" w:hAnsiTheme="majorBidi" w:cstheme="majorBidi"/>
              </w:rPr>
              <w:t>9</w:t>
            </w:r>
          </w:p>
        </w:tc>
        <w:tc>
          <w:tcPr>
            <w:tcW w:w="1442" w:type="dxa"/>
            <w:tcBorders>
              <w:top w:val="nil"/>
              <w:left w:val="nil"/>
              <w:bottom w:val="nil"/>
              <w:right w:val="nil"/>
            </w:tcBorders>
          </w:tcPr>
          <w:p w14:paraId="6F21A638" w14:textId="77777777" w:rsidR="009C7CE4" w:rsidRPr="00DE2A75" w:rsidRDefault="009C7CE4" w:rsidP="00735051">
            <w:pPr>
              <w:jc w:val="center"/>
              <w:rPr>
                <w:rFonts w:asciiTheme="majorBidi" w:hAnsiTheme="majorBidi" w:cstheme="majorBidi"/>
              </w:rPr>
            </w:pPr>
            <w:r>
              <w:rPr>
                <w:rFonts w:asciiTheme="majorBidi" w:hAnsiTheme="majorBidi" w:cstheme="majorBidi"/>
              </w:rPr>
              <w:t>.004</w:t>
            </w:r>
          </w:p>
        </w:tc>
        <w:tc>
          <w:tcPr>
            <w:tcW w:w="1356" w:type="dxa"/>
            <w:tcBorders>
              <w:top w:val="nil"/>
              <w:left w:val="nil"/>
              <w:bottom w:val="nil"/>
              <w:right w:val="nil"/>
            </w:tcBorders>
          </w:tcPr>
          <w:p w14:paraId="78F2B47E" w14:textId="045E66F9" w:rsidR="009C7CE4" w:rsidRPr="00DE2A75" w:rsidRDefault="009C7CE4" w:rsidP="00735051">
            <w:pPr>
              <w:jc w:val="center"/>
              <w:rPr>
                <w:rFonts w:asciiTheme="majorBidi" w:hAnsiTheme="majorBidi" w:cstheme="majorBidi"/>
              </w:rPr>
            </w:pPr>
            <w:r>
              <w:rPr>
                <w:rFonts w:asciiTheme="majorBidi" w:hAnsiTheme="majorBidi" w:cstheme="majorBidi"/>
              </w:rPr>
              <w:t>.2</w:t>
            </w:r>
            <w:r w:rsidR="00D50E2E">
              <w:rPr>
                <w:rFonts w:asciiTheme="majorBidi" w:hAnsiTheme="majorBidi" w:cstheme="majorBidi"/>
              </w:rPr>
              <w:t>58</w:t>
            </w:r>
            <w:r>
              <w:rPr>
                <w:rFonts w:asciiTheme="majorBidi" w:hAnsiTheme="majorBidi" w:cstheme="majorBidi"/>
              </w:rPr>
              <w:t>***</w:t>
            </w:r>
          </w:p>
        </w:tc>
        <w:tc>
          <w:tcPr>
            <w:tcW w:w="1270" w:type="dxa"/>
            <w:tcBorders>
              <w:top w:val="nil"/>
              <w:left w:val="nil"/>
              <w:bottom w:val="nil"/>
              <w:right w:val="nil"/>
            </w:tcBorders>
          </w:tcPr>
          <w:p w14:paraId="1203333F" w14:textId="277255B1" w:rsidR="009C7CE4" w:rsidRPr="00DE2A75" w:rsidRDefault="00D50E2E" w:rsidP="00735051">
            <w:pPr>
              <w:jc w:val="center"/>
              <w:rPr>
                <w:rFonts w:asciiTheme="majorBidi" w:hAnsiTheme="majorBidi" w:cstheme="majorBidi"/>
              </w:rPr>
            </w:pPr>
            <w:r>
              <w:rPr>
                <w:rFonts w:asciiTheme="majorBidi" w:hAnsiTheme="majorBidi" w:cstheme="majorBidi"/>
              </w:rPr>
              <w:t>6</w:t>
            </w:r>
            <w:r w:rsidR="009C7CE4">
              <w:rPr>
                <w:rFonts w:asciiTheme="majorBidi" w:hAnsiTheme="majorBidi" w:cstheme="majorBidi"/>
              </w:rPr>
              <w:t>.</w:t>
            </w:r>
            <w:r>
              <w:rPr>
                <w:rFonts w:asciiTheme="majorBidi" w:hAnsiTheme="majorBidi" w:cstheme="majorBidi"/>
              </w:rPr>
              <w:t>870</w:t>
            </w:r>
          </w:p>
        </w:tc>
        <w:tc>
          <w:tcPr>
            <w:tcW w:w="1270" w:type="dxa"/>
            <w:tcBorders>
              <w:top w:val="nil"/>
              <w:left w:val="nil"/>
              <w:bottom w:val="nil"/>
              <w:right w:val="nil"/>
            </w:tcBorders>
          </w:tcPr>
          <w:p w14:paraId="1FD1B9E7" w14:textId="77777777" w:rsidR="009C7CE4" w:rsidRPr="00DE2A75" w:rsidRDefault="009C7CE4" w:rsidP="00735051">
            <w:pPr>
              <w:jc w:val="center"/>
              <w:rPr>
                <w:rFonts w:asciiTheme="majorBidi" w:hAnsiTheme="majorBidi" w:cstheme="majorBidi"/>
              </w:rPr>
            </w:pPr>
            <w:r>
              <w:rPr>
                <w:rFonts w:asciiTheme="majorBidi" w:hAnsiTheme="majorBidi" w:cstheme="majorBidi"/>
              </w:rPr>
              <w:t>.0001</w:t>
            </w:r>
          </w:p>
        </w:tc>
      </w:tr>
      <w:tr w:rsidR="009C7CE4" w:rsidRPr="00DE2A75" w14:paraId="798E2D50" w14:textId="77777777" w:rsidTr="00735051">
        <w:trPr>
          <w:trHeight w:val="242"/>
        </w:trPr>
        <w:tc>
          <w:tcPr>
            <w:tcW w:w="1347" w:type="dxa"/>
            <w:tcBorders>
              <w:top w:val="nil"/>
              <w:left w:val="nil"/>
              <w:bottom w:val="nil"/>
              <w:right w:val="nil"/>
            </w:tcBorders>
          </w:tcPr>
          <w:p w14:paraId="59B700AE" w14:textId="77777777" w:rsidR="009C7CE4" w:rsidRPr="00AD1918" w:rsidRDefault="009C7CE4" w:rsidP="00735051">
            <w:pPr>
              <w:rPr>
                <w:rFonts w:asciiTheme="majorBidi" w:hAnsiTheme="majorBidi" w:cstheme="majorBidi"/>
                <w:i/>
              </w:rPr>
            </w:pPr>
          </w:p>
        </w:tc>
        <w:tc>
          <w:tcPr>
            <w:tcW w:w="1719" w:type="dxa"/>
            <w:tcBorders>
              <w:top w:val="nil"/>
              <w:left w:val="nil"/>
              <w:bottom w:val="nil"/>
              <w:right w:val="nil"/>
            </w:tcBorders>
          </w:tcPr>
          <w:p w14:paraId="5CA203C0" w14:textId="77777777" w:rsidR="009C7CE4" w:rsidRDefault="009C7CE4" w:rsidP="00735051">
            <w:pPr>
              <w:rPr>
                <w:rFonts w:asciiTheme="majorBidi" w:hAnsiTheme="majorBidi" w:cstheme="majorBidi"/>
              </w:rPr>
            </w:pPr>
            <w:r w:rsidRPr="00AD1918">
              <w:rPr>
                <w:rFonts w:asciiTheme="majorBidi" w:hAnsiTheme="majorBidi" w:cstheme="majorBidi"/>
                <w:i/>
              </w:rPr>
              <w:t>R</w:t>
            </w:r>
            <w:r w:rsidRPr="00367B9A">
              <w:rPr>
                <w:rFonts w:asciiTheme="majorBidi" w:hAnsiTheme="majorBidi" w:cstheme="majorBidi"/>
                <w:vertAlign w:val="superscript"/>
              </w:rPr>
              <w:t>2</w:t>
            </w:r>
          </w:p>
        </w:tc>
        <w:tc>
          <w:tcPr>
            <w:tcW w:w="956" w:type="dxa"/>
            <w:tcBorders>
              <w:top w:val="nil"/>
              <w:left w:val="nil"/>
              <w:bottom w:val="nil"/>
              <w:right w:val="nil"/>
            </w:tcBorders>
          </w:tcPr>
          <w:p w14:paraId="4E76D635" w14:textId="77777777" w:rsidR="009C7CE4" w:rsidRPr="00DE2A75" w:rsidRDefault="009C7CE4" w:rsidP="00735051">
            <w:pPr>
              <w:jc w:val="center"/>
              <w:rPr>
                <w:rFonts w:asciiTheme="majorBidi" w:hAnsiTheme="majorBidi" w:cstheme="majorBidi"/>
              </w:rPr>
            </w:pPr>
          </w:p>
        </w:tc>
        <w:tc>
          <w:tcPr>
            <w:tcW w:w="1442" w:type="dxa"/>
            <w:tcBorders>
              <w:top w:val="nil"/>
              <w:left w:val="nil"/>
              <w:bottom w:val="nil"/>
              <w:right w:val="nil"/>
            </w:tcBorders>
          </w:tcPr>
          <w:p w14:paraId="400499F4" w14:textId="3701C70C" w:rsidR="009C7CE4" w:rsidRPr="00DE2A75" w:rsidRDefault="009C7CE4" w:rsidP="00735051">
            <w:pPr>
              <w:jc w:val="center"/>
              <w:rPr>
                <w:rFonts w:asciiTheme="majorBidi" w:hAnsiTheme="majorBidi" w:cstheme="majorBidi"/>
              </w:rPr>
            </w:pPr>
            <w:r>
              <w:rPr>
                <w:rFonts w:asciiTheme="majorBidi" w:hAnsiTheme="majorBidi" w:cstheme="majorBidi"/>
              </w:rPr>
              <w:t>.</w:t>
            </w:r>
            <w:r w:rsidR="00944CE7">
              <w:rPr>
                <w:rFonts w:asciiTheme="majorBidi" w:hAnsiTheme="majorBidi" w:cstheme="majorBidi"/>
              </w:rPr>
              <w:t>323</w:t>
            </w:r>
          </w:p>
        </w:tc>
        <w:tc>
          <w:tcPr>
            <w:tcW w:w="1356" w:type="dxa"/>
            <w:tcBorders>
              <w:top w:val="nil"/>
              <w:left w:val="nil"/>
              <w:bottom w:val="nil"/>
              <w:right w:val="nil"/>
            </w:tcBorders>
          </w:tcPr>
          <w:p w14:paraId="0B92F24C" w14:textId="77777777" w:rsidR="009C7CE4" w:rsidRPr="00DE2A75" w:rsidRDefault="009C7CE4" w:rsidP="00735051">
            <w:pPr>
              <w:rPr>
                <w:rFonts w:asciiTheme="majorBidi" w:hAnsiTheme="majorBidi" w:cstheme="majorBidi"/>
              </w:rPr>
            </w:pPr>
          </w:p>
        </w:tc>
        <w:tc>
          <w:tcPr>
            <w:tcW w:w="1270" w:type="dxa"/>
            <w:tcBorders>
              <w:top w:val="nil"/>
              <w:left w:val="nil"/>
              <w:bottom w:val="nil"/>
              <w:right w:val="nil"/>
            </w:tcBorders>
          </w:tcPr>
          <w:p w14:paraId="1F65FA1E" w14:textId="77777777" w:rsidR="009C7CE4" w:rsidRPr="00DE2A75" w:rsidRDefault="009C7CE4" w:rsidP="00735051">
            <w:pPr>
              <w:rPr>
                <w:rFonts w:asciiTheme="majorBidi" w:hAnsiTheme="majorBidi" w:cstheme="majorBidi"/>
              </w:rPr>
            </w:pPr>
          </w:p>
        </w:tc>
        <w:tc>
          <w:tcPr>
            <w:tcW w:w="1270" w:type="dxa"/>
            <w:tcBorders>
              <w:top w:val="nil"/>
              <w:left w:val="nil"/>
              <w:bottom w:val="nil"/>
              <w:right w:val="nil"/>
            </w:tcBorders>
          </w:tcPr>
          <w:p w14:paraId="263926B1" w14:textId="77777777" w:rsidR="009C7CE4" w:rsidRPr="00DE2A75" w:rsidRDefault="009C7CE4" w:rsidP="00735051">
            <w:pPr>
              <w:rPr>
                <w:rFonts w:asciiTheme="majorBidi" w:hAnsiTheme="majorBidi" w:cstheme="majorBidi"/>
              </w:rPr>
            </w:pPr>
          </w:p>
        </w:tc>
      </w:tr>
      <w:tr w:rsidR="009C7CE4" w:rsidRPr="00DE2A75" w14:paraId="2CFF0998" w14:textId="77777777" w:rsidTr="00735051">
        <w:trPr>
          <w:trHeight w:val="242"/>
        </w:trPr>
        <w:tc>
          <w:tcPr>
            <w:tcW w:w="1347" w:type="dxa"/>
            <w:tcBorders>
              <w:top w:val="nil"/>
              <w:left w:val="nil"/>
              <w:right w:val="nil"/>
            </w:tcBorders>
          </w:tcPr>
          <w:p w14:paraId="5E6D4E2C" w14:textId="77777777" w:rsidR="009C7CE4" w:rsidRPr="00AD1918" w:rsidRDefault="009C7CE4" w:rsidP="00735051">
            <w:pPr>
              <w:rPr>
                <w:rFonts w:asciiTheme="majorBidi" w:hAnsiTheme="majorBidi" w:cstheme="majorBidi"/>
                <w:i/>
              </w:rPr>
            </w:pPr>
          </w:p>
        </w:tc>
        <w:tc>
          <w:tcPr>
            <w:tcW w:w="1719" w:type="dxa"/>
            <w:tcBorders>
              <w:top w:val="nil"/>
              <w:left w:val="nil"/>
              <w:right w:val="nil"/>
            </w:tcBorders>
          </w:tcPr>
          <w:p w14:paraId="225CCE6B" w14:textId="77777777" w:rsidR="009C7CE4" w:rsidRPr="00AD1918" w:rsidRDefault="009C7CE4" w:rsidP="00735051">
            <w:pPr>
              <w:rPr>
                <w:rFonts w:asciiTheme="majorBidi" w:hAnsiTheme="majorBidi" w:cstheme="majorBidi"/>
                <w:i/>
              </w:rPr>
            </w:pPr>
            <w:r w:rsidRPr="00AD1918">
              <w:rPr>
                <w:rFonts w:asciiTheme="majorBidi" w:hAnsiTheme="majorBidi" w:cstheme="majorBidi"/>
                <w:i/>
              </w:rPr>
              <w:t>F</w:t>
            </w:r>
          </w:p>
        </w:tc>
        <w:tc>
          <w:tcPr>
            <w:tcW w:w="956" w:type="dxa"/>
            <w:tcBorders>
              <w:top w:val="nil"/>
              <w:left w:val="nil"/>
              <w:right w:val="nil"/>
            </w:tcBorders>
          </w:tcPr>
          <w:p w14:paraId="5D67AFF1" w14:textId="77777777" w:rsidR="009C7CE4" w:rsidRPr="00DE2A75" w:rsidRDefault="009C7CE4" w:rsidP="00735051">
            <w:pPr>
              <w:jc w:val="center"/>
              <w:rPr>
                <w:rFonts w:asciiTheme="majorBidi" w:hAnsiTheme="majorBidi" w:cstheme="majorBidi"/>
              </w:rPr>
            </w:pPr>
          </w:p>
        </w:tc>
        <w:tc>
          <w:tcPr>
            <w:tcW w:w="1442" w:type="dxa"/>
            <w:tcBorders>
              <w:top w:val="nil"/>
              <w:left w:val="nil"/>
              <w:right w:val="nil"/>
            </w:tcBorders>
          </w:tcPr>
          <w:p w14:paraId="6DD59EEB" w14:textId="07C3C86C" w:rsidR="009C7CE4" w:rsidRPr="00DE2A75" w:rsidRDefault="00944CE7" w:rsidP="00735051">
            <w:pPr>
              <w:jc w:val="center"/>
              <w:rPr>
                <w:rFonts w:asciiTheme="majorBidi" w:hAnsiTheme="majorBidi" w:cstheme="majorBidi"/>
              </w:rPr>
            </w:pPr>
            <w:r>
              <w:rPr>
                <w:rFonts w:asciiTheme="majorBidi" w:hAnsiTheme="majorBidi" w:cstheme="majorBidi"/>
              </w:rPr>
              <w:t>21</w:t>
            </w:r>
            <w:r w:rsidR="009C7CE4">
              <w:rPr>
                <w:rFonts w:asciiTheme="majorBidi" w:hAnsiTheme="majorBidi" w:cstheme="majorBidi"/>
              </w:rPr>
              <w:t>.</w:t>
            </w:r>
            <w:r>
              <w:rPr>
                <w:rFonts w:asciiTheme="majorBidi" w:hAnsiTheme="majorBidi" w:cstheme="majorBidi"/>
              </w:rPr>
              <w:t>162</w:t>
            </w:r>
            <w:r w:rsidR="009C7CE4">
              <w:rPr>
                <w:rFonts w:asciiTheme="majorBidi" w:hAnsiTheme="majorBidi" w:cstheme="majorBidi"/>
              </w:rPr>
              <w:t>***</w:t>
            </w:r>
          </w:p>
        </w:tc>
        <w:tc>
          <w:tcPr>
            <w:tcW w:w="1356" w:type="dxa"/>
            <w:tcBorders>
              <w:top w:val="nil"/>
              <w:left w:val="nil"/>
              <w:right w:val="nil"/>
            </w:tcBorders>
          </w:tcPr>
          <w:p w14:paraId="373E8C91" w14:textId="77777777" w:rsidR="009C7CE4" w:rsidRPr="00DE2A75" w:rsidRDefault="009C7CE4" w:rsidP="00735051">
            <w:pPr>
              <w:rPr>
                <w:rFonts w:asciiTheme="majorBidi" w:hAnsiTheme="majorBidi" w:cstheme="majorBidi"/>
              </w:rPr>
            </w:pPr>
          </w:p>
        </w:tc>
        <w:tc>
          <w:tcPr>
            <w:tcW w:w="1270" w:type="dxa"/>
            <w:tcBorders>
              <w:top w:val="nil"/>
              <w:left w:val="nil"/>
              <w:right w:val="nil"/>
            </w:tcBorders>
          </w:tcPr>
          <w:p w14:paraId="75A35F6E" w14:textId="77777777" w:rsidR="009C7CE4" w:rsidRPr="00DE2A75" w:rsidRDefault="009C7CE4" w:rsidP="00735051">
            <w:pPr>
              <w:rPr>
                <w:rFonts w:asciiTheme="majorBidi" w:hAnsiTheme="majorBidi" w:cstheme="majorBidi"/>
              </w:rPr>
            </w:pPr>
          </w:p>
        </w:tc>
        <w:tc>
          <w:tcPr>
            <w:tcW w:w="1270" w:type="dxa"/>
            <w:tcBorders>
              <w:top w:val="nil"/>
              <w:left w:val="nil"/>
              <w:right w:val="nil"/>
            </w:tcBorders>
          </w:tcPr>
          <w:p w14:paraId="1790E71D" w14:textId="77777777" w:rsidR="009C7CE4" w:rsidRPr="00DE2A75" w:rsidRDefault="009C7CE4" w:rsidP="00735051">
            <w:pPr>
              <w:rPr>
                <w:rFonts w:asciiTheme="majorBidi" w:hAnsiTheme="majorBidi" w:cstheme="majorBidi"/>
              </w:rPr>
            </w:pPr>
          </w:p>
        </w:tc>
      </w:tr>
      <w:tr w:rsidR="009C7CE4" w:rsidRPr="00DE2A75" w14:paraId="1E378D77" w14:textId="77777777" w:rsidTr="00735051">
        <w:trPr>
          <w:trHeight w:val="242"/>
        </w:trPr>
        <w:tc>
          <w:tcPr>
            <w:tcW w:w="1347" w:type="dxa"/>
            <w:tcBorders>
              <w:left w:val="nil"/>
              <w:bottom w:val="nil"/>
              <w:right w:val="nil"/>
            </w:tcBorders>
          </w:tcPr>
          <w:p w14:paraId="4F1FDFB0" w14:textId="77777777" w:rsidR="009C7CE4" w:rsidRDefault="009C7CE4" w:rsidP="00735051">
            <w:pPr>
              <w:rPr>
                <w:rFonts w:asciiTheme="majorBidi" w:hAnsiTheme="majorBidi" w:cstheme="majorBidi"/>
              </w:rPr>
            </w:pPr>
          </w:p>
        </w:tc>
        <w:tc>
          <w:tcPr>
            <w:tcW w:w="1719" w:type="dxa"/>
            <w:tcBorders>
              <w:left w:val="nil"/>
              <w:bottom w:val="nil"/>
              <w:right w:val="nil"/>
            </w:tcBorders>
          </w:tcPr>
          <w:p w14:paraId="14D54A1E" w14:textId="77777777" w:rsidR="009C7CE4" w:rsidRDefault="009C7CE4" w:rsidP="00735051">
            <w:pPr>
              <w:rPr>
                <w:rFonts w:asciiTheme="majorBidi" w:hAnsiTheme="majorBidi" w:cstheme="majorBidi"/>
              </w:rPr>
            </w:pPr>
            <w:r>
              <w:rPr>
                <w:rFonts w:asciiTheme="majorBidi" w:hAnsiTheme="majorBidi" w:cstheme="majorBidi"/>
              </w:rPr>
              <w:t>*</w:t>
            </w:r>
            <w:r w:rsidRPr="00AD1918">
              <w:rPr>
                <w:rFonts w:asciiTheme="majorBidi" w:hAnsiTheme="majorBidi" w:cstheme="majorBidi"/>
                <w:i/>
              </w:rPr>
              <w:t>P</w:t>
            </w:r>
            <w:r>
              <w:rPr>
                <w:rFonts w:asciiTheme="majorBidi" w:hAnsiTheme="majorBidi" w:cstheme="majorBidi"/>
              </w:rPr>
              <w:t>&lt;.05</w:t>
            </w:r>
          </w:p>
          <w:p w14:paraId="558918F2" w14:textId="77777777" w:rsidR="009C7CE4" w:rsidRDefault="009C7CE4" w:rsidP="00735051">
            <w:pPr>
              <w:rPr>
                <w:rFonts w:asciiTheme="majorBidi" w:hAnsiTheme="majorBidi" w:cstheme="majorBidi"/>
              </w:rPr>
            </w:pPr>
            <w:r>
              <w:rPr>
                <w:rFonts w:asciiTheme="majorBidi" w:hAnsiTheme="majorBidi" w:cstheme="majorBidi"/>
              </w:rPr>
              <w:t>**</w:t>
            </w:r>
            <w:r w:rsidRPr="00136370">
              <w:rPr>
                <w:rFonts w:asciiTheme="majorBidi" w:hAnsiTheme="majorBidi" w:cstheme="majorBidi"/>
                <w:i/>
              </w:rPr>
              <w:t xml:space="preserve"> P</w:t>
            </w:r>
            <w:r>
              <w:rPr>
                <w:rFonts w:asciiTheme="majorBidi" w:hAnsiTheme="majorBidi" w:cstheme="majorBidi"/>
              </w:rPr>
              <w:t>&lt;.01</w:t>
            </w:r>
          </w:p>
          <w:p w14:paraId="078ED0A9" w14:textId="77777777" w:rsidR="009C7CE4" w:rsidRPr="00367B9A" w:rsidRDefault="009C7CE4" w:rsidP="00735051">
            <w:pPr>
              <w:rPr>
                <w:rFonts w:asciiTheme="majorBidi" w:hAnsiTheme="majorBidi" w:cstheme="majorBidi"/>
              </w:rPr>
            </w:pPr>
            <w:r>
              <w:rPr>
                <w:rFonts w:asciiTheme="majorBidi" w:hAnsiTheme="majorBidi" w:cstheme="majorBidi"/>
              </w:rPr>
              <w:t>***</w:t>
            </w:r>
            <w:r w:rsidRPr="00136370">
              <w:rPr>
                <w:rFonts w:asciiTheme="majorBidi" w:hAnsiTheme="majorBidi" w:cstheme="majorBidi"/>
                <w:i/>
              </w:rPr>
              <w:t xml:space="preserve"> P</w:t>
            </w:r>
            <w:r>
              <w:rPr>
                <w:rFonts w:asciiTheme="majorBidi" w:hAnsiTheme="majorBidi" w:cstheme="majorBidi"/>
              </w:rPr>
              <w:t>&lt;.001</w:t>
            </w:r>
          </w:p>
        </w:tc>
        <w:tc>
          <w:tcPr>
            <w:tcW w:w="956" w:type="dxa"/>
            <w:tcBorders>
              <w:left w:val="nil"/>
              <w:bottom w:val="nil"/>
              <w:right w:val="nil"/>
            </w:tcBorders>
          </w:tcPr>
          <w:p w14:paraId="0CE7A795" w14:textId="77777777" w:rsidR="009C7CE4" w:rsidRPr="00DE2A75" w:rsidRDefault="009C7CE4" w:rsidP="00735051">
            <w:pPr>
              <w:rPr>
                <w:rFonts w:asciiTheme="majorBidi" w:hAnsiTheme="majorBidi" w:cstheme="majorBidi"/>
              </w:rPr>
            </w:pPr>
          </w:p>
        </w:tc>
        <w:tc>
          <w:tcPr>
            <w:tcW w:w="1442" w:type="dxa"/>
            <w:tcBorders>
              <w:left w:val="nil"/>
              <w:bottom w:val="nil"/>
              <w:right w:val="nil"/>
            </w:tcBorders>
          </w:tcPr>
          <w:p w14:paraId="2E14BDD8" w14:textId="77777777" w:rsidR="009C7CE4" w:rsidRPr="00DE2A75" w:rsidRDefault="009C7CE4" w:rsidP="00735051">
            <w:pPr>
              <w:rPr>
                <w:rFonts w:asciiTheme="majorBidi" w:hAnsiTheme="majorBidi" w:cstheme="majorBidi"/>
              </w:rPr>
            </w:pPr>
          </w:p>
        </w:tc>
        <w:tc>
          <w:tcPr>
            <w:tcW w:w="1356" w:type="dxa"/>
            <w:tcBorders>
              <w:left w:val="nil"/>
              <w:bottom w:val="nil"/>
              <w:right w:val="nil"/>
            </w:tcBorders>
          </w:tcPr>
          <w:p w14:paraId="6CC3E294" w14:textId="77777777" w:rsidR="009C7CE4" w:rsidRPr="00DE2A75" w:rsidRDefault="009C7CE4" w:rsidP="00735051">
            <w:pPr>
              <w:rPr>
                <w:rFonts w:asciiTheme="majorBidi" w:hAnsiTheme="majorBidi" w:cstheme="majorBidi"/>
              </w:rPr>
            </w:pPr>
          </w:p>
        </w:tc>
        <w:tc>
          <w:tcPr>
            <w:tcW w:w="1270" w:type="dxa"/>
            <w:tcBorders>
              <w:left w:val="nil"/>
              <w:bottom w:val="nil"/>
              <w:right w:val="nil"/>
            </w:tcBorders>
          </w:tcPr>
          <w:p w14:paraId="31D8432C" w14:textId="77777777" w:rsidR="009C7CE4" w:rsidRPr="00DE2A75" w:rsidRDefault="009C7CE4" w:rsidP="00735051">
            <w:pPr>
              <w:rPr>
                <w:rFonts w:asciiTheme="majorBidi" w:hAnsiTheme="majorBidi" w:cstheme="majorBidi"/>
              </w:rPr>
            </w:pPr>
          </w:p>
        </w:tc>
        <w:tc>
          <w:tcPr>
            <w:tcW w:w="1270" w:type="dxa"/>
            <w:tcBorders>
              <w:left w:val="nil"/>
              <w:bottom w:val="nil"/>
              <w:right w:val="nil"/>
            </w:tcBorders>
          </w:tcPr>
          <w:p w14:paraId="5095CF1E" w14:textId="77777777" w:rsidR="009C7CE4" w:rsidRPr="00DE2A75" w:rsidRDefault="009C7CE4" w:rsidP="00735051">
            <w:pPr>
              <w:rPr>
                <w:rFonts w:asciiTheme="majorBidi" w:hAnsiTheme="majorBidi" w:cstheme="majorBidi"/>
              </w:rPr>
            </w:pPr>
          </w:p>
        </w:tc>
      </w:tr>
    </w:tbl>
    <w:p w14:paraId="543AC05B" w14:textId="77777777" w:rsidR="009C7CE4" w:rsidRDefault="009C7CE4" w:rsidP="009C7CE4"/>
    <w:p w14:paraId="690B055A" w14:textId="6CF250C0" w:rsidR="009C7CE4" w:rsidRDefault="009C7CE4">
      <w:pPr>
        <w:rPr>
          <w:rFonts w:asciiTheme="majorBidi" w:hAnsiTheme="majorBidi" w:cstheme="majorBidi"/>
        </w:rPr>
      </w:pPr>
      <w:r>
        <w:rPr>
          <w:rFonts w:asciiTheme="majorBidi" w:hAnsiTheme="majorBidi" w:cstheme="majorBidi"/>
        </w:rPr>
        <w:br w:type="page"/>
      </w:r>
    </w:p>
    <w:p w14:paraId="11E2FCB6" w14:textId="1C8640AD" w:rsidR="009C7CE4" w:rsidRDefault="009C7CE4" w:rsidP="009C7CE4">
      <w:pPr>
        <w:rPr>
          <w:rFonts w:asciiTheme="majorBidi" w:hAnsiTheme="majorBidi" w:cstheme="majorBidi"/>
        </w:rPr>
      </w:pPr>
      <w:r w:rsidRPr="00FB13E8">
        <w:rPr>
          <w:rFonts w:asciiTheme="majorBidi" w:hAnsiTheme="majorBidi" w:cstheme="majorBidi"/>
        </w:rPr>
        <w:lastRenderedPageBreak/>
        <w:t xml:space="preserve">Table 2. </w:t>
      </w:r>
      <w:r w:rsidR="005E38E5">
        <w:rPr>
          <w:rFonts w:asciiTheme="majorBidi" w:hAnsiTheme="majorBidi" w:cstheme="majorBidi"/>
        </w:rPr>
        <w:t xml:space="preserve">Hierarchical linear </w:t>
      </w:r>
      <w:r w:rsidRPr="00FB13E8">
        <w:rPr>
          <w:rFonts w:asciiTheme="majorBidi" w:hAnsiTheme="majorBidi" w:cstheme="majorBidi"/>
        </w:rPr>
        <w:t>regression model predicting pregaming status.</w:t>
      </w:r>
    </w:p>
    <w:p w14:paraId="4C058D9C" w14:textId="77777777" w:rsidR="009C7CE4" w:rsidRPr="00FB13E8" w:rsidRDefault="009C7CE4" w:rsidP="009C7CE4">
      <w:pPr>
        <w:rPr>
          <w:rFonts w:asciiTheme="majorBidi" w:hAnsiTheme="majorBidi" w:cstheme="majorBidi"/>
        </w:rPr>
      </w:pPr>
    </w:p>
    <w:tbl>
      <w:tblPr>
        <w:tblStyle w:val="TableGrid"/>
        <w:tblW w:w="0" w:type="auto"/>
        <w:tblLook w:val="04A0" w:firstRow="1" w:lastRow="0" w:firstColumn="1" w:lastColumn="0" w:noHBand="0" w:noVBand="1"/>
      </w:tblPr>
      <w:tblGrid>
        <w:gridCol w:w="1347"/>
        <w:gridCol w:w="1719"/>
        <w:gridCol w:w="956"/>
        <w:gridCol w:w="1442"/>
        <w:gridCol w:w="1356"/>
        <w:gridCol w:w="1270"/>
        <w:gridCol w:w="1270"/>
      </w:tblGrid>
      <w:tr w:rsidR="00686C6E" w:rsidRPr="00DE2A75" w14:paraId="172D2CF8" w14:textId="77777777" w:rsidTr="004449CE">
        <w:tc>
          <w:tcPr>
            <w:tcW w:w="1347" w:type="dxa"/>
            <w:tcBorders>
              <w:left w:val="nil"/>
              <w:bottom w:val="single" w:sz="4" w:space="0" w:color="auto"/>
              <w:right w:val="nil"/>
            </w:tcBorders>
          </w:tcPr>
          <w:p w14:paraId="00E89DD1" w14:textId="77777777" w:rsidR="00686C6E" w:rsidRPr="00DE2A75" w:rsidRDefault="00686C6E" w:rsidP="004449CE">
            <w:pPr>
              <w:rPr>
                <w:rFonts w:asciiTheme="majorBidi" w:hAnsiTheme="majorBidi" w:cstheme="majorBidi"/>
              </w:rPr>
            </w:pPr>
            <w:r>
              <w:rPr>
                <w:rFonts w:asciiTheme="majorBidi" w:hAnsiTheme="majorBidi" w:cstheme="majorBidi"/>
              </w:rPr>
              <w:t>Model</w:t>
            </w:r>
          </w:p>
        </w:tc>
        <w:tc>
          <w:tcPr>
            <w:tcW w:w="1719" w:type="dxa"/>
            <w:tcBorders>
              <w:left w:val="nil"/>
              <w:bottom w:val="single" w:sz="4" w:space="0" w:color="auto"/>
              <w:right w:val="nil"/>
            </w:tcBorders>
          </w:tcPr>
          <w:p w14:paraId="76FB0D59" w14:textId="77777777" w:rsidR="00686C6E" w:rsidRPr="00DE2A75" w:rsidRDefault="00686C6E" w:rsidP="004449CE">
            <w:pPr>
              <w:rPr>
                <w:rFonts w:asciiTheme="majorBidi" w:hAnsiTheme="majorBidi" w:cstheme="majorBidi"/>
              </w:rPr>
            </w:pPr>
            <w:r w:rsidRPr="00DE2A75">
              <w:rPr>
                <w:rFonts w:asciiTheme="majorBidi" w:hAnsiTheme="majorBidi" w:cstheme="majorBidi"/>
              </w:rPr>
              <w:t>Variable</w:t>
            </w:r>
          </w:p>
        </w:tc>
        <w:tc>
          <w:tcPr>
            <w:tcW w:w="956" w:type="dxa"/>
            <w:tcBorders>
              <w:left w:val="nil"/>
              <w:bottom w:val="single" w:sz="4" w:space="0" w:color="auto"/>
              <w:right w:val="nil"/>
            </w:tcBorders>
          </w:tcPr>
          <w:p w14:paraId="183C18E8" w14:textId="77777777" w:rsidR="00686C6E" w:rsidRPr="00DE2A75" w:rsidRDefault="00686C6E" w:rsidP="004449CE">
            <w:pPr>
              <w:jc w:val="center"/>
              <w:rPr>
                <w:rFonts w:asciiTheme="majorBidi" w:hAnsiTheme="majorBidi" w:cstheme="majorBidi"/>
              </w:rPr>
            </w:pPr>
            <w:r w:rsidRPr="00DE2A75">
              <w:rPr>
                <w:rFonts w:asciiTheme="majorBidi" w:hAnsiTheme="majorBidi" w:cstheme="majorBidi"/>
              </w:rPr>
              <w:t>B</w:t>
            </w:r>
          </w:p>
        </w:tc>
        <w:tc>
          <w:tcPr>
            <w:tcW w:w="1442" w:type="dxa"/>
            <w:tcBorders>
              <w:left w:val="nil"/>
              <w:bottom w:val="single" w:sz="4" w:space="0" w:color="auto"/>
              <w:right w:val="nil"/>
            </w:tcBorders>
          </w:tcPr>
          <w:p w14:paraId="549427D0" w14:textId="77777777" w:rsidR="00686C6E" w:rsidRPr="00DE2A75" w:rsidRDefault="00686C6E" w:rsidP="004449CE">
            <w:pPr>
              <w:jc w:val="center"/>
              <w:rPr>
                <w:rFonts w:asciiTheme="majorBidi" w:hAnsiTheme="majorBidi" w:cstheme="majorBidi"/>
              </w:rPr>
            </w:pPr>
            <w:r w:rsidRPr="00DE2A75">
              <w:rPr>
                <w:rFonts w:asciiTheme="majorBidi" w:hAnsiTheme="majorBidi" w:cstheme="majorBidi"/>
              </w:rPr>
              <w:t>SE B</w:t>
            </w:r>
          </w:p>
        </w:tc>
        <w:tc>
          <w:tcPr>
            <w:tcW w:w="1356" w:type="dxa"/>
            <w:tcBorders>
              <w:left w:val="nil"/>
              <w:bottom w:val="single" w:sz="4" w:space="0" w:color="auto"/>
              <w:right w:val="nil"/>
            </w:tcBorders>
          </w:tcPr>
          <w:p w14:paraId="52C844DB" w14:textId="77777777" w:rsidR="00686C6E" w:rsidRPr="00AD1918" w:rsidRDefault="00686C6E" w:rsidP="004449CE">
            <w:pPr>
              <w:jc w:val="center"/>
              <w:rPr>
                <w:rFonts w:asciiTheme="majorBidi" w:hAnsiTheme="majorBidi" w:cstheme="majorBidi"/>
                <w:i/>
              </w:rPr>
            </w:pPr>
            <w:r w:rsidRPr="00AD1918">
              <w:rPr>
                <w:rFonts w:asciiTheme="majorBidi" w:hAnsiTheme="majorBidi" w:cstheme="majorBidi"/>
                <w:i/>
              </w:rPr>
              <w:t>β</w:t>
            </w:r>
          </w:p>
        </w:tc>
        <w:tc>
          <w:tcPr>
            <w:tcW w:w="1270" w:type="dxa"/>
            <w:tcBorders>
              <w:left w:val="nil"/>
              <w:bottom w:val="single" w:sz="4" w:space="0" w:color="auto"/>
              <w:right w:val="nil"/>
            </w:tcBorders>
          </w:tcPr>
          <w:p w14:paraId="68066DC8" w14:textId="77777777" w:rsidR="00686C6E" w:rsidRPr="00AD1918" w:rsidRDefault="00686C6E" w:rsidP="004449CE">
            <w:pPr>
              <w:jc w:val="center"/>
              <w:rPr>
                <w:rFonts w:asciiTheme="majorBidi" w:hAnsiTheme="majorBidi" w:cstheme="majorBidi"/>
                <w:i/>
              </w:rPr>
            </w:pPr>
            <w:r w:rsidRPr="00AD1918">
              <w:rPr>
                <w:rFonts w:asciiTheme="majorBidi" w:hAnsiTheme="majorBidi" w:cstheme="majorBidi"/>
                <w:i/>
              </w:rPr>
              <w:t>t</w:t>
            </w:r>
          </w:p>
        </w:tc>
        <w:tc>
          <w:tcPr>
            <w:tcW w:w="1270" w:type="dxa"/>
            <w:tcBorders>
              <w:left w:val="nil"/>
              <w:bottom w:val="single" w:sz="4" w:space="0" w:color="auto"/>
              <w:right w:val="nil"/>
            </w:tcBorders>
          </w:tcPr>
          <w:p w14:paraId="59AE84E5" w14:textId="77777777" w:rsidR="00686C6E" w:rsidRPr="00AD1918" w:rsidRDefault="00686C6E" w:rsidP="004449CE">
            <w:pPr>
              <w:jc w:val="center"/>
              <w:rPr>
                <w:rFonts w:asciiTheme="majorBidi" w:hAnsiTheme="majorBidi" w:cstheme="majorBidi"/>
                <w:i/>
              </w:rPr>
            </w:pPr>
            <w:r w:rsidRPr="00AD1918">
              <w:rPr>
                <w:rFonts w:asciiTheme="majorBidi" w:hAnsiTheme="majorBidi" w:cstheme="majorBidi"/>
                <w:i/>
              </w:rPr>
              <w:t>p</w:t>
            </w:r>
          </w:p>
        </w:tc>
      </w:tr>
      <w:tr w:rsidR="00686C6E" w:rsidRPr="00DE2A75" w14:paraId="08E0FEDB" w14:textId="77777777" w:rsidTr="004449CE">
        <w:tc>
          <w:tcPr>
            <w:tcW w:w="1347" w:type="dxa"/>
            <w:tcBorders>
              <w:left w:val="nil"/>
              <w:bottom w:val="nil"/>
              <w:right w:val="nil"/>
            </w:tcBorders>
          </w:tcPr>
          <w:p w14:paraId="3B22EF86" w14:textId="77777777" w:rsidR="00686C6E" w:rsidRDefault="00686C6E" w:rsidP="004449CE">
            <w:pPr>
              <w:rPr>
                <w:rFonts w:asciiTheme="majorBidi" w:hAnsiTheme="majorBidi" w:cstheme="majorBidi"/>
              </w:rPr>
            </w:pPr>
            <w:r>
              <w:rPr>
                <w:rFonts w:asciiTheme="majorBidi" w:hAnsiTheme="majorBidi" w:cstheme="majorBidi"/>
              </w:rPr>
              <w:t>1</w:t>
            </w:r>
          </w:p>
        </w:tc>
        <w:tc>
          <w:tcPr>
            <w:tcW w:w="1719" w:type="dxa"/>
            <w:tcBorders>
              <w:left w:val="nil"/>
              <w:bottom w:val="nil"/>
              <w:right w:val="nil"/>
            </w:tcBorders>
          </w:tcPr>
          <w:p w14:paraId="464BC1D2" w14:textId="77777777" w:rsidR="00686C6E" w:rsidRPr="00DE2A75" w:rsidRDefault="00686C6E" w:rsidP="004449CE">
            <w:pPr>
              <w:rPr>
                <w:rFonts w:asciiTheme="majorBidi" w:hAnsiTheme="majorBidi" w:cstheme="majorBidi"/>
              </w:rPr>
            </w:pPr>
            <w:r>
              <w:rPr>
                <w:rFonts w:asciiTheme="majorBidi" w:hAnsiTheme="majorBidi" w:cstheme="majorBidi"/>
              </w:rPr>
              <w:t>Constant</w:t>
            </w:r>
          </w:p>
        </w:tc>
        <w:tc>
          <w:tcPr>
            <w:tcW w:w="956" w:type="dxa"/>
            <w:tcBorders>
              <w:left w:val="nil"/>
              <w:bottom w:val="nil"/>
              <w:right w:val="nil"/>
            </w:tcBorders>
          </w:tcPr>
          <w:p w14:paraId="63575C78" w14:textId="10E1EC6F" w:rsidR="00686C6E" w:rsidRPr="00DE2A75" w:rsidRDefault="00D346D2" w:rsidP="004449CE">
            <w:pPr>
              <w:jc w:val="center"/>
              <w:rPr>
                <w:rFonts w:asciiTheme="majorBidi" w:hAnsiTheme="majorBidi" w:cstheme="majorBidi"/>
              </w:rPr>
            </w:pPr>
            <w:r>
              <w:rPr>
                <w:rFonts w:asciiTheme="majorBidi" w:hAnsiTheme="majorBidi" w:cstheme="majorBidi"/>
              </w:rPr>
              <w:t>3</w:t>
            </w:r>
            <w:r w:rsidR="00686C6E">
              <w:rPr>
                <w:rFonts w:asciiTheme="majorBidi" w:hAnsiTheme="majorBidi" w:cstheme="majorBidi"/>
              </w:rPr>
              <w:t>.</w:t>
            </w:r>
            <w:r>
              <w:rPr>
                <w:rFonts w:asciiTheme="majorBidi" w:hAnsiTheme="majorBidi" w:cstheme="majorBidi"/>
              </w:rPr>
              <w:t>204</w:t>
            </w:r>
          </w:p>
        </w:tc>
        <w:tc>
          <w:tcPr>
            <w:tcW w:w="1442" w:type="dxa"/>
            <w:tcBorders>
              <w:left w:val="nil"/>
              <w:bottom w:val="nil"/>
              <w:right w:val="nil"/>
            </w:tcBorders>
          </w:tcPr>
          <w:p w14:paraId="298356DD" w14:textId="66253168" w:rsidR="00686C6E" w:rsidRPr="00DE2A75" w:rsidRDefault="00D346D2" w:rsidP="004449CE">
            <w:pPr>
              <w:jc w:val="center"/>
              <w:rPr>
                <w:rFonts w:asciiTheme="majorBidi" w:hAnsiTheme="majorBidi" w:cstheme="majorBidi"/>
              </w:rPr>
            </w:pPr>
            <w:r>
              <w:rPr>
                <w:rFonts w:asciiTheme="majorBidi" w:hAnsiTheme="majorBidi" w:cstheme="majorBidi"/>
              </w:rPr>
              <w:t>1</w:t>
            </w:r>
            <w:r w:rsidR="00686C6E">
              <w:rPr>
                <w:rFonts w:asciiTheme="majorBidi" w:hAnsiTheme="majorBidi" w:cstheme="majorBidi"/>
              </w:rPr>
              <w:t>.</w:t>
            </w:r>
            <w:r>
              <w:rPr>
                <w:rFonts w:asciiTheme="majorBidi" w:hAnsiTheme="majorBidi" w:cstheme="majorBidi"/>
              </w:rPr>
              <w:t>140</w:t>
            </w:r>
          </w:p>
        </w:tc>
        <w:tc>
          <w:tcPr>
            <w:tcW w:w="1356" w:type="dxa"/>
            <w:tcBorders>
              <w:left w:val="nil"/>
              <w:bottom w:val="nil"/>
              <w:right w:val="nil"/>
            </w:tcBorders>
          </w:tcPr>
          <w:p w14:paraId="2EA82C03" w14:textId="77777777" w:rsidR="00686C6E" w:rsidRPr="00DE2A75" w:rsidRDefault="00686C6E" w:rsidP="004449CE">
            <w:pPr>
              <w:jc w:val="center"/>
              <w:rPr>
                <w:rFonts w:asciiTheme="majorBidi" w:hAnsiTheme="majorBidi" w:cstheme="majorBidi"/>
              </w:rPr>
            </w:pPr>
          </w:p>
        </w:tc>
        <w:tc>
          <w:tcPr>
            <w:tcW w:w="1270" w:type="dxa"/>
            <w:tcBorders>
              <w:left w:val="nil"/>
              <w:bottom w:val="nil"/>
              <w:right w:val="nil"/>
            </w:tcBorders>
          </w:tcPr>
          <w:p w14:paraId="04AD2CC3" w14:textId="54D451B1" w:rsidR="00686C6E" w:rsidRPr="00DE2A75" w:rsidRDefault="00D346D2" w:rsidP="004449CE">
            <w:pPr>
              <w:jc w:val="center"/>
              <w:rPr>
                <w:rFonts w:asciiTheme="majorBidi" w:hAnsiTheme="majorBidi" w:cstheme="majorBidi"/>
              </w:rPr>
            </w:pPr>
            <w:r>
              <w:rPr>
                <w:rFonts w:asciiTheme="majorBidi" w:hAnsiTheme="majorBidi" w:cstheme="majorBidi"/>
              </w:rPr>
              <w:t>2</w:t>
            </w:r>
            <w:r w:rsidR="00686C6E">
              <w:rPr>
                <w:rFonts w:asciiTheme="majorBidi" w:hAnsiTheme="majorBidi" w:cstheme="majorBidi"/>
              </w:rPr>
              <w:t>.</w:t>
            </w:r>
            <w:r>
              <w:rPr>
                <w:rFonts w:asciiTheme="majorBidi" w:hAnsiTheme="majorBidi" w:cstheme="majorBidi"/>
              </w:rPr>
              <w:t>811</w:t>
            </w:r>
          </w:p>
        </w:tc>
        <w:tc>
          <w:tcPr>
            <w:tcW w:w="1270" w:type="dxa"/>
            <w:tcBorders>
              <w:left w:val="nil"/>
              <w:bottom w:val="nil"/>
              <w:right w:val="nil"/>
            </w:tcBorders>
          </w:tcPr>
          <w:p w14:paraId="029AD4C3" w14:textId="19FE314E" w:rsidR="00686C6E" w:rsidRPr="00DE2A75" w:rsidRDefault="00686C6E" w:rsidP="004449CE">
            <w:pPr>
              <w:jc w:val="center"/>
              <w:rPr>
                <w:rFonts w:asciiTheme="majorBidi" w:hAnsiTheme="majorBidi" w:cstheme="majorBidi"/>
              </w:rPr>
            </w:pPr>
            <w:r>
              <w:rPr>
                <w:rFonts w:asciiTheme="majorBidi" w:hAnsiTheme="majorBidi" w:cstheme="majorBidi"/>
              </w:rPr>
              <w:t>.00</w:t>
            </w:r>
            <w:r w:rsidR="00D346D2">
              <w:rPr>
                <w:rFonts w:asciiTheme="majorBidi" w:hAnsiTheme="majorBidi" w:cstheme="majorBidi"/>
              </w:rPr>
              <w:t>5</w:t>
            </w:r>
          </w:p>
        </w:tc>
      </w:tr>
      <w:tr w:rsidR="00686C6E" w:rsidRPr="00DE2A75" w14:paraId="6F2EE273" w14:textId="77777777" w:rsidTr="004449CE">
        <w:tc>
          <w:tcPr>
            <w:tcW w:w="1347" w:type="dxa"/>
            <w:tcBorders>
              <w:top w:val="nil"/>
              <w:left w:val="nil"/>
              <w:bottom w:val="nil"/>
              <w:right w:val="nil"/>
            </w:tcBorders>
          </w:tcPr>
          <w:p w14:paraId="3A9DCC03"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52A85F41" w14:textId="77777777" w:rsidR="00686C6E" w:rsidRDefault="00686C6E" w:rsidP="004449CE">
            <w:pPr>
              <w:rPr>
                <w:rFonts w:asciiTheme="majorBidi" w:hAnsiTheme="majorBidi" w:cstheme="majorBidi"/>
              </w:rPr>
            </w:pPr>
            <w:r>
              <w:rPr>
                <w:rFonts w:asciiTheme="majorBidi" w:hAnsiTheme="majorBidi" w:cstheme="majorBidi"/>
              </w:rPr>
              <w:t>Male</w:t>
            </w:r>
          </w:p>
        </w:tc>
        <w:tc>
          <w:tcPr>
            <w:tcW w:w="956" w:type="dxa"/>
            <w:tcBorders>
              <w:top w:val="nil"/>
              <w:left w:val="nil"/>
              <w:bottom w:val="nil"/>
              <w:right w:val="nil"/>
            </w:tcBorders>
          </w:tcPr>
          <w:p w14:paraId="205B18CE" w14:textId="04691E2A" w:rsidR="00686C6E" w:rsidRPr="00DE2A75" w:rsidRDefault="00DA28E0" w:rsidP="004449CE">
            <w:pPr>
              <w:jc w:val="center"/>
              <w:rPr>
                <w:rFonts w:asciiTheme="majorBidi" w:hAnsiTheme="majorBidi" w:cstheme="majorBidi"/>
              </w:rPr>
            </w:pPr>
            <w:r>
              <w:rPr>
                <w:rFonts w:asciiTheme="majorBidi" w:hAnsiTheme="majorBidi" w:cstheme="majorBidi"/>
              </w:rPr>
              <w:t>1</w:t>
            </w:r>
            <w:r w:rsidR="00686C6E">
              <w:rPr>
                <w:rFonts w:asciiTheme="majorBidi" w:hAnsiTheme="majorBidi" w:cstheme="majorBidi"/>
              </w:rPr>
              <w:t>.0</w:t>
            </w:r>
            <w:r>
              <w:rPr>
                <w:rFonts w:asciiTheme="majorBidi" w:hAnsiTheme="majorBidi" w:cstheme="majorBidi"/>
              </w:rPr>
              <w:t>69</w:t>
            </w:r>
          </w:p>
        </w:tc>
        <w:tc>
          <w:tcPr>
            <w:tcW w:w="1442" w:type="dxa"/>
            <w:tcBorders>
              <w:top w:val="nil"/>
              <w:left w:val="nil"/>
              <w:bottom w:val="nil"/>
              <w:right w:val="nil"/>
            </w:tcBorders>
          </w:tcPr>
          <w:p w14:paraId="61D368A8" w14:textId="312C2D89" w:rsidR="00686C6E" w:rsidRPr="00DE2A75" w:rsidRDefault="00686C6E" w:rsidP="004449CE">
            <w:pPr>
              <w:jc w:val="center"/>
              <w:rPr>
                <w:rFonts w:asciiTheme="majorBidi" w:hAnsiTheme="majorBidi" w:cstheme="majorBidi"/>
              </w:rPr>
            </w:pPr>
            <w:r>
              <w:rPr>
                <w:rFonts w:asciiTheme="majorBidi" w:hAnsiTheme="majorBidi" w:cstheme="majorBidi"/>
              </w:rPr>
              <w:t>.</w:t>
            </w:r>
            <w:r w:rsidR="00DA28E0">
              <w:rPr>
                <w:rFonts w:asciiTheme="majorBidi" w:hAnsiTheme="majorBidi" w:cstheme="majorBidi"/>
              </w:rPr>
              <w:t>145</w:t>
            </w:r>
          </w:p>
        </w:tc>
        <w:tc>
          <w:tcPr>
            <w:tcW w:w="1356" w:type="dxa"/>
            <w:tcBorders>
              <w:top w:val="nil"/>
              <w:left w:val="nil"/>
              <w:bottom w:val="nil"/>
              <w:right w:val="nil"/>
            </w:tcBorders>
          </w:tcPr>
          <w:p w14:paraId="0662DC5C" w14:textId="0F129BE4" w:rsidR="00686C6E" w:rsidRPr="00DE2A75" w:rsidRDefault="00686C6E" w:rsidP="004449CE">
            <w:pPr>
              <w:jc w:val="center"/>
              <w:rPr>
                <w:rFonts w:asciiTheme="majorBidi" w:hAnsiTheme="majorBidi" w:cstheme="majorBidi"/>
              </w:rPr>
            </w:pPr>
            <w:r>
              <w:rPr>
                <w:rFonts w:asciiTheme="majorBidi" w:hAnsiTheme="majorBidi" w:cstheme="majorBidi"/>
              </w:rPr>
              <w:t>.</w:t>
            </w:r>
            <w:r w:rsidR="00DA28E0">
              <w:rPr>
                <w:rFonts w:asciiTheme="majorBidi" w:hAnsiTheme="majorBidi" w:cstheme="majorBidi"/>
              </w:rPr>
              <w:t>311</w:t>
            </w:r>
            <w:r>
              <w:rPr>
                <w:rFonts w:asciiTheme="majorBidi" w:hAnsiTheme="majorBidi" w:cstheme="majorBidi"/>
              </w:rPr>
              <w:t>***</w:t>
            </w:r>
          </w:p>
        </w:tc>
        <w:tc>
          <w:tcPr>
            <w:tcW w:w="1270" w:type="dxa"/>
            <w:tcBorders>
              <w:top w:val="nil"/>
              <w:left w:val="nil"/>
              <w:bottom w:val="nil"/>
              <w:right w:val="nil"/>
            </w:tcBorders>
          </w:tcPr>
          <w:p w14:paraId="19AC7B68" w14:textId="22BF01E3" w:rsidR="00686C6E" w:rsidRPr="00DE2A75" w:rsidRDefault="00DA28E0" w:rsidP="004449CE">
            <w:pPr>
              <w:jc w:val="center"/>
              <w:rPr>
                <w:rFonts w:asciiTheme="majorBidi" w:hAnsiTheme="majorBidi" w:cstheme="majorBidi"/>
              </w:rPr>
            </w:pPr>
            <w:r>
              <w:rPr>
                <w:rFonts w:asciiTheme="majorBidi" w:hAnsiTheme="majorBidi" w:cstheme="majorBidi"/>
              </w:rPr>
              <w:t>7</w:t>
            </w:r>
            <w:r w:rsidR="00686C6E">
              <w:rPr>
                <w:rFonts w:asciiTheme="majorBidi" w:hAnsiTheme="majorBidi" w:cstheme="majorBidi"/>
              </w:rPr>
              <w:t>.</w:t>
            </w:r>
            <w:r>
              <w:rPr>
                <w:rFonts w:asciiTheme="majorBidi" w:hAnsiTheme="majorBidi" w:cstheme="majorBidi"/>
              </w:rPr>
              <w:t>372</w:t>
            </w:r>
          </w:p>
        </w:tc>
        <w:tc>
          <w:tcPr>
            <w:tcW w:w="1270" w:type="dxa"/>
            <w:tcBorders>
              <w:top w:val="nil"/>
              <w:left w:val="nil"/>
              <w:bottom w:val="nil"/>
              <w:right w:val="nil"/>
            </w:tcBorders>
          </w:tcPr>
          <w:p w14:paraId="09071149" w14:textId="77777777" w:rsidR="00686C6E" w:rsidRPr="00DE2A75" w:rsidRDefault="00686C6E" w:rsidP="004449CE">
            <w:pPr>
              <w:jc w:val="center"/>
              <w:rPr>
                <w:rFonts w:asciiTheme="majorBidi" w:hAnsiTheme="majorBidi" w:cstheme="majorBidi"/>
              </w:rPr>
            </w:pPr>
            <w:r>
              <w:rPr>
                <w:rFonts w:asciiTheme="majorBidi" w:hAnsiTheme="majorBidi" w:cstheme="majorBidi"/>
              </w:rPr>
              <w:t>.0001</w:t>
            </w:r>
          </w:p>
        </w:tc>
      </w:tr>
      <w:tr w:rsidR="00686C6E" w:rsidRPr="00DE2A75" w14:paraId="5B235E1E" w14:textId="77777777" w:rsidTr="004449CE">
        <w:tc>
          <w:tcPr>
            <w:tcW w:w="1347" w:type="dxa"/>
            <w:tcBorders>
              <w:top w:val="nil"/>
              <w:left w:val="nil"/>
              <w:bottom w:val="nil"/>
              <w:right w:val="nil"/>
            </w:tcBorders>
          </w:tcPr>
          <w:p w14:paraId="74B25A2C"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793A48AF" w14:textId="77777777" w:rsidR="00686C6E" w:rsidRDefault="00686C6E" w:rsidP="004449CE">
            <w:pPr>
              <w:rPr>
                <w:rFonts w:asciiTheme="majorBidi" w:hAnsiTheme="majorBidi" w:cstheme="majorBidi"/>
              </w:rPr>
            </w:pPr>
            <w:r>
              <w:rPr>
                <w:rFonts w:asciiTheme="majorBidi" w:hAnsiTheme="majorBidi" w:cstheme="majorBidi"/>
              </w:rPr>
              <w:t>White (ref)</w:t>
            </w:r>
          </w:p>
        </w:tc>
        <w:tc>
          <w:tcPr>
            <w:tcW w:w="956" w:type="dxa"/>
            <w:tcBorders>
              <w:top w:val="nil"/>
              <w:left w:val="nil"/>
              <w:bottom w:val="nil"/>
              <w:right w:val="nil"/>
            </w:tcBorders>
          </w:tcPr>
          <w:p w14:paraId="4C0367C5" w14:textId="256E8D53" w:rsidR="00686C6E" w:rsidRPr="00DE2A75" w:rsidRDefault="00686C6E" w:rsidP="004449CE">
            <w:pPr>
              <w:jc w:val="center"/>
              <w:rPr>
                <w:rFonts w:asciiTheme="majorBidi" w:hAnsiTheme="majorBidi" w:cstheme="majorBidi"/>
              </w:rPr>
            </w:pPr>
            <w:r>
              <w:rPr>
                <w:rFonts w:asciiTheme="majorBidi" w:hAnsiTheme="majorBidi" w:cstheme="majorBidi"/>
              </w:rPr>
              <w:t>.0</w:t>
            </w:r>
            <w:r w:rsidR="00DA28E0">
              <w:rPr>
                <w:rFonts w:asciiTheme="majorBidi" w:hAnsiTheme="majorBidi" w:cstheme="majorBidi"/>
              </w:rPr>
              <w:t>15</w:t>
            </w:r>
          </w:p>
        </w:tc>
        <w:tc>
          <w:tcPr>
            <w:tcW w:w="1442" w:type="dxa"/>
            <w:tcBorders>
              <w:top w:val="nil"/>
              <w:left w:val="nil"/>
              <w:bottom w:val="nil"/>
              <w:right w:val="nil"/>
            </w:tcBorders>
          </w:tcPr>
          <w:p w14:paraId="39B0D6B2" w14:textId="5B4EA6BC" w:rsidR="00686C6E" w:rsidRPr="00DE2A75" w:rsidRDefault="00686C6E" w:rsidP="004449CE">
            <w:pPr>
              <w:jc w:val="center"/>
              <w:rPr>
                <w:rFonts w:asciiTheme="majorBidi" w:hAnsiTheme="majorBidi" w:cstheme="majorBidi"/>
              </w:rPr>
            </w:pPr>
            <w:r>
              <w:rPr>
                <w:rFonts w:asciiTheme="majorBidi" w:hAnsiTheme="majorBidi" w:cstheme="majorBidi"/>
              </w:rPr>
              <w:t>.</w:t>
            </w:r>
            <w:r w:rsidR="00DA28E0">
              <w:rPr>
                <w:rFonts w:asciiTheme="majorBidi" w:hAnsiTheme="majorBidi" w:cstheme="majorBidi"/>
              </w:rPr>
              <w:t>328</w:t>
            </w:r>
          </w:p>
        </w:tc>
        <w:tc>
          <w:tcPr>
            <w:tcW w:w="1356" w:type="dxa"/>
            <w:tcBorders>
              <w:top w:val="nil"/>
              <w:left w:val="nil"/>
              <w:bottom w:val="nil"/>
              <w:right w:val="nil"/>
            </w:tcBorders>
          </w:tcPr>
          <w:p w14:paraId="5029343E" w14:textId="50169B91" w:rsidR="00686C6E" w:rsidRPr="00DE2A75" w:rsidRDefault="00686C6E" w:rsidP="004449CE">
            <w:pPr>
              <w:jc w:val="center"/>
              <w:rPr>
                <w:rFonts w:asciiTheme="majorBidi" w:hAnsiTheme="majorBidi" w:cstheme="majorBidi"/>
              </w:rPr>
            </w:pPr>
            <w:r>
              <w:rPr>
                <w:rFonts w:asciiTheme="majorBidi" w:hAnsiTheme="majorBidi" w:cstheme="majorBidi"/>
              </w:rPr>
              <w:t>.</w:t>
            </w:r>
            <w:r w:rsidR="00DA28E0">
              <w:rPr>
                <w:rFonts w:asciiTheme="majorBidi" w:hAnsiTheme="majorBidi" w:cstheme="majorBidi"/>
              </w:rPr>
              <w:t>004</w:t>
            </w:r>
          </w:p>
        </w:tc>
        <w:tc>
          <w:tcPr>
            <w:tcW w:w="1270" w:type="dxa"/>
            <w:tcBorders>
              <w:top w:val="nil"/>
              <w:left w:val="nil"/>
              <w:bottom w:val="nil"/>
              <w:right w:val="nil"/>
            </w:tcBorders>
          </w:tcPr>
          <w:p w14:paraId="57C61699" w14:textId="407C449E" w:rsidR="00686C6E" w:rsidRPr="00DE2A75" w:rsidRDefault="00686C6E" w:rsidP="004449CE">
            <w:pPr>
              <w:jc w:val="center"/>
              <w:rPr>
                <w:rFonts w:asciiTheme="majorBidi" w:hAnsiTheme="majorBidi" w:cstheme="majorBidi"/>
              </w:rPr>
            </w:pPr>
            <w:r>
              <w:rPr>
                <w:rFonts w:asciiTheme="majorBidi" w:hAnsiTheme="majorBidi" w:cstheme="majorBidi"/>
              </w:rPr>
              <w:t>.</w:t>
            </w:r>
            <w:r w:rsidR="00DA28E0">
              <w:rPr>
                <w:rFonts w:asciiTheme="majorBidi" w:hAnsiTheme="majorBidi" w:cstheme="majorBidi"/>
              </w:rPr>
              <w:t>046</w:t>
            </w:r>
          </w:p>
        </w:tc>
        <w:tc>
          <w:tcPr>
            <w:tcW w:w="1270" w:type="dxa"/>
            <w:tcBorders>
              <w:top w:val="nil"/>
              <w:left w:val="nil"/>
              <w:bottom w:val="nil"/>
              <w:right w:val="nil"/>
            </w:tcBorders>
          </w:tcPr>
          <w:p w14:paraId="655DD0E2" w14:textId="6911FD3A" w:rsidR="00686C6E" w:rsidRPr="00DE2A75" w:rsidRDefault="00686C6E" w:rsidP="004449CE">
            <w:pPr>
              <w:jc w:val="center"/>
              <w:rPr>
                <w:rFonts w:asciiTheme="majorBidi" w:hAnsiTheme="majorBidi" w:cstheme="majorBidi"/>
              </w:rPr>
            </w:pPr>
            <w:r>
              <w:rPr>
                <w:rFonts w:asciiTheme="majorBidi" w:hAnsiTheme="majorBidi" w:cstheme="majorBidi"/>
              </w:rPr>
              <w:t>.</w:t>
            </w:r>
            <w:r w:rsidR="00DA28E0">
              <w:rPr>
                <w:rFonts w:asciiTheme="majorBidi" w:hAnsiTheme="majorBidi" w:cstheme="majorBidi"/>
              </w:rPr>
              <w:t>963</w:t>
            </w:r>
          </w:p>
        </w:tc>
      </w:tr>
      <w:tr w:rsidR="00686C6E" w:rsidRPr="00DE2A75" w14:paraId="17CDBC19" w14:textId="77777777" w:rsidTr="004449CE">
        <w:tc>
          <w:tcPr>
            <w:tcW w:w="1347" w:type="dxa"/>
            <w:tcBorders>
              <w:top w:val="nil"/>
              <w:left w:val="nil"/>
              <w:bottom w:val="nil"/>
              <w:right w:val="nil"/>
            </w:tcBorders>
          </w:tcPr>
          <w:p w14:paraId="76DE93F0"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53DE65BB" w14:textId="77777777" w:rsidR="00686C6E" w:rsidRDefault="00686C6E" w:rsidP="004449CE">
            <w:pPr>
              <w:rPr>
                <w:rFonts w:asciiTheme="majorBidi" w:hAnsiTheme="majorBidi" w:cstheme="majorBidi"/>
              </w:rPr>
            </w:pPr>
            <w:r>
              <w:rPr>
                <w:rFonts w:asciiTheme="majorBidi" w:hAnsiTheme="majorBidi" w:cstheme="majorBidi"/>
              </w:rPr>
              <w:t>Hispanic</w:t>
            </w:r>
          </w:p>
        </w:tc>
        <w:tc>
          <w:tcPr>
            <w:tcW w:w="956" w:type="dxa"/>
            <w:tcBorders>
              <w:top w:val="nil"/>
              <w:left w:val="nil"/>
              <w:bottom w:val="nil"/>
              <w:right w:val="nil"/>
            </w:tcBorders>
          </w:tcPr>
          <w:p w14:paraId="15F1A767" w14:textId="5F403756" w:rsidR="00686C6E" w:rsidRPr="00DE2A75" w:rsidRDefault="00686C6E" w:rsidP="004449CE">
            <w:pPr>
              <w:jc w:val="center"/>
              <w:rPr>
                <w:rFonts w:asciiTheme="majorBidi" w:hAnsiTheme="majorBidi" w:cstheme="majorBidi"/>
              </w:rPr>
            </w:pPr>
            <w:r>
              <w:rPr>
                <w:rFonts w:asciiTheme="majorBidi" w:hAnsiTheme="majorBidi" w:cstheme="majorBidi"/>
              </w:rPr>
              <w:t>-.</w:t>
            </w:r>
            <w:r w:rsidR="00DA28E0">
              <w:rPr>
                <w:rFonts w:asciiTheme="majorBidi" w:hAnsiTheme="majorBidi" w:cstheme="majorBidi"/>
              </w:rPr>
              <w:t>377</w:t>
            </w:r>
          </w:p>
        </w:tc>
        <w:tc>
          <w:tcPr>
            <w:tcW w:w="1442" w:type="dxa"/>
            <w:tcBorders>
              <w:top w:val="nil"/>
              <w:left w:val="nil"/>
              <w:bottom w:val="nil"/>
              <w:right w:val="nil"/>
            </w:tcBorders>
          </w:tcPr>
          <w:p w14:paraId="72AFE68B" w14:textId="4356B3E7" w:rsidR="00686C6E" w:rsidRPr="00DE2A75" w:rsidRDefault="00686C6E" w:rsidP="004449CE">
            <w:pPr>
              <w:jc w:val="center"/>
              <w:rPr>
                <w:rFonts w:asciiTheme="majorBidi" w:hAnsiTheme="majorBidi" w:cstheme="majorBidi"/>
              </w:rPr>
            </w:pPr>
            <w:r>
              <w:rPr>
                <w:rFonts w:asciiTheme="majorBidi" w:hAnsiTheme="majorBidi" w:cstheme="majorBidi"/>
              </w:rPr>
              <w:t>.</w:t>
            </w:r>
            <w:r w:rsidR="00DA28E0">
              <w:rPr>
                <w:rFonts w:asciiTheme="majorBidi" w:hAnsiTheme="majorBidi" w:cstheme="majorBidi"/>
              </w:rPr>
              <w:t>422</w:t>
            </w:r>
          </w:p>
        </w:tc>
        <w:tc>
          <w:tcPr>
            <w:tcW w:w="1356" w:type="dxa"/>
            <w:tcBorders>
              <w:top w:val="nil"/>
              <w:left w:val="nil"/>
              <w:bottom w:val="nil"/>
              <w:right w:val="nil"/>
            </w:tcBorders>
          </w:tcPr>
          <w:p w14:paraId="612C5150" w14:textId="455F2869" w:rsidR="00686C6E" w:rsidRPr="00DE2A75" w:rsidRDefault="00686C6E" w:rsidP="004449CE">
            <w:pPr>
              <w:jc w:val="center"/>
              <w:rPr>
                <w:rFonts w:asciiTheme="majorBidi" w:hAnsiTheme="majorBidi" w:cstheme="majorBidi"/>
              </w:rPr>
            </w:pPr>
            <w:r>
              <w:rPr>
                <w:rFonts w:asciiTheme="majorBidi" w:hAnsiTheme="majorBidi" w:cstheme="majorBidi"/>
              </w:rPr>
              <w:t>-.</w:t>
            </w:r>
            <w:r w:rsidR="00DA28E0">
              <w:rPr>
                <w:rFonts w:asciiTheme="majorBidi" w:hAnsiTheme="majorBidi" w:cstheme="majorBidi"/>
              </w:rPr>
              <w:t>053</w:t>
            </w:r>
          </w:p>
        </w:tc>
        <w:tc>
          <w:tcPr>
            <w:tcW w:w="1270" w:type="dxa"/>
            <w:tcBorders>
              <w:top w:val="nil"/>
              <w:left w:val="nil"/>
              <w:bottom w:val="nil"/>
              <w:right w:val="nil"/>
            </w:tcBorders>
          </w:tcPr>
          <w:p w14:paraId="7C385CC6" w14:textId="1C47A2CD" w:rsidR="00686C6E" w:rsidRPr="00DE2A75" w:rsidRDefault="00686C6E" w:rsidP="004449CE">
            <w:pPr>
              <w:jc w:val="center"/>
              <w:rPr>
                <w:rFonts w:asciiTheme="majorBidi" w:hAnsiTheme="majorBidi" w:cstheme="majorBidi"/>
              </w:rPr>
            </w:pPr>
            <w:r>
              <w:rPr>
                <w:rFonts w:asciiTheme="majorBidi" w:hAnsiTheme="majorBidi" w:cstheme="majorBidi"/>
              </w:rPr>
              <w:t>-.</w:t>
            </w:r>
            <w:r w:rsidR="00DA28E0">
              <w:rPr>
                <w:rFonts w:asciiTheme="majorBidi" w:hAnsiTheme="majorBidi" w:cstheme="majorBidi"/>
              </w:rPr>
              <w:t>893</w:t>
            </w:r>
          </w:p>
        </w:tc>
        <w:tc>
          <w:tcPr>
            <w:tcW w:w="1270" w:type="dxa"/>
            <w:tcBorders>
              <w:top w:val="nil"/>
              <w:left w:val="nil"/>
              <w:bottom w:val="nil"/>
              <w:right w:val="nil"/>
            </w:tcBorders>
          </w:tcPr>
          <w:p w14:paraId="194C1BA8" w14:textId="6A10D210" w:rsidR="00686C6E" w:rsidRPr="00DE2A75" w:rsidRDefault="00686C6E" w:rsidP="004449CE">
            <w:pPr>
              <w:jc w:val="center"/>
              <w:rPr>
                <w:rFonts w:asciiTheme="majorBidi" w:hAnsiTheme="majorBidi" w:cstheme="majorBidi"/>
              </w:rPr>
            </w:pPr>
            <w:r>
              <w:rPr>
                <w:rFonts w:asciiTheme="majorBidi" w:hAnsiTheme="majorBidi" w:cstheme="majorBidi"/>
              </w:rPr>
              <w:t>.</w:t>
            </w:r>
            <w:r w:rsidR="00DA28E0">
              <w:rPr>
                <w:rFonts w:asciiTheme="majorBidi" w:hAnsiTheme="majorBidi" w:cstheme="majorBidi"/>
              </w:rPr>
              <w:t>372</w:t>
            </w:r>
          </w:p>
        </w:tc>
      </w:tr>
      <w:tr w:rsidR="00686C6E" w:rsidRPr="00DE2A75" w14:paraId="31A4A338" w14:textId="77777777" w:rsidTr="004449CE">
        <w:tc>
          <w:tcPr>
            <w:tcW w:w="1347" w:type="dxa"/>
            <w:tcBorders>
              <w:top w:val="nil"/>
              <w:left w:val="nil"/>
              <w:bottom w:val="nil"/>
              <w:right w:val="nil"/>
            </w:tcBorders>
          </w:tcPr>
          <w:p w14:paraId="4AB5CA2C"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3B19D194" w14:textId="77777777" w:rsidR="00686C6E" w:rsidRDefault="00686C6E" w:rsidP="004449CE">
            <w:pPr>
              <w:rPr>
                <w:rFonts w:asciiTheme="majorBidi" w:hAnsiTheme="majorBidi" w:cstheme="majorBidi"/>
              </w:rPr>
            </w:pPr>
            <w:r>
              <w:rPr>
                <w:rFonts w:asciiTheme="majorBidi" w:hAnsiTheme="majorBidi" w:cstheme="majorBidi"/>
              </w:rPr>
              <w:t>Black</w:t>
            </w:r>
          </w:p>
        </w:tc>
        <w:tc>
          <w:tcPr>
            <w:tcW w:w="956" w:type="dxa"/>
            <w:tcBorders>
              <w:top w:val="nil"/>
              <w:left w:val="nil"/>
              <w:bottom w:val="nil"/>
              <w:right w:val="nil"/>
            </w:tcBorders>
          </w:tcPr>
          <w:p w14:paraId="6889DB34" w14:textId="5C073CB5" w:rsidR="00686C6E" w:rsidRPr="00DE2A75" w:rsidRDefault="00686C6E" w:rsidP="004449CE">
            <w:pPr>
              <w:jc w:val="center"/>
              <w:rPr>
                <w:rFonts w:asciiTheme="majorBidi" w:hAnsiTheme="majorBidi" w:cstheme="majorBidi"/>
              </w:rPr>
            </w:pPr>
            <w:r>
              <w:rPr>
                <w:rFonts w:asciiTheme="majorBidi" w:hAnsiTheme="majorBidi" w:cstheme="majorBidi"/>
              </w:rPr>
              <w:t>-</w:t>
            </w:r>
            <w:r w:rsidR="00DA28E0">
              <w:rPr>
                <w:rFonts w:asciiTheme="majorBidi" w:hAnsiTheme="majorBidi" w:cstheme="majorBidi"/>
              </w:rPr>
              <w:t>1</w:t>
            </w:r>
            <w:r>
              <w:rPr>
                <w:rFonts w:asciiTheme="majorBidi" w:hAnsiTheme="majorBidi" w:cstheme="majorBidi"/>
              </w:rPr>
              <w:t>.0</w:t>
            </w:r>
            <w:r w:rsidR="00DA28E0">
              <w:rPr>
                <w:rFonts w:asciiTheme="majorBidi" w:hAnsiTheme="majorBidi" w:cstheme="majorBidi"/>
              </w:rPr>
              <w:t>47</w:t>
            </w:r>
          </w:p>
        </w:tc>
        <w:tc>
          <w:tcPr>
            <w:tcW w:w="1442" w:type="dxa"/>
            <w:tcBorders>
              <w:top w:val="nil"/>
              <w:left w:val="nil"/>
              <w:bottom w:val="nil"/>
              <w:right w:val="nil"/>
            </w:tcBorders>
          </w:tcPr>
          <w:p w14:paraId="0BAB3BD3" w14:textId="2687B24D" w:rsidR="00686C6E" w:rsidRPr="00DE2A75" w:rsidRDefault="00686C6E" w:rsidP="004449CE">
            <w:pPr>
              <w:jc w:val="center"/>
              <w:rPr>
                <w:rFonts w:asciiTheme="majorBidi" w:hAnsiTheme="majorBidi" w:cstheme="majorBidi"/>
              </w:rPr>
            </w:pPr>
            <w:r>
              <w:rPr>
                <w:rFonts w:asciiTheme="majorBidi" w:hAnsiTheme="majorBidi" w:cstheme="majorBidi"/>
              </w:rPr>
              <w:t>.</w:t>
            </w:r>
            <w:r w:rsidR="00DA28E0">
              <w:rPr>
                <w:rFonts w:asciiTheme="majorBidi" w:hAnsiTheme="majorBidi" w:cstheme="majorBidi"/>
              </w:rPr>
              <w:t>363</w:t>
            </w:r>
          </w:p>
        </w:tc>
        <w:tc>
          <w:tcPr>
            <w:tcW w:w="1356" w:type="dxa"/>
            <w:tcBorders>
              <w:top w:val="nil"/>
              <w:left w:val="nil"/>
              <w:bottom w:val="nil"/>
              <w:right w:val="nil"/>
            </w:tcBorders>
          </w:tcPr>
          <w:p w14:paraId="4322D0A3" w14:textId="45D2BAE0" w:rsidR="00686C6E" w:rsidRPr="00DE2A75" w:rsidRDefault="00686C6E" w:rsidP="004449CE">
            <w:pPr>
              <w:jc w:val="center"/>
              <w:rPr>
                <w:rFonts w:asciiTheme="majorBidi" w:hAnsiTheme="majorBidi" w:cstheme="majorBidi"/>
              </w:rPr>
            </w:pPr>
            <w:r>
              <w:rPr>
                <w:rFonts w:asciiTheme="majorBidi" w:hAnsiTheme="majorBidi" w:cstheme="majorBidi"/>
              </w:rPr>
              <w:t>-.2</w:t>
            </w:r>
            <w:r w:rsidR="00DA28E0">
              <w:rPr>
                <w:rFonts w:asciiTheme="majorBidi" w:hAnsiTheme="majorBidi" w:cstheme="majorBidi"/>
              </w:rPr>
              <w:t>23</w:t>
            </w:r>
            <w:r>
              <w:rPr>
                <w:rFonts w:asciiTheme="majorBidi" w:hAnsiTheme="majorBidi" w:cstheme="majorBidi"/>
              </w:rPr>
              <w:t>*</w:t>
            </w:r>
          </w:p>
        </w:tc>
        <w:tc>
          <w:tcPr>
            <w:tcW w:w="1270" w:type="dxa"/>
            <w:tcBorders>
              <w:top w:val="nil"/>
              <w:left w:val="nil"/>
              <w:bottom w:val="nil"/>
              <w:right w:val="nil"/>
            </w:tcBorders>
          </w:tcPr>
          <w:p w14:paraId="29AAE5E4" w14:textId="54DB5C53" w:rsidR="00686C6E" w:rsidRPr="00DE2A75" w:rsidRDefault="00686C6E" w:rsidP="004449CE">
            <w:pPr>
              <w:jc w:val="center"/>
              <w:rPr>
                <w:rFonts w:asciiTheme="majorBidi" w:hAnsiTheme="majorBidi" w:cstheme="majorBidi"/>
              </w:rPr>
            </w:pPr>
            <w:r>
              <w:rPr>
                <w:rFonts w:asciiTheme="majorBidi" w:hAnsiTheme="majorBidi" w:cstheme="majorBidi"/>
              </w:rPr>
              <w:t>-</w:t>
            </w:r>
            <w:r w:rsidR="00DA28E0">
              <w:rPr>
                <w:rFonts w:asciiTheme="majorBidi" w:hAnsiTheme="majorBidi" w:cstheme="majorBidi"/>
              </w:rPr>
              <w:t>2</w:t>
            </w:r>
            <w:r>
              <w:rPr>
                <w:rFonts w:asciiTheme="majorBidi" w:hAnsiTheme="majorBidi" w:cstheme="majorBidi"/>
              </w:rPr>
              <w:t>.</w:t>
            </w:r>
            <w:r w:rsidR="00DA28E0">
              <w:rPr>
                <w:rFonts w:asciiTheme="majorBidi" w:hAnsiTheme="majorBidi" w:cstheme="majorBidi"/>
              </w:rPr>
              <w:t>885</w:t>
            </w:r>
          </w:p>
        </w:tc>
        <w:tc>
          <w:tcPr>
            <w:tcW w:w="1270" w:type="dxa"/>
            <w:tcBorders>
              <w:top w:val="nil"/>
              <w:left w:val="nil"/>
              <w:bottom w:val="nil"/>
              <w:right w:val="nil"/>
            </w:tcBorders>
          </w:tcPr>
          <w:p w14:paraId="1C422C27" w14:textId="14AD0D4E" w:rsidR="00686C6E" w:rsidRPr="00DE2A75" w:rsidRDefault="00686C6E" w:rsidP="004449CE">
            <w:pPr>
              <w:jc w:val="center"/>
              <w:rPr>
                <w:rFonts w:asciiTheme="majorBidi" w:hAnsiTheme="majorBidi" w:cstheme="majorBidi"/>
              </w:rPr>
            </w:pPr>
            <w:r>
              <w:rPr>
                <w:rFonts w:asciiTheme="majorBidi" w:hAnsiTheme="majorBidi" w:cstheme="majorBidi"/>
              </w:rPr>
              <w:t>.00</w:t>
            </w:r>
            <w:r w:rsidR="00DA28E0">
              <w:rPr>
                <w:rFonts w:asciiTheme="majorBidi" w:hAnsiTheme="majorBidi" w:cstheme="majorBidi"/>
              </w:rPr>
              <w:t>4</w:t>
            </w:r>
          </w:p>
        </w:tc>
      </w:tr>
      <w:tr w:rsidR="00686C6E" w:rsidRPr="00DE2A75" w14:paraId="21DEA0CC" w14:textId="77777777" w:rsidTr="004449CE">
        <w:tc>
          <w:tcPr>
            <w:tcW w:w="1347" w:type="dxa"/>
            <w:tcBorders>
              <w:top w:val="nil"/>
              <w:left w:val="nil"/>
              <w:bottom w:val="nil"/>
              <w:right w:val="nil"/>
            </w:tcBorders>
          </w:tcPr>
          <w:p w14:paraId="14166706"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3A7B1630" w14:textId="77777777" w:rsidR="00686C6E" w:rsidRDefault="00686C6E" w:rsidP="004449CE">
            <w:pPr>
              <w:rPr>
                <w:rFonts w:asciiTheme="majorBidi" w:hAnsiTheme="majorBidi" w:cstheme="majorBidi"/>
              </w:rPr>
            </w:pPr>
            <w:r>
              <w:rPr>
                <w:rFonts w:asciiTheme="majorBidi" w:hAnsiTheme="majorBidi" w:cstheme="majorBidi"/>
              </w:rPr>
              <w:t>Asian</w:t>
            </w:r>
          </w:p>
        </w:tc>
        <w:tc>
          <w:tcPr>
            <w:tcW w:w="956" w:type="dxa"/>
            <w:tcBorders>
              <w:top w:val="nil"/>
              <w:left w:val="nil"/>
              <w:bottom w:val="nil"/>
              <w:right w:val="nil"/>
            </w:tcBorders>
          </w:tcPr>
          <w:p w14:paraId="1F0F1471" w14:textId="3853B4AC" w:rsidR="00686C6E" w:rsidRPr="00DE2A75" w:rsidRDefault="00686C6E" w:rsidP="004449CE">
            <w:pPr>
              <w:jc w:val="center"/>
              <w:rPr>
                <w:rFonts w:asciiTheme="majorBidi" w:hAnsiTheme="majorBidi" w:cstheme="majorBidi"/>
              </w:rPr>
            </w:pPr>
            <w:r>
              <w:rPr>
                <w:rFonts w:asciiTheme="majorBidi" w:hAnsiTheme="majorBidi" w:cstheme="majorBidi"/>
              </w:rPr>
              <w:t>-.</w:t>
            </w:r>
            <w:r w:rsidR="00D576AB">
              <w:rPr>
                <w:rFonts w:asciiTheme="majorBidi" w:hAnsiTheme="majorBidi" w:cstheme="majorBidi"/>
              </w:rPr>
              <w:t>558</w:t>
            </w:r>
          </w:p>
        </w:tc>
        <w:tc>
          <w:tcPr>
            <w:tcW w:w="1442" w:type="dxa"/>
            <w:tcBorders>
              <w:top w:val="nil"/>
              <w:left w:val="nil"/>
              <w:bottom w:val="nil"/>
              <w:right w:val="nil"/>
            </w:tcBorders>
          </w:tcPr>
          <w:p w14:paraId="20900733" w14:textId="526A39FF" w:rsidR="00686C6E" w:rsidRPr="00DE2A75" w:rsidRDefault="00686C6E" w:rsidP="004449CE">
            <w:pPr>
              <w:jc w:val="center"/>
              <w:rPr>
                <w:rFonts w:asciiTheme="majorBidi" w:hAnsiTheme="majorBidi" w:cstheme="majorBidi"/>
              </w:rPr>
            </w:pPr>
            <w:r>
              <w:rPr>
                <w:rFonts w:asciiTheme="majorBidi" w:hAnsiTheme="majorBidi" w:cstheme="majorBidi"/>
              </w:rPr>
              <w:t>.</w:t>
            </w:r>
            <w:r w:rsidR="00D576AB">
              <w:rPr>
                <w:rFonts w:asciiTheme="majorBidi" w:hAnsiTheme="majorBidi" w:cstheme="majorBidi"/>
              </w:rPr>
              <w:t>676</w:t>
            </w:r>
          </w:p>
        </w:tc>
        <w:tc>
          <w:tcPr>
            <w:tcW w:w="1356" w:type="dxa"/>
            <w:tcBorders>
              <w:top w:val="nil"/>
              <w:left w:val="nil"/>
              <w:bottom w:val="nil"/>
              <w:right w:val="nil"/>
            </w:tcBorders>
          </w:tcPr>
          <w:p w14:paraId="5070E254" w14:textId="4D2308F9" w:rsidR="00686C6E" w:rsidRPr="00DE2A75" w:rsidRDefault="00686C6E" w:rsidP="004449CE">
            <w:pPr>
              <w:jc w:val="center"/>
              <w:rPr>
                <w:rFonts w:asciiTheme="majorBidi" w:hAnsiTheme="majorBidi" w:cstheme="majorBidi"/>
              </w:rPr>
            </w:pPr>
            <w:r>
              <w:rPr>
                <w:rFonts w:asciiTheme="majorBidi" w:hAnsiTheme="majorBidi" w:cstheme="majorBidi"/>
              </w:rPr>
              <w:t>-.</w:t>
            </w:r>
            <w:r w:rsidR="00D576AB">
              <w:rPr>
                <w:rFonts w:asciiTheme="majorBidi" w:hAnsiTheme="majorBidi" w:cstheme="majorBidi"/>
              </w:rPr>
              <w:t>038</w:t>
            </w:r>
          </w:p>
        </w:tc>
        <w:tc>
          <w:tcPr>
            <w:tcW w:w="1270" w:type="dxa"/>
            <w:tcBorders>
              <w:top w:val="nil"/>
              <w:left w:val="nil"/>
              <w:bottom w:val="nil"/>
              <w:right w:val="nil"/>
            </w:tcBorders>
          </w:tcPr>
          <w:p w14:paraId="15A79034" w14:textId="0C7A0C13" w:rsidR="00686C6E" w:rsidRPr="00DE2A75" w:rsidRDefault="00D576AB" w:rsidP="004449CE">
            <w:pPr>
              <w:jc w:val="center"/>
              <w:rPr>
                <w:rFonts w:asciiTheme="majorBidi" w:hAnsiTheme="majorBidi" w:cstheme="majorBidi"/>
              </w:rPr>
            </w:pPr>
            <w:r>
              <w:rPr>
                <w:rFonts w:asciiTheme="majorBidi" w:hAnsiTheme="majorBidi" w:cstheme="majorBidi"/>
              </w:rPr>
              <w:t>-</w:t>
            </w:r>
            <w:r w:rsidR="00686C6E">
              <w:rPr>
                <w:rFonts w:asciiTheme="majorBidi" w:hAnsiTheme="majorBidi" w:cstheme="majorBidi"/>
              </w:rPr>
              <w:t>.</w:t>
            </w:r>
            <w:r>
              <w:rPr>
                <w:rFonts w:asciiTheme="majorBidi" w:hAnsiTheme="majorBidi" w:cstheme="majorBidi"/>
              </w:rPr>
              <w:t>825</w:t>
            </w:r>
          </w:p>
        </w:tc>
        <w:tc>
          <w:tcPr>
            <w:tcW w:w="1270" w:type="dxa"/>
            <w:tcBorders>
              <w:top w:val="nil"/>
              <w:left w:val="nil"/>
              <w:bottom w:val="nil"/>
              <w:right w:val="nil"/>
            </w:tcBorders>
          </w:tcPr>
          <w:p w14:paraId="5853CCA4" w14:textId="3F7F3FC8" w:rsidR="00686C6E" w:rsidRPr="00DE2A75" w:rsidRDefault="00686C6E" w:rsidP="004449CE">
            <w:pPr>
              <w:jc w:val="center"/>
              <w:rPr>
                <w:rFonts w:asciiTheme="majorBidi" w:hAnsiTheme="majorBidi" w:cstheme="majorBidi"/>
              </w:rPr>
            </w:pPr>
            <w:r>
              <w:rPr>
                <w:rFonts w:asciiTheme="majorBidi" w:hAnsiTheme="majorBidi" w:cstheme="majorBidi"/>
              </w:rPr>
              <w:t>.</w:t>
            </w:r>
            <w:r w:rsidR="00D576AB">
              <w:rPr>
                <w:rFonts w:asciiTheme="majorBidi" w:hAnsiTheme="majorBidi" w:cstheme="majorBidi"/>
              </w:rPr>
              <w:t>410</w:t>
            </w:r>
          </w:p>
        </w:tc>
      </w:tr>
      <w:tr w:rsidR="00686C6E" w:rsidRPr="00DE2A75" w14:paraId="33C2CC9F" w14:textId="77777777" w:rsidTr="004449CE">
        <w:tc>
          <w:tcPr>
            <w:tcW w:w="1347" w:type="dxa"/>
            <w:tcBorders>
              <w:top w:val="nil"/>
              <w:left w:val="nil"/>
              <w:bottom w:val="nil"/>
              <w:right w:val="nil"/>
            </w:tcBorders>
          </w:tcPr>
          <w:p w14:paraId="74CB7731"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3CA87EC6" w14:textId="77777777" w:rsidR="00686C6E" w:rsidRDefault="00686C6E" w:rsidP="004449CE">
            <w:pPr>
              <w:rPr>
                <w:rFonts w:asciiTheme="majorBidi" w:hAnsiTheme="majorBidi" w:cstheme="majorBidi"/>
              </w:rPr>
            </w:pPr>
            <w:r>
              <w:rPr>
                <w:rFonts w:asciiTheme="majorBidi" w:hAnsiTheme="majorBidi" w:cstheme="majorBidi"/>
              </w:rPr>
              <w:t>Biracial</w:t>
            </w:r>
          </w:p>
        </w:tc>
        <w:tc>
          <w:tcPr>
            <w:tcW w:w="956" w:type="dxa"/>
            <w:tcBorders>
              <w:top w:val="nil"/>
              <w:left w:val="nil"/>
              <w:bottom w:val="nil"/>
              <w:right w:val="nil"/>
            </w:tcBorders>
          </w:tcPr>
          <w:p w14:paraId="27144208" w14:textId="58C55B34" w:rsidR="00686C6E" w:rsidRPr="00DE2A75" w:rsidRDefault="00686C6E" w:rsidP="004449CE">
            <w:pPr>
              <w:jc w:val="center"/>
              <w:rPr>
                <w:rFonts w:asciiTheme="majorBidi" w:hAnsiTheme="majorBidi" w:cstheme="majorBidi"/>
              </w:rPr>
            </w:pPr>
            <w:r>
              <w:rPr>
                <w:rFonts w:asciiTheme="majorBidi" w:hAnsiTheme="majorBidi" w:cstheme="majorBidi"/>
              </w:rPr>
              <w:t>-.</w:t>
            </w:r>
            <w:r w:rsidR="001A1B1A">
              <w:rPr>
                <w:rFonts w:asciiTheme="majorBidi" w:hAnsiTheme="majorBidi" w:cstheme="majorBidi"/>
              </w:rPr>
              <w:t>986</w:t>
            </w:r>
          </w:p>
        </w:tc>
        <w:tc>
          <w:tcPr>
            <w:tcW w:w="1442" w:type="dxa"/>
            <w:tcBorders>
              <w:top w:val="nil"/>
              <w:left w:val="nil"/>
              <w:bottom w:val="nil"/>
              <w:right w:val="nil"/>
            </w:tcBorders>
          </w:tcPr>
          <w:p w14:paraId="4F35E70D" w14:textId="011EECF4" w:rsidR="00686C6E" w:rsidRPr="00DE2A75" w:rsidRDefault="00686C6E" w:rsidP="004449CE">
            <w:pPr>
              <w:jc w:val="center"/>
              <w:rPr>
                <w:rFonts w:asciiTheme="majorBidi" w:hAnsiTheme="majorBidi" w:cstheme="majorBidi"/>
              </w:rPr>
            </w:pPr>
            <w:r>
              <w:rPr>
                <w:rFonts w:asciiTheme="majorBidi" w:hAnsiTheme="majorBidi" w:cstheme="majorBidi"/>
              </w:rPr>
              <w:t>.</w:t>
            </w:r>
            <w:r w:rsidR="001A1B1A">
              <w:rPr>
                <w:rFonts w:asciiTheme="majorBidi" w:hAnsiTheme="majorBidi" w:cstheme="majorBidi"/>
              </w:rPr>
              <w:t>627</w:t>
            </w:r>
          </w:p>
        </w:tc>
        <w:tc>
          <w:tcPr>
            <w:tcW w:w="1356" w:type="dxa"/>
            <w:tcBorders>
              <w:top w:val="nil"/>
              <w:left w:val="nil"/>
              <w:bottom w:val="nil"/>
              <w:right w:val="nil"/>
            </w:tcBorders>
          </w:tcPr>
          <w:p w14:paraId="61EDB5C3" w14:textId="73021282" w:rsidR="00686C6E" w:rsidRPr="00DE2A75" w:rsidRDefault="00686C6E" w:rsidP="004449CE">
            <w:pPr>
              <w:jc w:val="center"/>
              <w:rPr>
                <w:rFonts w:asciiTheme="majorBidi" w:hAnsiTheme="majorBidi" w:cstheme="majorBidi"/>
              </w:rPr>
            </w:pPr>
            <w:r>
              <w:rPr>
                <w:rFonts w:asciiTheme="majorBidi" w:hAnsiTheme="majorBidi" w:cstheme="majorBidi"/>
              </w:rPr>
              <w:t>-.0</w:t>
            </w:r>
            <w:r w:rsidR="001A1B1A">
              <w:rPr>
                <w:rFonts w:asciiTheme="majorBidi" w:hAnsiTheme="majorBidi" w:cstheme="majorBidi"/>
              </w:rPr>
              <w:t>66</w:t>
            </w:r>
          </w:p>
        </w:tc>
        <w:tc>
          <w:tcPr>
            <w:tcW w:w="1270" w:type="dxa"/>
            <w:tcBorders>
              <w:top w:val="nil"/>
              <w:left w:val="nil"/>
              <w:bottom w:val="nil"/>
              <w:right w:val="nil"/>
            </w:tcBorders>
          </w:tcPr>
          <w:p w14:paraId="7762E416" w14:textId="21F9E7E9" w:rsidR="00686C6E" w:rsidRPr="00DE2A75" w:rsidRDefault="00686C6E" w:rsidP="004449CE">
            <w:pPr>
              <w:jc w:val="center"/>
              <w:rPr>
                <w:rFonts w:asciiTheme="majorBidi" w:hAnsiTheme="majorBidi" w:cstheme="majorBidi"/>
              </w:rPr>
            </w:pPr>
            <w:r>
              <w:rPr>
                <w:rFonts w:asciiTheme="majorBidi" w:hAnsiTheme="majorBidi" w:cstheme="majorBidi"/>
              </w:rPr>
              <w:t>-1.</w:t>
            </w:r>
            <w:r w:rsidR="001A1B1A">
              <w:rPr>
                <w:rFonts w:asciiTheme="majorBidi" w:hAnsiTheme="majorBidi" w:cstheme="majorBidi"/>
              </w:rPr>
              <w:t>466</w:t>
            </w:r>
          </w:p>
        </w:tc>
        <w:tc>
          <w:tcPr>
            <w:tcW w:w="1270" w:type="dxa"/>
            <w:tcBorders>
              <w:top w:val="nil"/>
              <w:left w:val="nil"/>
              <w:bottom w:val="nil"/>
              <w:right w:val="nil"/>
            </w:tcBorders>
          </w:tcPr>
          <w:p w14:paraId="27D50F90" w14:textId="09098832" w:rsidR="00686C6E" w:rsidRPr="00DE2A75" w:rsidRDefault="00686C6E" w:rsidP="004449CE">
            <w:pPr>
              <w:jc w:val="center"/>
              <w:rPr>
                <w:rFonts w:asciiTheme="majorBidi" w:hAnsiTheme="majorBidi" w:cstheme="majorBidi"/>
              </w:rPr>
            </w:pPr>
            <w:r>
              <w:rPr>
                <w:rFonts w:asciiTheme="majorBidi" w:hAnsiTheme="majorBidi" w:cstheme="majorBidi"/>
              </w:rPr>
              <w:t>.</w:t>
            </w:r>
            <w:r w:rsidR="001A1B1A">
              <w:rPr>
                <w:rFonts w:asciiTheme="majorBidi" w:hAnsiTheme="majorBidi" w:cstheme="majorBidi"/>
              </w:rPr>
              <w:t>143</w:t>
            </w:r>
          </w:p>
        </w:tc>
      </w:tr>
      <w:tr w:rsidR="00686C6E" w:rsidRPr="00DE2A75" w14:paraId="5900A18C" w14:textId="77777777" w:rsidTr="004449CE">
        <w:tc>
          <w:tcPr>
            <w:tcW w:w="1347" w:type="dxa"/>
            <w:tcBorders>
              <w:top w:val="nil"/>
              <w:left w:val="nil"/>
              <w:bottom w:val="nil"/>
              <w:right w:val="nil"/>
            </w:tcBorders>
          </w:tcPr>
          <w:p w14:paraId="5330CA46"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11CCC975" w14:textId="77777777" w:rsidR="00686C6E" w:rsidRDefault="00686C6E" w:rsidP="004449CE">
            <w:pPr>
              <w:rPr>
                <w:rFonts w:asciiTheme="majorBidi" w:hAnsiTheme="majorBidi" w:cstheme="majorBidi"/>
              </w:rPr>
            </w:pPr>
            <w:r>
              <w:rPr>
                <w:rFonts w:asciiTheme="majorBidi" w:hAnsiTheme="majorBidi" w:cstheme="majorBidi"/>
              </w:rPr>
              <w:t>Pacific Islander</w:t>
            </w:r>
          </w:p>
        </w:tc>
        <w:tc>
          <w:tcPr>
            <w:tcW w:w="956" w:type="dxa"/>
            <w:tcBorders>
              <w:top w:val="nil"/>
              <w:left w:val="nil"/>
              <w:bottom w:val="nil"/>
              <w:right w:val="nil"/>
            </w:tcBorders>
          </w:tcPr>
          <w:p w14:paraId="785941CD" w14:textId="42DB952D" w:rsidR="00686C6E" w:rsidRPr="00DE2A75" w:rsidRDefault="009D57A7" w:rsidP="004449CE">
            <w:pPr>
              <w:jc w:val="center"/>
              <w:rPr>
                <w:rFonts w:asciiTheme="majorBidi" w:hAnsiTheme="majorBidi" w:cstheme="majorBidi"/>
              </w:rPr>
            </w:pPr>
            <w:r>
              <w:rPr>
                <w:rFonts w:asciiTheme="majorBidi" w:hAnsiTheme="majorBidi" w:cstheme="majorBidi"/>
              </w:rPr>
              <w:t>-</w:t>
            </w:r>
            <w:r w:rsidR="00686C6E">
              <w:rPr>
                <w:rFonts w:asciiTheme="majorBidi" w:hAnsiTheme="majorBidi" w:cstheme="majorBidi"/>
              </w:rPr>
              <w:t>.</w:t>
            </w:r>
            <w:r>
              <w:rPr>
                <w:rFonts w:asciiTheme="majorBidi" w:hAnsiTheme="majorBidi" w:cstheme="majorBidi"/>
              </w:rPr>
              <w:t>293</w:t>
            </w:r>
          </w:p>
        </w:tc>
        <w:tc>
          <w:tcPr>
            <w:tcW w:w="1442" w:type="dxa"/>
            <w:tcBorders>
              <w:top w:val="nil"/>
              <w:left w:val="nil"/>
              <w:bottom w:val="nil"/>
              <w:right w:val="nil"/>
            </w:tcBorders>
          </w:tcPr>
          <w:p w14:paraId="133E4D70" w14:textId="77735A16" w:rsidR="00686C6E" w:rsidRPr="00DE2A75" w:rsidRDefault="00686C6E" w:rsidP="004449CE">
            <w:pPr>
              <w:jc w:val="center"/>
              <w:rPr>
                <w:rFonts w:asciiTheme="majorBidi" w:hAnsiTheme="majorBidi" w:cstheme="majorBidi"/>
              </w:rPr>
            </w:pPr>
            <w:r>
              <w:rPr>
                <w:rFonts w:asciiTheme="majorBidi" w:hAnsiTheme="majorBidi" w:cstheme="majorBidi"/>
              </w:rPr>
              <w:t>.</w:t>
            </w:r>
            <w:r w:rsidR="009D57A7">
              <w:rPr>
                <w:rFonts w:asciiTheme="majorBidi" w:hAnsiTheme="majorBidi" w:cstheme="majorBidi"/>
              </w:rPr>
              <w:t>959</w:t>
            </w:r>
          </w:p>
        </w:tc>
        <w:tc>
          <w:tcPr>
            <w:tcW w:w="1356" w:type="dxa"/>
            <w:tcBorders>
              <w:top w:val="nil"/>
              <w:left w:val="nil"/>
              <w:bottom w:val="nil"/>
              <w:right w:val="nil"/>
            </w:tcBorders>
          </w:tcPr>
          <w:p w14:paraId="582D6DD2" w14:textId="227680F1" w:rsidR="00686C6E" w:rsidRPr="00DE2A75" w:rsidRDefault="009D57A7" w:rsidP="004449CE">
            <w:pPr>
              <w:jc w:val="center"/>
              <w:rPr>
                <w:rFonts w:asciiTheme="majorBidi" w:hAnsiTheme="majorBidi" w:cstheme="majorBidi"/>
              </w:rPr>
            </w:pPr>
            <w:r>
              <w:rPr>
                <w:rFonts w:asciiTheme="majorBidi" w:hAnsiTheme="majorBidi" w:cstheme="majorBidi"/>
              </w:rPr>
              <w:t>-</w:t>
            </w:r>
            <w:r w:rsidR="00686C6E">
              <w:rPr>
                <w:rFonts w:asciiTheme="majorBidi" w:hAnsiTheme="majorBidi" w:cstheme="majorBidi"/>
              </w:rPr>
              <w:t>.01</w:t>
            </w:r>
            <w:r>
              <w:rPr>
                <w:rFonts w:asciiTheme="majorBidi" w:hAnsiTheme="majorBidi" w:cstheme="majorBidi"/>
              </w:rPr>
              <w:t>1</w:t>
            </w:r>
          </w:p>
        </w:tc>
        <w:tc>
          <w:tcPr>
            <w:tcW w:w="1270" w:type="dxa"/>
            <w:tcBorders>
              <w:top w:val="nil"/>
              <w:left w:val="nil"/>
              <w:bottom w:val="nil"/>
              <w:right w:val="nil"/>
            </w:tcBorders>
          </w:tcPr>
          <w:p w14:paraId="61DAEA9A" w14:textId="3052CE3F" w:rsidR="00686C6E" w:rsidRPr="00DE2A75" w:rsidRDefault="009D57A7" w:rsidP="004449CE">
            <w:pPr>
              <w:jc w:val="center"/>
              <w:rPr>
                <w:rFonts w:asciiTheme="majorBidi" w:hAnsiTheme="majorBidi" w:cstheme="majorBidi"/>
              </w:rPr>
            </w:pPr>
            <w:r>
              <w:rPr>
                <w:rFonts w:asciiTheme="majorBidi" w:hAnsiTheme="majorBidi" w:cstheme="majorBidi"/>
              </w:rPr>
              <w:t>-</w:t>
            </w:r>
            <w:r w:rsidR="00686C6E">
              <w:rPr>
                <w:rFonts w:asciiTheme="majorBidi" w:hAnsiTheme="majorBidi" w:cstheme="majorBidi"/>
              </w:rPr>
              <w:t>.2</w:t>
            </w:r>
            <w:r>
              <w:rPr>
                <w:rFonts w:asciiTheme="majorBidi" w:hAnsiTheme="majorBidi" w:cstheme="majorBidi"/>
              </w:rPr>
              <w:t>49</w:t>
            </w:r>
          </w:p>
        </w:tc>
        <w:tc>
          <w:tcPr>
            <w:tcW w:w="1270" w:type="dxa"/>
            <w:tcBorders>
              <w:top w:val="nil"/>
              <w:left w:val="nil"/>
              <w:bottom w:val="nil"/>
              <w:right w:val="nil"/>
            </w:tcBorders>
          </w:tcPr>
          <w:p w14:paraId="26670391" w14:textId="2D890FEF" w:rsidR="00686C6E" w:rsidRPr="00DE2A75" w:rsidRDefault="00686C6E" w:rsidP="004449CE">
            <w:pPr>
              <w:jc w:val="center"/>
              <w:rPr>
                <w:rFonts w:asciiTheme="majorBidi" w:hAnsiTheme="majorBidi" w:cstheme="majorBidi"/>
              </w:rPr>
            </w:pPr>
            <w:r>
              <w:rPr>
                <w:rFonts w:asciiTheme="majorBidi" w:hAnsiTheme="majorBidi" w:cstheme="majorBidi"/>
              </w:rPr>
              <w:t>.</w:t>
            </w:r>
            <w:r w:rsidR="009D57A7">
              <w:rPr>
                <w:rFonts w:asciiTheme="majorBidi" w:hAnsiTheme="majorBidi" w:cstheme="majorBidi"/>
              </w:rPr>
              <w:t>803</w:t>
            </w:r>
          </w:p>
        </w:tc>
      </w:tr>
      <w:tr w:rsidR="00686C6E" w:rsidRPr="00DE2A75" w14:paraId="76BBC6E6" w14:textId="77777777" w:rsidTr="004449CE">
        <w:tc>
          <w:tcPr>
            <w:tcW w:w="1347" w:type="dxa"/>
            <w:tcBorders>
              <w:top w:val="nil"/>
              <w:left w:val="nil"/>
              <w:bottom w:val="nil"/>
              <w:right w:val="nil"/>
            </w:tcBorders>
          </w:tcPr>
          <w:p w14:paraId="084269D4"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76E2A80E" w14:textId="77777777" w:rsidR="00686C6E" w:rsidRDefault="00686C6E" w:rsidP="004449CE">
            <w:pPr>
              <w:rPr>
                <w:rFonts w:asciiTheme="majorBidi" w:hAnsiTheme="majorBidi" w:cstheme="majorBidi"/>
              </w:rPr>
            </w:pPr>
            <w:r>
              <w:rPr>
                <w:rFonts w:asciiTheme="majorBidi" w:hAnsiTheme="majorBidi" w:cstheme="majorBidi"/>
              </w:rPr>
              <w:t>American Indian</w:t>
            </w:r>
          </w:p>
        </w:tc>
        <w:tc>
          <w:tcPr>
            <w:tcW w:w="956" w:type="dxa"/>
            <w:tcBorders>
              <w:top w:val="nil"/>
              <w:left w:val="nil"/>
              <w:bottom w:val="nil"/>
              <w:right w:val="nil"/>
            </w:tcBorders>
          </w:tcPr>
          <w:p w14:paraId="70560A35" w14:textId="3A878A38" w:rsidR="00686C6E" w:rsidRPr="00DE2A75" w:rsidRDefault="00686C6E" w:rsidP="004449CE">
            <w:pPr>
              <w:jc w:val="center"/>
              <w:rPr>
                <w:rFonts w:asciiTheme="majorBidi" w:hAnsiTheme="majorBidi" w:cstheme="majorBidi"/>
              </w:rPr>
            </w:pPr>
            <w:r>
              <w:rPr>
                <w:rFonts w:asciiTheme="majorBidi" w:hAnsiTheme="majorBidi" w:cstheme="majorBidi"/>
              </w:rPr>
              <w:t>-.0</w:t>
            </w:r>
            <w:r w:rsidR="000D4690">
              <w:rPr>
                <w:rFonts w:asciiTheme="majorBidi" w:hAnsiTheme="majorBidi" w:cstheme="majorBidi"/>
              </w:rPr>
              <w:t>75</w:t>
            </w:r>
          </w:p>
        </w:tc>
        <w:tc>
          <w:tcPr>
            <w:tcW w:w="1442" w:type="dxa"/>
            <w:tcBorders>
              <w:top w:val="nil"/>
              <w:left w:val="nil"/>
              <w:bottom w:val="nil"/>
              <w:right w:val="nil"/>
            </w:tcBorders>
          </w:tcPr>
          <w:p w14:paraId="2FD28D77" w14:textId="7F660497" w:rsidR="00686C6E" w:rsidRPr="00DE2A75" w:rsidRDefault="00686C6E" w:rsidP="004449CE">
            <w:pPr>
              <w:jc w:val="center"/>
              <w:rPr>
                <w:rFonts w:asciiTheme="majorBidi" w:hAnsiTheme="majorBidi" w:cstheme="majorBidi"/>
              </w:rPr>
            </w:pPr>
            <w:r>
              <w:rPr>
                <w:rFonts w:asciiTheme="majorBidi" w:hAnsiTheme="majorBidi" w:cstheme="majorBidi"/>
              </w:rPr>
              <w:t>.</w:t>
            </w:r>
            <w:r w:rsidR="000D4690">
              <w:rPr>
                <w:rFonts w:asciiTheme="majorBidi" w:hAnsiTheme="majorBidi" w:cstheme="majorBidi"/>
              </w:rPr>
              <w:t>587</w:t>
            </w:r>
          </w:p>
        </w:tc>
        <w:tc>
          <w:tcPr>
            <w:tcW w:w="1356" w:type="dxa"/>
            <w:tcBorders>
              <w:top w:val="nil"/>
              <w:left w:val="nil"/>
              <w:bottom w:val="nil"/>
              <w:right w:val="nil"/>
            </w:tcBorders>
          </w:tcPr>
          <w:p w14:paraId="3B89CB99" w14:textId="7844143A" w:rsidR="00686C6E" w:rsidRPr="00DE2A75" w:rsidRDefault="00686C6E" w:rsidP="004449CE">
            <w:pPr>
              <w:jc w:val="center"/>
              <w:rPr>
                <w:rFonts w:asciiTheme="majorBidi" w:hAnsiTheme="majorBidi" w:cstheme="majorBidi"/>
              </w:rPr>
            </w:pPr>
            <w:r>
              <w:rPr>
                <w:rFonts w:asciiTheme="majorBidi" w:hAnsiTheme="majorBidi" w:cstheme="majorBidi"/>
              </w:rPr>
              <w:t>-.0</w:t>
            </w:r>
            <w:r w:rsidR="000D4690">
              <w:rPr>
                <w:rFonts w:asciiTheme="majorBidi" w:hAnsiTheme="majorBidi" w:cstheme="majorBidi"/>
              </w:rPr>
              <w:t>06</w:t>
            </w:r>
          </w:p>
        </w:tc>
        <w:tc>
          <w:tcPr>
            <w:tcW w:w="1270" w:type="dxa"/>
            <w:tcBorders>
              <w:top w:val="nil"/>
              <w:left w:val="nil"/>
              <w:bottom w:val="nil"/>
              <w:right w:val="nil"/>
            </w:tcBorders>
          </w:tcPr>
          <w:p w14:paraId="30547D5B" w14:textId="1DBA46B8" w:rsidR="00686C6E" w:rsidRPr="00DE2A75" w:rsidRDefault="00686C6E" w:rsidP="004449CE">
            <w:pPr>
              <w:jc w:val="center"/>
              <w:rPr>
                <w:rFonts w:asciiTheme="majorBidi" w:hAnsiTheme="majorBidi" w:cstheme="majorBidi"/>
              </w:rPr>
            </w:pPr>
            <w:r>
              <w:rPr>
                <w:rFonts w:asciiTheme="majorBidi" w:hAnsiTheme="majorBidi" w:cstheme="majorBidi"/>
              </w:rPr>
              <w:t>-.</w:t>
            </w:r>
            <w:r w:rsidR="000D4690">
              <w:rPr>
                <w:rFonts w:asciiTheme="majorBidi" w:hAnsiTheme="majorBidi" w:cstheme="majorBidi"/>
              </w:rPr>
              <w:t>127</w:t>
            </w:r>
          </w:p>
        </w:tc>
        <w:tc>
          <w:tcPr>
            <w:tcW w:w="1270" w:type="dxa"/>
            <w:tcBorders>
              <w:top w:val="nil"/>
              <w:left w:val="nil"/>
              <w:bottom w:val="nil"/>
              <w:right w:val="nil"/>
            </w:tcBorders>
          </w:tcPr>
          <w:p w14:paraId="3459DE8E" w14:textId="7E4782B3" w:rsidR="00686C6E" w:rsidRPr="00DE2A75" w:rsidRDefault="00686C6E" w:rsidP="004449CE">
            <w:pPr>
              <w:jc w:val="center"/>
              <w:rPr>
                <w:rFonts w:asciiTheme="majorBidi" w:hAnsiTheme="majorBidi" w:cstheme="majorBidi"/>
              </w:rPr>
            </w:pPr>
            <w:r>
              <w:rPr>
                <w:rFonts w:asciiTheme="majorBidi" w:hAnsiTheme="majorBidi" w:cstheme="majorBidi"/>
              </w:rPr>
              <w:t>.</w:t>
            </w:r>
            <w:r w:rsidR="000D4690">
              <w:rPr>
                <w:rFonts w:asciiTheme="majorBidi" w:hAnsiTheme="majorBidi" w:cstheme="majorBidi"/>
              </w:rPr>
              <w:t>899</w:t>
            </w:r>
          </w:p>
        </w:tc>
      </w:tr>
      <w:tr w:rsidR="00686C6E" w:rsidRPr="00DE2A75" w14:paraId="62D97F7D" w14:textId="77777777" w:rsidTr="004449CE">
        <w:tc>
          <w:tcPr>
            <w:tcW w:w="1347" w:type="dxa"/>
            <w:tcBorders>
              <w:top w:val="nil"/>
              <w:left w:val="nil"/>
              <w:bottom w:val="nil"/>
              <w:right w:val="nil"/>
            </w:tcBorders>
          </w:tcPr>
          <w:p w14:paraId="1CCA532D"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18E5B54D" w14:textId="77777777" w:rsidR="00686C6E" w:rsidRDefault="00686C6E" w:rsidP="004449CE">
            <w:pPr>
              <w:rPr>
                <w:rFonts w:asciiTheme="majorBidi" w:hAnsiTheme="majorBidi" w:cstheme="majorBidi"/>
              </w:rPr>
            </w:pPr>
            <w:r>
              <w:rPr>
                <w:rFonts w:asciiTheme="majorBidi" w:hAnsiTheme="majorBidi" w:cstheme="majorBidi"/>
              </w:rPr>
              <w:t>Greek affiliated</w:t>
            </w:r>
          </w:p>
        </w:tc>
        <w:tc>
          <w:tcPr>
            <w:tcW w:w="956" w:type="dxa"/>
            <w:tcBorders>
              <w:top w:val="nil"/>
              <w:left w:val="nil"/>
              <w:bottom w:val="nil"/>
              <w:right w:val="nil"/>
            </w:tcBorders>
          </w:tcPr>
          <w:p w14:paraId="3F68F72E" w14:textId="61F9B726" w:rsidR="00686C6E" w:rsidRPr="00DE2A75" w:rsidRDefault="00686C6E" w:rsidP="004449CE">
            <w:pPr>
              <w:jc w:val="center"/>
              <w:rPr>
                <w:rFonts w:asciiTheme="majorBidi" w:hAnsiTheme="majorBidi" w:cstheme="majorBidi"/>
              </w:rPr>
            </w:pPr>
            <w:r>
              <w:rPr>
                <w:rFonts w:asciiTheme="majorBidi" w:hAnsiTheme="majorBidi" w:cstheme="majorBidi"/>
              </w:rPr>
              <w:t>.</w:t>
            </w:r>
            <w:r w:rsidR="004A7865">
              <w:rPr>
                <w:rFonts w:asciiTheme="majorBidi" w:hAnsiTheme="majorBidi" w:cstheme="majorBidi"/>
              </w:rPr>
              <w:t>387</w:t>
            </w:r>
          </w:p>
        </w:tc>
        <w:tc>
          <w:tcPr>
            <w:tcW w:w="1442" w:type="dxa"/>
            <w:tcBorders>
              <w:top w:val="nil"/>
              <w:left w:val="nil"/>
              <w:bottom w:val="nil"/>
              <w:right w:val="nil"/>
            </w:tcBorders>
          </w:tcPr>
          <w:p w14:paraId="38DF7FFF" w14:textId="67B0F25D" w:rsidR="00686C6E" w:rsidRPr="00DE2A75" w:rsidRDefault="00686C6E" w:rsidP="004449CE">
            <w:pPr>
              <w:jc w:val="center"/>
              <w:rPr>
                <w:rFonts w:asciiTheme="majorBidi" w:hAnsiTheme="majorBidi" w:cstheme="majorBidi"/>
              </w:rPr>
            </w:pPr>
            <w:r>
              <w:rPr>
                <w:rFonts w:asciiTheme="majorBidi" w:hAnsiTheme="majorBidi" w:cstheme="majorBidi"/>
              </w:rPr>
              <w:t>.</w:t>
            </w:r>
            <w:r w:rsidR="004A7865">
              <w:rPr>
                <w:rFonts w:asciiTheme="majorBidi" w:hAnsiTheme="majorBidi" w:cstheme="majorBidi"/>
              </w:rPr>
              <w:t>175</w:t>
            </w:r>
          </w:p>
        </w:tc>
        <w:tc>
          <w:tcPr>
            <w:tcW w:w="1356" w:type="dxa"/>
            <w:tcBorders>
              <w:top w:val="nil"/>
              <w:left w:val="nil"/>
              <w:bottom w:val="nil"/>
              <w:right w:val="nil"/>
            </w:tcBorders>
          </w:tcPr>
          <w:p w14:paraId="713E1CC5" w14:textId="2FDAA6BF" w:rsidR="00686C6E" w:rsidRPr="00DE2A75" w:rsidRDefault="00686C6E" w:rsidP="004449CE">
            <w:pPr>
              <w:jc w:val="center"/>
              <w:rPr>
                <w:rFonts w:asciiTheme="majorBidi" w:hAnsiTheme="majorBidi" w:cstheme="majorBidi"/>
              </w:rPr>
            </w:pPr>
            <w:r>
              <w:rPr>
                <w:rFonts w:asciiTheme="majorBidi" w:hAnsiTheme="majorBidi" w:cstheme="majorBidi"/>
              </w:rPr>
              <w:t>.</w:t>
            </w:r>
            <w:r w:rsidR="004A7865">
              <w:rPr>
                <w:rFonts w:asciiTheme="majorBidi" w:hAnsiTheme="majorBidi" w:cstheme="majorBidi"/>
              </w:rPr>
              <w:t>090</w:t>
            </w:r>
            <w:r>
              <w:rPr>
                <w:rFonts w:asciiTheme="majorBidi" w:hAnsiTheme="majorBidi" w:cstheme="majorBidi"/>
              </w:rPr>
              <w:t>*</w:t>
            </w:r>
          </w:p>
        </w:tc>
        <w:tc>
          <w:tcPr>
            <w:tcW w:w="1270" w:type="dxa"/>
            <w:tcBorders>
              <w:top w:val="nil"/>
              <w:left w:val="nil"/>
              <w:bottom w:val="nil"/>
              <w:right w:val="nil"/>
            </w:tcBorders>
          </w:tcPr>
          <w:p w14:paraId="76E2A82D" w14:textId="7476BA08" w:rsidR="00686C6E" w:rsidRPr="00DE2A75" w:rsidRDefault="004A7865" w:rsidP="004449CE">
            <w:pPr>
              <w:jc w:val="center"/>
              <w:rPr>
                <w:rFonts w:asciiTheme="majorBidi" w:hAnsiTheme="majorBidi" w:cstheme="majorBidi"/>
              </w:rPr>
            </w:pPr>
            <w:r>
              <w:rPr>
                <w:rFonts w:asciiTheme="majorBidi" w:hAnsiTheme="majorBidi" w:cstheme="majorBidi"/>
              </w:rPr>
              <w:t>2</w:t>
            </w:r>
            <w:r w:rsidR="00686C6E">
              <w:rPr>
                <w:rFonts w:asciiTheme="majorBidi" w:hAnsiTheme="majorBidi" w:cstheme="majorBidi"/>
              </w:rPr>
              <w:t>.</w:t>
            </w:r>
            <w:r>
              <w:rPr>
                <w:rFonts w:asciiTheme="majorBidi" w:hAnsiTheme="majorBidi" w:cstheme="majorBidi"/>
              </w:rPr>
              <w:t>203</w:t>
            </w:r>
          </w:p>
        </w:tc>
        <w:tc>
          <w:tcPr>
            <w:tcW w:w="1270" w:type="dxa"/>
            <w:tcBorders>
              <w:top w:val="nil"/>
              <w:left w:val="nil"/>
              <w:bottom w:val="nil"/>
              <w:right w:val="nil"/>
            </w:tcBorders>
          </w:tcPr>
          <w:p w14:paraId="705AB4DD" w14:textId="61C5F26A" w:rsidR="00686C6E" w:rsidRPr="00DE2A75" w:rsidRDefault="00686C6E" w:rsidP="004449CE">
            <w:pPr>
              <w:jc w:val="center"/>
              <w:rPr>
                <w:rFonts w:asciiTheme="majorBidi" w:hAnsiTheme="majorBidi" w:cstheme="majorBidi"/>
              </w:rPr>
            </w:pPr>
            <w:r>
              <w:rPr>
                <w:rFonts w:asciiTheme="majorBidi" w:hAnsiTheme="majorBidi" w:cstheme="majorBidi"/>
              </w:rPr>
              <w:t>.0</w:t>
            </w:r>
            <w:r w:rsidR="004A7865">
              <w:rPr>
                <w:rFonts w:asciiTheme="majorBidi" w:hAnsiTheme="majorBidi" w:cstheme="majorBidi"/>
              </w:rPr>
              <w:t>28</w:t>
            </w:r>
          </w:p>
        </w:tc>
      </w:tr>
      <w:tr w:rsidR="00686C6E" w:rsidRPr="00DE2A75" w14:paraId="1BF0120D" w14:textId="77777777" w:rsidTr="004449CE">
        <w:tc>
          <w:tcPr>
            <w:tcW w:w="1347" w:type="dxa"/>
            <w:tcBorders>
              <w:top w:val="nil"/>
              <w:left w:val="nil"/>
              <w:bottom w:val="nil"/>
              <w:right w:val="nil"/>
            </w:tcBorders>
          </w:tcPr>
          <w:p w14:paraId="4CFCCC54"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19379E44" w14:textId="77777777" w:rsidR="00686C6E" w:rsidRDefault="00686C6E" w:rsidP="004449CE">
            <w:pPr>
              <w:rPr>
                <w:rFonts w:asciiTheme="majorBidi" w:hAnsiTheme="majorBidi" w:cstheme="majorBidi"/>
              </w:rPr>
            </w:pPr>
            <w:r>
              <w:rPr>
                <w:rFonts w:asciiTheme="majorBidi" w:hAnsiTheme="majorBidi" w:cstheme="majorBidi"/>
              </w:rPr>
              <w:t>Student status</w:t>
            </w:r>
          </w:p>
        </w:tc>
        <w:tc>
          <w:tcPr>
            <w:tcW w:w="956" w:type="dxa"/>
            <w:tcBorders>
              <w:top w:val="nil"/>
              <w:left w:val="nil"/>
              <w:bottom w:val="nil"/>
              <w:right w:val="nil"/>
            </w:tcBorders>
          </w:tcPr>
          <w:p w14:paraId="05BF51D3" w14:textId="77777777" w:rsidR="00686C6E" w:rsidRPr="00DE2A75" w:rsidRDefault="00686C6E" w:rsidP="004449CE">
            <w:pPr>
              <w:jc w:val="center"/>
              <w:rPr>
                <w:rFonts w:asciiTheme="majorBidi" w:hAnsiTheme="majorBidi" w:cstheme="majorBidi"/>
              </w:rPr>
            </w:pPr>
            <w:r>
              <w:rPr>
                <w:rFonts w:asciiTheme="majorBidi" w:hAnsiTheme="majorBidi" w:cstheme="majorBidi"/>
              </w:rPr>
              <w:t>-.002</w:t>
            </w:r>
          </w:p>
        </w:tc>
        <w:tc>
          <w:tcPr>
            <w:tcW w:w="1442" w:type="dxa"/>
            <w:tcBorders>
              <w:top w:val="nil"/>
              <w:left w:val="nil"/>
              <w:bottom w:val="nil"/>
              <w:right w:val="nil"/>
            </w:tcBorders>
          </w:tcPr>
          <w:p w14:paraId="17B2CB32" w14:textId="77777777" w:rsidR="00686C6E" w:rsidRPr="00DE2A75" w:rsidRDefault="00686C6E" w:rsidP="004449CE">
            <w:pPr>
              <w:jc w:val="center"/>
              <w:rPr>
                <w:rFonts w:asciiTheme="majorBidi" w:hAnsiTheme="majorBidi" w:cstheme="majorBidi"/>
              </w:rPr>
            </w:pPr>
            <w:r>
              <w:rPr>
                <w:rFonts w:asciiTheme="majorBidi" w:hAnsiTheme="majorBidi" w:cstheme="majorBidi"/>
              </w:rPr>
              <w:t>.005</w:t>
            </w:r>
          </w:p>
        </w:tc>
        <w:tc>
          <w:tcPr>
            <w:tcW w:w="1356" w:type="dxa"/>
            <w:tcBorders>
              <w:top w:val="nil"/>
              <w:left w:val="nil"/>
              <w:bottom w:val="nil"/>
              <w:right w:val="nil"/>
            </w:tcBorders>
          </w:tcPr>
          <w:p w14:paraId="4129F1D7" w14:textId="77777777" w:rsidR="00686C6E" w:rsidRPr="00DE2A75" w:rsidRDefault="00686C6E" w:rsidP="004449CE">
            <w:pPr>
              <w:jc w:val="center"/>
              <w:rPr>
                <w:rFonts w:asciiTheme="majorBidi" w:hAnsiTheme="majorBidi" w:cstheme="majorBidi"/>
              </w:rPr>
            </w:pPr>
            <w:r>
              <w:rPr>
                <w:rFonts w:asciiTheme="majorBidi" w:hAnsiTheme="majorBidi" w:cstheme="majorBidi"/>
              </w:rPr>
              <w:t>-.007</w:t>
            </w:r>
          </w:p>
        </w:tc>
        <w:tc>
          <w:tcPr>
            <w:tcW w:w="1270" w:type="dxa"/>
            <w:tcBorders>
              <w:top w:val="nil"/>
              <w:left w:val="nil"/>
              <w:bottom w:val="nil"/>
              <w:right w:val="nil"/>
            </w:tcBorders>
          </w:tcPr>
          <w:p w14:paraId="012F932F" w14:textId="77777777" w:rsidR="00686C6E" w:rsidRPr="00DE2A75" w:rsidRDefault="00686C6E" w:rsidP="004449CE">
            <w:pPr>
              <w:jc w:val="center"/>
              <w:rPr>
                <w:rFonts w:asciiTheme="majorBidi" w:hAnsiTheme="majorBidi" w:cstheme="majorBidi"/>
              </w:rPr>
            </w:pPr>
            <w:r>
              <w:rPr>
                <w:rFonts w:asciiTheme="majorBidi" w:hAnsiTheme="majorBidi" w:cstheme="majorBidi"/>
              </w:rPr>
              <w:t>-.184</w:t>
            </w:r>
          </w:p>
        </w:tc>
        <w:tc>
          <w:tcPr>
            <w:tcW w:w="1270" w:type="dxa"/>
            <w:tcBorders>
              <w:top w:val="nil"/>
              <w:left w:val="nil"/>
              <w:bottom w:val="nil"/>
              <w:right w:val="nil"/>
            </w:tcBorders>
          </w:tcPr>
          <w:p w14:paraId="192E2FE5" w14:textId="77777777" w:rsidR="00686C6E" w:rsidRPr="00DE2A75" w:rsidRDefault="00686C6E" w:rsidP="004449CE">
            <w:pPr>
              <w:jc w:val="center"/>
              <w:rPr>
                <w:rFonts w:asciiTheme="majorBidi" w:hAnsiTheme="majorBidi" w:cstheme="majorBidi"/>
              </w:rPr>
            </w:pPr>
            <w:r>
              <w:rPr>
                <w:rFonts w:asciiTheme="majorBidi" w:hAnsiTheme="majorBidi" w:cstheme="majorBidi"/>
              </w:rPr>
              <w:t>.854</w:t>
            </w:r>
          </w:p>
        </w:tc>
      </w:tr>
      <w:tr w:rsidR="00686C6E" w:rsidRPr="00DE2A75" w14:paraId="7DF0AA5F" w14:textId="77777777" w:rsidTr="004449CE">
        <w:tc>
          <w:tcPr>
            <w:tcW w:w="1347" w:type="dxa"/>
            <w:tcBorders>
              <w:top w:val="nil"/>
              <w:left w:val="nil"/>
              <w:bottom w:val="nil"/>
              <w:right w:val="nil"/>
            </w:tcBorders>
          </w:tcPr>
          <w:p w14:paraId="63F141FE"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397D977C" w14:textId="2B295E72" w:rsidR="00686C6E" w:rsidRDefault="00F2634D" w:rsidP="004449CE">
            <w:pPr>
              <w:rPr>
                <w:rFonts w:asciiTheme="majorBidi" w:hAnsiTheme="majorBidi" w:cstheme="majorBidi"/>
              </w:rPr>
            </w:pPr>
            <w:r>
              <w:rPr>
                <w:rFonts w:asciiTheme="majorBidi" w:hAnsiTheme="majorBidi" w:cstheme="majorBidi"/>
              </w:rPr>
              <w:t xml:space="preserve">Legal Drinking </w:t>
            </w:r>
            <w:r w:rsidR="00686C6E">
              <w:rPr>
                <w:rFonts w:asciiTheme="majorBidi" w:hAnsiTheme="majorBidi" w:cstheme="majorBidi"/>
              </w:rPr>
              <w:t>Age</w:t>
            </w:r>
          </w:p>
        </w:tc>
        <w:tc>
          <w:tcPr>
            <w:tcW w:w="956" w:type="dxa"/>
            <w:tcBorders>
              <w:top w:val="nil"/>
              <w:left w:val="nil"/>
              <w:bottom w:val="nil"/>
              <w:right w:val="nil"/>
            </w:tcBorders>
          </w:tcPr>
          <w:p w14:paraId="222948EA" w14:textId="6590C0B1" w:rsidR="00686C6E" w:rsidRPr="00DE2A75" w:rsidRDefault="00975BE3" w:rsidP="004449CE">
            <w:pPr>
              <w:jc w:val="center"/>
              <w:rPr>
                <w:rFonts w:asciiTheme="majorBidi" w:hAnsiTheme="majorBidi" w:cstheme="majorBidi"/>
              </w:rPr>
            </w:pPr>
            <w:r>
              <w:rPr>
                <w:rFonts w:asciiTheme="majorBidi" w:hAnsiTheme="majorBidi" w:cstheme="majorBidi"/>
              </w:rPr>
              <w:t>-</w:t>
            </w:r>
            <w:r w:rsidR="00686C6E">
              <w:rPr>
                <w:rFonts w:asciiTheme="majorBidi" w:hAnsiTheme="majorBidi" w:cstheme="majorBidi"/>
              </w:rPr>
              <w:t>.0</w:t>
            </w:r>
            <w:r>
              <w:rPr>
                <w:rFonts w:asciiTheme="majorBidi" w:hAnsiTheme="majorBidi" w:cstheme="majorBidi"/>
              </w:rPr>
              <w:t>49</w:t>
            </w:r>
          </w:p>
        </w:tc>
        <w:tc>
          <w:tcPr>
            <w:tcW w:w="1442" w:type="dxa"/>
            <w:tcBorders>
              <w:top w:val="nil"/>
              <w:left w:val="nil"/>
              <w:bottom w:val="nil"/>
              <w:right w:val="nil"/>
            </w:tcBorders>
          </w:tcPr>
          <w:p w14:paraId="24DEFCD2" w14:textId="153810EA" w:rsidR="00686C6E" w:rsidRPr="00DE2A75" w:rsidRDefault="00686C6E" w:rsidP="004449CE">
            <w:pPr>
              <w:jc w:val="center"/>
              <w:rPr>
                <w:rFonts w:asciiTheme="majorBidi" w:hAnsiTheme="majorBidi" w:cstheme="majorBidi"/>
              </w:rPr>
            </w:pPr>
            <w:r>
              <w:rPr>
                <w:rFonts w:asciiTheme="majorBidi" w:hAnsiTheme="majorBidi" w:cstheme="majorBidi"/>
              </w:rPr>
              <w:t>.</w:t>
            </w:r>
            <w:r w:rsidR="00975BE3">
              <w:rPr>
                <w:rFonts w:asciiTheme="majorBidi" w:hAnsiTheme="majorBidi" w:cstheme="majorBidi"/>
              </w:rPr>
              <w:t>207</w:t>
            </w:r>
          </w:p>
        </w:tc>
        <w:tc>
          <w:tcPr>
            <w:tcW w:w="1356" w:type="dxa"/>
            <w:tcBorders>
              <w:top w:val="nil"/>
              <w:left w:val="nil"/>
              <w:bottom w:val="nil"/>
              <w:right w:val="nil"/>
            </w:tcBorders>
          </w:tcPr>
          <w:p w14:paraId="1995C687" w14:textId="091A8388" w:rsidR="00686C6E" w:rsidRPr="00DE2A75" w:rsidRDefault="00975BE3" w:rsidP="004449CE">
            <w:pPr>
              <w:jc w:val="center"/>
              <w:rPr>
                <w:rFonts w:asciiTheme="majorBidi" w:hAnsiTheme="majorBidi" w:cstheme="majorBidi"/>
              </w:rPr>
            </w:pPr>
            <w:r>
              <w:rPr>
                <w:rFonts w:asciiTheme="majorBidi" w:hAnsiTheme="majorBidi" w:cstheme="majorBidi"/>
              </w:rPr>
              <w:t>-</w:t>
            </w:r>
            <w:r w:rsidR="00686C6E">
              <w:rPr>
                <w:rFonts w:asciiTheme="majorBidi" w:hAnsiTheme="majorBidi" w:cstheme="majorBidi"/>
              </w:rPr>
              <w:t>.</w:t>
            </w:r>
            <w:r>
              <w:rPr>
                <w:rFonts w:asciiTheme="majorBidi" w:hAnsiTheme="majorBidi" w:cstheme="majorBidi"/>
              </w:rPr>
              <w:t>014</w:t>
            </w:r>
          </w:p>
        </w:tc>
        <w:tc>
          <w:tcPr>
            <w:tcW w:w="1270" w:type="dxa"/>
            <w:tcBorders>
              <w:top w:val="nil"/>
              <w:left w:val="nil"/>
              <w:bottom w:val="nil"/>
              <w:right w:val="nil"/>
            </w:tcBorders>
          </w:tcPr>
          <w:p w14:paraId="21EDF266" w14:textId="07B67B90" w:rsidR="00686C6E" w:rsidRPr="00DE2A75" w:rsidRDefault="00975BE3" w:rsidP="004449CE">
            <w:pPr>
              <w:jc w:val="center"/>
              <w:rPr>
                <w:rFonts w:asciiTheme="majorBidi" w:hAnsiTheme="majorBidi" w:cstheme="majorBidi"/>
              </w:rPr>
            </w:pPr>
            <w:r>
              <w:rPr>
                <w:rFonts w:asciiTheme="majorBidi" w:hAnsiTheme="majorBidi" w:cstheme="majorBidi"/>
              </w:rPr>
              <w:t>-</w:t>
            </w:r>
            <w:r w:rsidR="00686C6E">
              <w:rPr>
                <w:rFonts w:asciiTheme="majorBidi" w:hAnsiTheme="majorBidi" w:cstheme="majorBidi"/>
              </w:rPr>
              <w:t>.</w:t>
            </w:r>
            <w:r>
              <w:rPr>
                <w:rFonts w:asciiTheme="majorBidi" w:hAnsiTheme="majorBidi" w:cstheme="majorBidi"/>
              </w:rPr>
              <w:t>236</w:t>
            </w:r>
          </w:p>
        </w:tc>
        <w:tc>
          <w:tcPr>
            <w:tcW w:w="1270" w:type="dxa"/>
            <w:tcBorders>
              <w:top w:val="nil"/>
              <w:left w:val="nil"/>
              <w:bottom w:val="nil"/>
              <w:right w:val="nil"/>
            </w:tcBorders>
          </w:tcPr>
          <w:p w14:paraId="4079063A" w14:textId="1768FF8A" w:rsidR="00686C6E" w:rsidRPr="00DE2A75" w:rsidRDefault="00686C6E" w:rsidP="004449CE">
            <w:pPr>
              <w:jc w:val="center"/>
              <w:rPr>
                <w:rFonts w:asciiTheme="majorBidi" w:hAnsiTheme="majorBidi" w:cstheme="majorBidi"/>
              </w:rPr>
            </w:pPr>
            <w:r>
              <w:rPr>
                <w:rFonts w:asciiTheme="majorBidi" w:hAnsiTheme="majorBidi" w:cstheme="majorBidi"/>
              </w:rPr>
              <w:t>.</w:t>
            </w:r>
            <w:r w:rsidR="00975BE3">
              <w:rPr>
                <w:rFonts w:asciiTheme="majorBidi" w:hAnsiTheme="majorBidi" w:cstheme="majorBidi"/>
              </w:rPr>
              <w:t>814</w:t>
            </w:r>
          </w:p>
        </w:tc>
      </w:tr>
      <w:tr w:rsidR="00686C6E" w:rsidRPr="00DE2A75" w14:paraId="480E822E" w14:textId="77777777" w:rsidTr="004449CE">
        <w:trPr>
          <w:trHeight w:val="242"/>
        </w:trPr>
        <w:tc>
          <w:tcPr>
            <w:tcW w:w="1347" w:type="dxa"/>
            <w:tcBorders>
              <w:top w:val="nil"/>
              <w:left w:val="nil"/>
              <w:bottom w:val="nil"/>
              <w:right w:val="nil"/>
            </w:tcBorders>
          </w:tcPr>
          <w:p w14:paraId="14C4ED69" w14:textId="77777777" w:rsidR="00686C6E" w:rsidRPr="00AD1918" w:rsidRDefault="00686C6E" w:rsidP="004449CE">
            <w:pPr>
              <w:rPr>
                <w:rFonts w:asciiTheme="majorBidi" w:hAnsiTheme="majorBidi" w:cstheme="majorBidi"/>
                <w:i/>
              </w:rPr>
            </w:pPr>
          </w:p>
        </w:tc>
        <w:tc>
          <w:tcPr>
            <w:tcW w:w="1719" w:type="dxa"/>
            <w:tcBorders>
              <w:top w:val="nil"/>
              <w:left w:val="nil"/>
              <w:bottom w:val="nil"/>
              <w:right w:val="nil"/>
            </w:tcBorders>
          </w:tcPr>
          <w:p w14:paraId="61D48206" w14:textId="77777777" w:rsidR="00686C6E" w:rsidRDefault="00686C6E" w:rsidP="004449CE">
            <w:pPr>
              <w:rPr>
                <w:rFonts w:asciiTheme="majorBidi" w:hAnsiTheme="majorBidi" w:cstheme="majorBidi"/>
              </w:rPr>
            </w:pPr>
            <w:r w:rsidRPr="00AD1918">
              <w:rPr>
                <w:rFonts w:asciiTheme="majorBidi" w:hAnsiTheme="majorBidi" w:cstheme="majorBidi"/>
                <w:i/>
              </w:rPr>
              <w:t>R</w:t>
            </w:r>
            <w:r w:rsidRPr="00367B9A">
              <w:rPr>
                <w:rFonts w:asciiTheme="majorBidi" w:hAnsiTheme="majorBidi" w:cstheme="majorBidi"/>
                <w:vertAlign w:val="superscript"/>
              </w:rPr>
              <w:t>2</w:t>
            </w:r>
          </w:p>
        </w:tc>
        <w:tc>
          <w:tcPr>
            <w:tcW w:w="956" w:type="dxa"/>
            <w:tcBorders>
              <w:top w:val="nil"/>
              <w:left w:val="nil"/>
              <w:bottom w:val="nil"/>
              <w:right w:val="nil"/>
            </w:tcBorders>
          </w:tcPr>
          <w:p w14:paraId="308D18D1" w14:textId="77777777" w:rsidR="00686C6E" w:rsidRPr="00DE2A75" w:rsidRDefault="00686C6E" w:rsidP="004449CE">
            <w:pPr>
              <w:jc w:val="center"/>
              <w:rPr>
                <w:rFonts w:asciiTheme="majorBidi" w:hAnsiTheme="majorBidi" w:cstheme="majorBidi"/>
              </w:rPr>
            </w:pPr>
          </w:p>
        </w:tc>
        <w:tc>
          <w:tcPr>
            <w:tcW w:w="1442" w:type="dxa"/>
            <w:tcBorders>
              <w:top w:val="nil"/>
              <w:left w:val="nil"/>
              <w:bottom w:val="nil"/>
              <w:right w:val="nil"/>
            </w:tcBorders>
          </w:tcPr>
          <w:p w14:paraId="2FFDCE56" w14:textId="451D8EC9" w:rsidR="00686C6E" w:rsidRPr="00DE2A75" w:rsidRDefault="00686C6E" w:rsidP="004449CE">
            <w:pPr>
              <w:jc w:val="center"/>
              <w:rPr>
                <w:rFonts w:asciiTheme="majorBidi" w:hAnsiTheme="majorBidi" w:cstheme="majorBidi"/>
              </w:rPr>
            </w:pPr>
            <w:r>
              <w:rPr>
                <w:rFonts w:asciiTheme="majorBidi" w:hAnsiTheme="majorBidi" w:cstheme="majorBidi"/>
              </w:rPr>
              <w:t>.1</w:t>
            </w:r>
            <w:r w:rsidR="00AC0329">
              <w:rPr>
                <w:rFonts w:asciiTheme="majorBidi" w:hAnsiTheme="majorBidi" w:cstheme="majorBidi"/>
              </w:rPr>
              <w:t>59</w:t>
            </w:r>
          </w:p>
        </w:tc>
        <w:tc>
          <w:tcPr>
            <w:tcW w:w="1356" w:type="dxa"/>
            <w:tcBorders>
              <w:top w:val="nil"/>
              <w:left w:val="nil"/>
              <w:bottom w:val="nil"/>
              <w:right w:val="nil"/>
            </w:tcBorders>
          </w:tcPr>
          <w:p w14:paraId="36E18CDD" w14:textId="77777777" w:rsidR="00686C6E" w:rsidRPr="00DE2A75" w:rsidRDefault="00686C6E" w:rsidP="004449CE">
            <w:pPr>
              <w:rPr>
                <w:rFonts w:asciiTheme="majorBidi" w:hAnsiTheme="majorBidi" w:cstheme="majorBidi"/>
              </w:rPr>
            </w:pPr>
          </w:p>
        </w:tc>
        <w:tc>
          <w:tcPr>
            <w:tcW w:w="1270" w:type="dxa"/>
            <w:tcBorders>
              <w:top w:val="nil"/>
              <w:left w:val="nil"/>
              <w:bottom w:val="nil"/>
              <w:right w:val="nil"/>
            </w:tcBorders>
          </w:tcPr>
          <w:p w14:paraId="05E5C90A" w14:textId="77777777" w:rsidR="00686C6E" w:rsidRPr="00DE2A75" w:rsidRDefault="00686C6E" w:rsidP="004449CE">
            <w:pPr>
              <w:rPr>
                <w:rFonts w:asciiTheme="majorBidi" w:hAnsiTheme="majorBidi" w:cstheme="majorBidi"/>
              </w:rPr>
            </w:pPr>
          </w:p>
        </w:tc>
        <w:tc>
          <w:tcPr>
            <w:tcW w:w="1270" w:type="dxa"/>
            <w:tcBorders>
              <w:top w:val="nil"/>
              <w:left w:val="nil"/>
              <w:bottom w:val="nil"/>
              <w:right w:val="nil"/>
            </w:tcBorders>
          </w:tcPr>
          <w:p w14:paraId="5B5E3470" w14:textId="77777777" w:rsidR="00686C6E" w:rsidRPr="00DE2A75" w:rsidRDefault="00686C6E" w:rsidP="004449CE">
            <w:pPr>
              <w:rPr>
                <w:rFonts w:asciiTheme="majorBidi" w:hAnsiTheme="majorBidi" w:cstheme="majorBidi"/>
              </w:rPr>
            </w:pPr>
          </w:p>
        </w:tc>
      </w:tr>
      <w:tr w:rsidR="00686C6E" w:rsidRPr="00DE2A75" w14:paraId="61F879F5" w14:textId="77777777" w:rsidTr="004449CE">
        <w:trPr>
          <w:trHeight w:val="242"/>
        </w:trPr>
        <w:tc>
          <w:tcPr>
            <w:tcW w:w="1347" w:type="dxa"/>
            <w:tcBorders>
              <w:top w:val="nil"/>
              <w:left w:val="nil"/>
              <w:right w:val="nil"/>
            </w:tcBorders>
          </w:tcPr>
          <w:p w14:paraId="6FA50237" w14:textId="77777777" w:rsidR="00686C6E" w:rsidRPr="00AD1918" w:rsidRDefault="00686C6E" w:rsidP="004449CE">
            <w:pPr>
              <w:rPr>
                <w:rFonts w:asciiTheme="majorBidi" w:hAnsiTheme="majorBidi" w:cstheme="majorBidi"/>
                <w:i/>
              </w:rPr>
            </w:pPr>
          </w:p>
        </w:tc>
        <w:tc>
          <w:tcPr>
            <w:tcW w:w="1719" w:type="dxa"/>
            <w:tcBorders>
              <w:top w:val="nil"/>
              <w:left w:val="nil"/>
              <w:right w:val="nil"/>
            </w:tcBorders>
          </w:tcPr>
          <w:p w14:paraId="2852DA37" w14:textId="77777777" w:rsidR="00686C6E" w:rsidRPr="00AD1918" w:rsidRDefault="00686C6E" w:rsidP="004449CE">
            <w:pPr>
              <w:rPr>
                <w:rFonts w:asciiTheme="majorBidi" w:hAnsiTheme="majorBidi" w:cstheme="majorBidi"/>
                <w:i/>
              </w:rPr>
            </w:pPr>
            <w:r w:rsidRPr="00AD1918">
              <w:rPr>
                <w:rFonts w:asciiTheme="majorBidi" w:hAnsiTheme="majorBidi" w:cstheme="majorBidi"/>
                <w:i/>
              </w:rPr>
              <w:t>F</w:t>
            </w:r>
          </w:p>
        </w:tc>
        <w:tc>
          <w:tcPr>
            <w:tcW w:w="956" w:type="dxa"/>
            <w:tcBorders>
              <w:top w:val="nil"/>
              <w:left w:val="nil"/>
              <w:right w:val="nil"/>
            </w:tcBorders>
          </w:tcPr>
          <w:p w14:paraId="0D8A288E" w14:textId="77777777" w:rsidR="00686C6E" w:rsidRPr="00DE2A75" w:rsidRDefault="00686C6E" w:rsidP="004449CE">
            <w:pPr>
              <w:jc w:val="center"/>
              <w:rPr>
                <w:rFonts w:asciiTheme="majorBidi" w:hAnsiTheme="majorBidi" w:cstheme="majorBidi"/>
              </w:rPr>
            </w:pPr>
          </w:p>
        </w:tc>
        <w:tc>
          <w:tcPr>
            <w:tcW w:w="1442" w:type="dxa"/>
            <w:tcBorders>
              <w:top w:val="nil"/>
              <w:left w:val="nil"/>
              <w:right w:val="nil"/>
            </w:tcBorders>
          </w:tcPr>
          <w:p w14:paraId="08428863" w14:textId="1F2630D7" w:rsidR="00686C6E" w:rsidRPr="00DE2A75" w:rsidRDefault="00AC0329" w:rsidP="004449CE">
            <w:pPr>
              <w:jc w:val="center"/>
              <w:rPr>
                <w:rFonts w:asciiTheme="majorBidi" w:hAnsiTheme="majorBidi" w:cstheme="majorBidi"/>
              </w:rPr>
            </w:pPr>
            <w:r>
              <w:rPr>
                <w:rFonts w:asciiTheme="majorBidi" w:hAnsiTheme="majorBidi" w:cstheme="majorBidi"/>
              </w:rPr>
              <w:t>5</w:t>
            </w:r>
            <w:r w:rsidR="00686C6E">
              <w:rPr>
                <w:rFonts w:asciiTheme="majorBidi" w:hAnsiTheme="majorBidi" w:cstheme="majorBidi"/>
              </w:rPr>
              <w:t>.</w:t>
            </w:r>
            <w:r>
              <w:rPr>
                <w:rFonts w:asciiTheme="majorBidi" w:hAnsiTheme="majorBidi" w:cstheme="majorBidi"/>
              </w:rPr>
              <w:t>890</w:t>
            </w:r>
            <w:r w:rsidR="00686C6E">
              <w:rPr>
                <w:rFonts w:asciiTheme="majorBidi" w:hAnsiTheme="majorBidi" w:cstheme="majorBidi"/>
              </w:rPr>
              <w:t>***</w:t>
            </w:r>
          </w:p>
        </w:tc>
        <w:tc>
          <w:tcPr>
            <w:tcW w:w="1356" w:type="dxa"/>
            <w:tcBorders>
              <w:top w:val="nil"/>
              <w:left w:val="nil"/>
              <w:right w:val="nil"/>
            </w:tcBorders>
          </w:tcPr>
          <w:p w14:paraId="7B76E54D" w14:textId="77777777" w:rsidR="00686C6E" w:rsidRPr="00DE2A75" w:rsidRDefault="00686C6E" w:rsidP="004449CE">
            <w:pPr>
              <w:rPr>
                <w:rFonts w:asciiTheme="majorBidi" w:hAnsiTheme="majorBidi" w:cstheme="majorBidi"/>
              </w:rPr>
            </w:pPr>
          </w:p>
        </w:tc>
        <w:tc>
          <w:tcPr>
            <w:tcW w:w="1270" w:type="dxa"/>
            <w:tcBorders>
              <w:top w:val="nil"/>
              <w:left w:val="nil"/>
              <w:right w:val="nil"/>
            </w:tcBorders>
          </w:tcPr>
          <w:p w14:paraId="1B47A2AD" w14:textId="77777777" w:rsidR="00686C6E" w:rsidRPr="00DE2A75" w:rsidRDefault="00686C6E" w:rsidP="004449CE">
            <w:pPr>
              <w:rPr>
                <w:rFonts w:asciiTheme="majorBidi" w:hAnsiTheme="majorBidi" w:cstheme="majorBidi"/>
              </w:rPr>
            </w:pPr>
          </w:p>
        </w:tc>
        <w:tc>
          <w:tcPr>
            <w:tcW w:w="1270" w:type="dxa"/>
            <w:tcBorders>
              <w:top w:val="nil"/>
              <w:left w:val="nil"/>
              <w:right w:val="nil"/>
            </w:tcBorders>
          </w:tcPr>
          <w:p w14:paraId="26388950" w14:textId="77777777" w:rsidR="00686C6E" w:rsidRPr="00DE2A75" w:rsidRDefault="00686C6E" w:rsidP="004449CE">
            <w:pPr>
              <w:rPr>
                <w:rFonts w:asciiTheme="majorBidi" w:hAnsiTheme="majorBidi" w:cstheme="majorBidi"/>
              </w:rPr>
            </w:pPr>
          </w:p>
        </w:tc>
      </w:tr>
      <w:tr w:rsidR="00686C6E" w:rsidRPr="00DE2A75" w14:paraId="6A827A1E" w14:textId="77777777" w:rsidTr="004449CE">
        <w:tc>
          <w:tcPr>
            <w:tcW w:w="1347" w:type="dxa"/>
            <w:tcBorders>
              <w:left w:val="nil"/>
              <w:bottom w:val="nil"/>
              <w:right w:val="nil"/>
            </w:tcBorders>
          </w:tcPr>
          <w:p w14:paraId="146B992D" w14:textId="77777777" w:rsidR="00686C6E" w:rsidRDefault="00686C6E" w:rsidP="004449CE">
            <w:pPr>
              <w:rPr>
                <w:rFonts w:asciiTheme="majorBidi" w:hAnsiTheme="majorBidi" w:cstheme="majorBidi"/>
              </w:rPr>
            </w:pPr>
            <w:r>
              <w:rPr>
                <w:rFonts w:asciiTheme="majorBidi" w:hAnsiTheme="majorBidi" w:cstheme="majorBidi"/>
              </w:rPr>
              <w:t>2</w:t>
            </w:r>
          </w:p>
        </w:tc>
        <w:tc>
          <w:tcPr>
            <w:tcW w:w="1719" w:type="dxa"/>
            <w:tcBorders>
              <w:left w:val="nil"/>
              <w:bottom w:val="nil"/>
              <w:right w:val="nil"/>
            </w:tcBorders>
          </w:tcPr>
          <w:p w14:paraId="7EE01FC5" w14:textId="77777777" w:rsidR="00686C6E" w:rsidRPr="00DE2A75" w:rsidRDefault="00686C6E" w:rsidP="004449CE">
            <w:pPr>
              <w:rPr>
                <w:rFonts w:asciiTheme="majorBidi" w:hAnsiTheme="majorBidi" w:cstheme="majorBidi"/>
              </w:rPr>
            </w:pPr>
            <w:r>
              <w:rPr>
                <w:rFonts w:asciiTheme="majorBidi" w:hAnsiTheme="majorBidi" w:cstheme="majorBidi"/>
              </w:rPr>
              <w:t>Constant</w:t>
            </w:r>
          </w:p>
        </w:tc>
        <w:tc>
          <w:tcPr>
            <w:tcW w:w="956" w:type="dxa"/>
            <w:tcBorders>
              <w:left w:val="nil"/>
              <w:bottom w:val="nil"/>
              <w:right w:val="nil"/>
            </w:tcBorders>
          </w:tcPr>
          <w:p w14:paraId="772FD341" w14:textId="719703D6" w:rsidR="00686C6E" w:rsidRPr="00DE2A75" w:rsidRDefault="00B06EDD" w:rsidP="004449CE">
            <w:pPr>
              <w:jc w:val="center"/>
              <w:rPr>
                <w:rFonts w:asciiTheme="majorBidi" w:hAnsiTheme="majorBidi" w:cstheme="majorBidi"/>
              </w:rPr>
            </w:pPr>
            <w:r>
              <w:rPr>
                <w:rFonts w:asciiTheme="majorBidi" w:hAnsiTheme="majorBidi" w:cstheme="majorBidi"/>
              </w:rPr>
              <w:t>1</w:t>
            </w:r>
            <w:r w:rsidR="00686C6E">
              <w:rPr>
                <w:rFonts w:asciiTheme="majorBidi" w:hAnsiTheme="majorBidi" w:cstheme="majorBidi"/>
              </w:rPr>
              <w:t>.</w:t>
            </w:r>
            <w:r>
              <w:rPr>
                <w:rFonts w:asciiTheme="majorBidi" w:hAnsiTheme="majorBidi" w:cstheme="majorBidi"/>
              </w:rPr>
              <w:t>994</w:t>
            </w:r>
          </w:p>
        </w:tc>
        <w:tc>
          <w:tcPr>
            <w:tcW w:w="1442" w:type="dxa"/>
            <w:tcBorders>
              <w:left w:val="nil"/>
              <w:bottom w:val="nil"/>
              <w:right w:val="nil"/>
            </w:tcBorders>
          </w:tcPr>
          <w:p w14:paraId="00C86D36" w14:textId="7504D3AA" w:rsidR="00686C6E" w:rsidRPr="00DE2A75" w:rsidRDefault="00B06EDD" w:rsidP="004449CE">
            <w:pPr>
              <w:jc w:val="center"/>
              <w:rPr>
                <w:rFonts w:asciiTheme="majorBidi" w:hAnsiTheme="majorBidi" w:cstheme="majorBidi"/>
              </w:rPr>
            </w:pPr>
            <w:r>
              <w:rPr>
                <w:rFonts w:asciiTheme="majorBidi" w:hAnsiTheme="majorBidi" w:cstheme="majorBidi"/>
              </w:rPr>
              <w:t>1</w:t>
            </w:r>
            <w:r w:rsidR="00686C6E">
              <w:rPr>
                <w:rFonts w:asciiTheme="majorBidi" w:hAnsiTheme="majorBidi" w:cstheme="majorBidi"/>
              </w:rPr>
              <w:t>.</w:t>
            </w:r>
            <w:r>
              <w:rPr>
                <w:rFonts w:asciiTheme="majorBidi" w:hAnsiTheme="majorBidi" w:cstheme="majorBidi"/>
              </w:rPr>
              <w:t>039</w:t>
            </w:r>
          </w:p>
        </w:tc>
        <w:tc>
          <w:tcPr>
            <w:tcW w:w="1356" w:type="dxa"/>
            <w:tcBorders>
              <w:left w:val="nil"/>
              <w:bottom w:val="nil"/>
              <w:right w:val="nil"/>
            </w:tcBorders>
          </w:tcPr>
          <w:p w14:paraId="24126931" w14:textId="77777777" w:rsidR="00686C6E" w:rsidRPr="00DE2A75" w:rsidRDefault="00686C6E" w:rsidP="004449CE">
            <w:pPr>
              <w:jc w:val="center"/>
              <w:rPr>
                <w:rFonts w:asciiTheme="majorBidi" w:hAnsiTheme="majorBidi" w:cstheme="majorBidi"/>
              </w:rPr>
            </w:pPr>
          </w:p>
        </w:tc>
        <w:tc>
          <w:tcPr>
            <w:tcW w:w="1270" w:type="dxa"/>
            <w:tcBorders>
              <w:left w:val="nil"/>
              <w:bottom w:val="nil"/>
              <w:right w:val="nil"/>
            </w:tcBorders>
          </w:tcPr>
          <w:p w14:paraId="715A3598" w14:textId="486BAAE3" w:rsidR="00686C6E" w:rsidRPr="00DE2A75" w:rsidRDefault="00686C6E" w:rsidP="004449CE">
            <w:pPr>
              <w:jc w:val="center"/>
              <w:rPr>
                <w:rFonts w:asciiTheme="majorBidi" w:hAnsiTheme="majorBidi" w:cstheme="majorBidi"/>
              </w:rPr>
            </w:pPr>
            <w:r>
              <w:rPr>
                <w:rFonts w:asciiTheme="majorBidi" w:hAnsiTheme="majorBidi" w:cstheme="majorBidi"/>
              </w:rPr>
              <w:t>1.</w:t>
            </w:r>
            <w:r w:rsidR="00B06EDD">
              <w:rPr>
                <w:rFonts w:asciiTheme="majorBidi" w:hAnsiTheme="majorBidi" w:cstheme="majorBidi"/>
              </w:rPr>
              <w:t>920</w:t>
            </w:r>
          </w:p>
        </w:tc>
        <w:tc>
          <w:tcPr>
            <w:tcW w:w="1270" w:type="dxa"/>
            <w:tcBorders>
              <w:left w:val="nil"/>
              <w:bottom w:val="nil"/>
              <w:right w:val="nil"/>
            </w:tcBorders>
          </w:tcPr>
          <w:p w14:paraId="2CC707C9" w14:textId="0C393596" w:rsidR="00686C6E" w:rsidRPr="00DE2A75" w:rsidRDefault="00686C6E" w:rsidP="004449CE">
            <w:pPr>
              <w:jc w:val="center"/>
              <w:rPr>
                <w:rFonts w:asciiTheme="majorBidi" w:hAnsiTheme="majorBidi" w:cstheme="majorBidi"/>
              </w:rPr>
            </w:pPr>
            <w:r>
              <w:rPr>
                <w:rFonts w:asciiTheme="majorBidi" w:hAnsiTheme="majorBidi" w:cstheme="majorBidi"/>
              </w:rPr>
              <w:t>.</w:t>
            </w:r>
            <w:r w:rsidR="00B06EDD">
              <w:rPr>
                <w:rFonts w:asciiTheme="majorBidi" w:hAnsiTheme="majorBidi" w:cstheme="majorBidi"/>
              </w:rPr>
              <w:t>055</w:t>
            </w:r>
          </w:p>
        </w:tc>
      </w:tr>
      <w:tr w:rsidR="00686C6E" w:rsidRPr="00DE2A75" w14:paraId="32F24ECE" w14:textId="77777777" w:rsidTr="004449CE">
        <w:tc>
          <w:tcPr>
            <w:tcW w:w="1347" w:type="dxa"/>
            <w:tcBorders>
              <w:top w:val="nil"/>
              <w:left w:val="nil"/>
              <w:bottom w:val="nil"/>
              <w:right w:val="nil"/>
            </w:tcBorders>
          </w:tcPr>
          <w:p w14:paraId="2A93B168"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7F09BAD2" w14:textId="4D3215A2" w:rsidR="00686C6E" w:rsidRPr="00DE2A75" w:rsidRDefault="00552FE8" w:rsidP="004449CE">
            <w:pPr>
              <w:rPr>
                <w:rFonts w:asciiTheme="majorBidi" w:hAnsiTheme="majorBidi" w:cstheme="majorBidi"/>
              </w:rPr>
            </w:pPr>
            <w:r>
              <w:rPr>
                <w:rFonts w:asciiTheme="majorBidi" w:hAnsiTheme="majorBidi" w:cstheme="majorBidi"/>
              </w:rPr>
              <w:t>AUDIT-C</w:t>
            </w:r>
          </w:p>
        </w:tc>
        <w:tc>
          <w:tcPr>
            <w:tcW w:w="956" w:type="dxa"/>
            <w:tcBorders>
              <w:top w:val="nil"/>
              <w:left w:val="nil"/>
              <w:bottom w:val="nil"/>
              <w:right w:val="nil"/>
            </w:tcBorders>
          </w:tcPr>
          <w:p w14:paraId="3350F48A" w14:textId="53D48A74" w:rsidR="00686C6E" w:rsidRPr="00DE2A75" w:rsidRDefault="00686C6E" w:rsidP="004449CE">
            <w:pPr>
              <w:jc w:val="center"/>
              <w:rPr>
                <w:rFonts w:asciiTheme="majorBidi" w:hAnsiTheme="majorBidi" w:cstheme="majorBidi"/>
              </w:rPr>
            </w:pPr>
            <w:r>
              <w:rPr>
                <w:rFonts w:asciiTheme="majorBidi" w:hAnsiTheme="majorBidi" w:cstheme="majorBidi"/>
              </w:rPr>
              <w:t>.</w:t>
            </w:r>
            <w:r w:rsidR="00552FE8">
              <w:rPr>
                <w:rFonts w:asciiTheme="majorBidi" w:hAnsiTheme="majorBidi" w:cstheme="majorBidi"/>
              </w:rPr>
              <w:t>280</w:t>
            </w:r>
          </w:p>
        </w:tc>
        <w:tc>
          <w:tcPr>
            <w:tcW w:w="1442" w:type="dxa"/>
            <w:tcBorders>
              <w:top w:val="nil"/>
              <w:left w:val="nil"/>
              <w:bottom w:val="nil"/>
              <w:right w:val="nil"/>
            </w:tcBorders>
          </w:tcPr>
          <w:p w14:paraId="43C21B7D" w14:textId="2A6EF5AC" w:rsidR="00686C6E" w:rsidRPr="00DE2A75" w:rsidRDefault="00686C6E" w:rsidP="004449CE">
            <w:pPr>
              <w:jc w:val="center"/>
              <w:rPr>
                <w:rFonts w:asciiTheme="majorBidi" w:hAnsiTheme="majorBidi" w:cstheme="majorBidi"/>
              </w:rPr>
            </w:pPr>
            <w:r>
              <w:rPr>
                <w:rFonts w:asciiTheme="majorBidi" w:hAnsiTheme="majorBidi" w:cstheme="majorBidi"/>
              </w:rPr>
              <w:t>.</w:t>
            </w:r>
            <w:r w:rsidR="00552FE8">
              <w:rPr>
                <w:rFonts w:asciiTheme="majorBidi" w:hAnsiTheme="majorBidi" w:cstheme="majorBidi"/>
              </w:rPr>
              <w:t>026</w:t>
            </w:r>
          </w:p>
        </w:tc>
        <w:tc>
          <w:tcPr>
            <w:tcW w:w="1356" w:type="dxa"/>
            <w:tcBorders>
              <w:top w:val="nil"/>
              <w:left w:val="nil"/>
              <w:bottom w:val="nil"/>
              <w:right w:val="nil"/>
            </w:tcBorders>
          </w:tcPr>
          <w:p w14:paraId="08A55D96" w14:textId="373A9F20" w:rsidR="00686C6E" w:rsidRPr="00DE2A75" w:rsidRDefault="00686C6E" w:rsidP="004449CE">
            <w:pPr>
              <w:jc w:val="center"/>
              <w:rPr>
                <w:rFonts w:asciiTheme="majorBidi" w:hAnsiTheme="majorBidi" w:cstheme="majorBidi"/>
              </w:rPr>
            </w:pPr>
            <w:r>
              <w:rPr>
                <w:rFonts w:asciiTheme="majorBidi" w:hAnsiTheme="majorBidi" w:cstheme="majorBidi"/>
              </w:rPr>
              <w:t>.4</w:t>
            </w:r>
            <w:r w:rsidR="00552FE8">
              <w:rPr>
                <w:rFonts w:asciiTheme="majorBidi" w:hAnsiTheme="majorBidi" w:cstheme="majorBidi"/>
              </w:rPr>
              <w:t>20</w:t>
            </w:r>
            <w:r>
              <w:rPr>
                <w:rFonts w:asciiTheme="majorBidi" w:hAnsiTheme="majorBidi" w:cstheme="majorBidi"/>
              </w:rPr>
              <w:t>***</w:t>
            </w:r>
          </w:p>
        </w:tc>
        <w:tc>
          <w:tcPr>
            <w:tcW w:w="1270" w:type="dxa"/>
            <w:tcBorders>
              <w:top w:val="nil"/>
              <w:left w:val="nil"/>
              <w:bottom w:val="nil"/>
              <w:right w:val="nil"/>
            </w:tcBorders>
          </w:tcPr>
          <w:p w14:paraId="4B03E86E" w14:textId="0387E712" w:rsidR="00686C6E" w:rsidRPr="00DE2A75" w:rsidRDefault="00686C6E" w:rsidP="004449CE">
            <w:pPr>
              <w:jc w:val="center"/>
              <w:rPr>
                <w:rFonts w:asciiTheme="majorBidi" w:hAnsiTheme="majorBidi" w:cstheme="majorBidi"/>
              </w:rPr>
            </w:pPr>
            <w:r>
              <w:rPr>
                <w:rFonts w:asciiTheme="majorBidi" w:hAnsiTheme="majorBidi" w:cstheme="majorBidi"/>
              </w:rPr>
              <w:t>1</w:t>
            </w:r>
            <w:r w:rsidR="00552FE8">
              <w:rPr>
                <w:rFonts w:asciiTheme="majorBidi" w:hAnsiTheme="majorBidi" w:cstheme="majorBidi"/>
              </w:rPr>
              <w:t>0</w:t>
            </w:r>
            <w:r>
              <w:rPr>
                <w:rFonts w:asciiTheme="majorBidi" w:hAnsiTheme="majorBidi" w:cstheme="majorBidi"/>
              </w:rPr>
              <w:t>.</w:t>
            </w:r>
            <w:r w:rsidR="00552FE8">
              <w:rPr>
                <w:rFonts w:asciiTheme="majorBidi" w:hAnsiTheme="majorBidi" w:cstheme="majorBidi"/>
              </w:rPr>
              <w:t>810</w:t>
            </w:r>
          </w:p>
        </w:tc>
        <w:tc>
          <w:tcPr>
            <w:tcW w:w="1270" w:type="dxa"/>
            <w:tcBorders>
              <w:top w:val="nil"/>
              <w:left w:val="nil"/>
              <w:bottom w:val="nil"/>
              <w:right w:val="nil"/>
            </w:tcBorders>
          </w:tcPr>
          <w:p w14:paraId="6FF8B2DA" w14:textId="77777777" w:rsidR="00686C6E" w:rsidRPr="00DE2A75" w:rsidRDefault="00686C6E" w:rsidP="004449CE">
            <w:pPr>
              <w:jc w:val="center"/>
              <w:rPr>
                <w:rFonts w:asciiTheme="majorBidi" w:hAnsiTheme="majorBidi" w:cstheme="majorBidi"/>
              </w:rPr>
            </w:pPr>
            <w:r>
              <w:rPr>
                <w:rFonts w:asciiTheme="majorBidi" w:hAnsiTheme="majorBidi" w:cstheme="majorBidi"/>
              </w:rPr>
              <w:t>.0001</w:t>
            </w:r>
          </w:p>
        </w:tc>
      </w:tr>
      <w:tr w:rsidR="00686C6E" w:rsidRPr="00DE2A75" w14:paraId="66173849" w14:textId="77777777" w:rsidTr="004449CE">
        <w:tc>
          <w:tcPr>
            <w:tcW w:w="1347" w:type="dxa"/>
            <w:tcBorders>
              <w:top w:val="nil"/>
              <w:left w:val="nil"/>
              <w:bottom w:val="nil"/>
              <w:right w:val="nil"/>
            </w:tcBorders>
          </w:tcPr>
          <w:p w14:paraId="14C6072F"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0C0E6175" w14:textId="77777777" w:rsidR="00686C6E" w:rsidRDefault="00686C6E" w:rsidP="004449CE">
            <w:pPr>
              <w:rPr>
                <w:rFonts w:asciiTheme="majorBidi" w:hAnsiTheme="majorBidi" w:cstheme="majorBidi"/>
              </w:rPr>
            </w:pPr>
            <w:r>
              <w:rPr>
                <w:rFonts w:asciiTheme="majorBidi" w:hAnsiTheme="majorBidi" w:cstheme="majorBidi"/>
              </w:rPr>
              <w:t>Male</w:t>
            </w:r>
          </w:p>
        </w:tc>
        <w:tc>
          <w:tcPr>
            <w:tcW w:w="956" w:type="dxa"/>
            <w:tcBorders>
              <w:top w:val="nil"/>
              <w:left w:val="nil"/>
              <w:bottom w:val="nil"/>
              <w:right w:val="nil"/>
            </w:tcBorders>
          </w:tcPr>
          <w:p w14:paraId="1EBD6EA4" w14:textId="499F9D18" w:rsidR="00686C6E" w:rsidRPr="00DE2A75" w:rsidRDefault="00686C6E" w:rsidP="004449CE">
            <w:pPr>
              <w:jc w:val="center"/>
              <w:rPr>
                <w:rFonts w:asciiTheme="majorBidi" w:hAnsiTheme="majorBidi" w:cstheme="majorBidi"/>
              </w:rPr>
            </w:pPr>
            <w:r>
              <w:rPr>
                <w:rFonts w:asciiTheme="majorBidi" w:hAnsiTheme="majorBidi" w:cstheme="majorBidi"/>
              </w:rPr>
              <w:t>.</w:t>
            </w:r>
            <w:r w:rsidR="007C6E45">
              <w:rPr>
                <w:rFonts w:asciiTheme="majorBidi" w:hAnsiTheme="majorBidi" w:cstheme="majorBidi"/>
              </w:rPr>
              <w:t>690</w:t>
            </w:r>
          </w:p>
        </w:tc>
        <w:tc>
          <w:tcPr>
            <w:tcW w:w="1442" w:type="dxa"/>
            <w:tcBorders>
              <w:top w:val="nil"/>
              <w:left w:val="nil"/>
              <w:bottom w:val="nil"/>
              <w:right w:val="nil"/>
            </w:tcBorders>
          </w:tcPr>
          <w:p w14:paraId="644A58B3" w14:textId="7241F13D" w:rsidR="00686C6E" w:rsidRPr="00DE2A75" w:rsidRDefault="00686C6E" w:rsidP="004449CE">
            <w:pPr>
              <w:jc w:val="center"/>
              <w:rPr>
                <w:rFonts w:asciiTheme="majorBidi" w:hAnsiTheme="majorBidi" w:cstheme="majorBidi"/>
              </w:rPr>
            </w:pPr>
            <w:r>
              <w:rPr>
                <w:rFonts w:asciiTheme="majorBidi" w:hAnsiTheme="majorBidi" w:cstheme="majorBidi"/>
              </w:rPr>
              <w:t>.</w:t>
            </w:r>
            <w:r w:rsidR="00F325B2">
              <w:rPr>
                <w:rFonts w:asciiTheme="majorBidi" w:hAnsiTheme="majorBidi" w:cstheme="majorBidi"/>
              </w:rPr>
              <w:t>136</w:t>
            </w:r>
          </w:p>
        </w:tc>
        <w:tc>
          <w:tcPr>
            <w:tcW w:w="1356" w:type="dxa"/>
            <w:tcBorders>
              <w:top w:val="nil"/>
              <w:left w:val="nil"/>
              <w:bottom w:val="nil"/>
              <w:right w:val="nil"/>
            </w:tcBorders>
          </w:tcPr>
          <w:p w14:paraId="1339C40A" w14:textId="4425EBDD" w:rsidR="00686C6E" w:rsidRPr="00DE2A75" w:rsidRDefault="00686C6E" w:rsidP="004449CE">
            <w:pPr>
              <w:jc w:val="center"/>
              <w:rPr>
                <w:rFonts w:asciiTheme="majorBidi" w:hAnsiTheme="majorBidi" w:cstheme="majorBidi"/>
              </w:rPr>
            </w:pPr>
            <w:r>
              <w:rPr>
                <w:rFonts w:asciiTheme="majorBidi" w:hAnsiTheme="majorBidi" w:cstheme="majorBidi"/>
              </w:rPr>
              <w:t>.</w:t>
            </w:r>
            <w:r w:rsidR="00F325B2">
              <w:rPr>
                <w:rFonts w:asciiTheme="majorBidi" w:hAnsiTheme="majorBidi" w:cstheme="majorBidi"/>
              </w:rPr>
              <w:t>200***</w:t>
            </w:r>
          </w:p>
        </w:tc>
        <w:tc>
          <w:tcPr>
            <w:tcW w:w="1270" w:type="dxa"/>
            <w:tcBorders>
              <w:top w:val="nil"/>
              <w:left w:val="nil"/>
              <w:bottom w:val="nil"/>
              <w:right w:val="nil"/>
            </w:tcBorders>
          </w:tcPr>
          <w:p w14:paraId="2A227486" w14:textId="327ED36E" w:rsidR="00686C6E" w:rsidRPr="00DE2A75" w:rsidRDefault="00F325B2" w:rsidP="004449CE">
            <w:pPr>
              <w:jc w:val="center"/>
              <w:rPr>
                <w:rFonts w:asciiTheme="majorBidi" w:hAnsiTheme="majorBidi" w:cstheme="majorBidi"/>
              </w:rPr>
            </w:pPr>
            <w:r>
              <w:rPr>
                <w:rFonts w:asciiTheme="majorBidi" w:hAnsiTheme="majorBidi" w:cstheme="majorBidi"/>
              </w:rPr>
              <w:t>5</w:t>
            </w:r>
            <w:r w:rsidR="00686C6E">
              <w:rPr>
                <w:rFonts w:asciiTheme="majorBidi" w:hAnsiTheme="majorBidi" w:cstheme="majorBidi"/>
              </w:rPr>
              <w:t>.</w:t>
            </w:r>
            <w:r>
              <w:rPr>
                <w:rFonts w:asciiTheme="majorBidi" w:hAnsiTheme="majorBidi" w:cstheme="majorBidi"/>
              </w:rPr>
              <w:t>073</w:t>
            </w:r>
          </w:p>
        </w:tc>
        <w:tc>
          <w:tcPr>
            <w:tcW w:w="1270" w:type="dxa"/>
            <w:tcBorders>
              <w:top w:val="nil"/>
              <w:left w:val="nil"/>
              <w:bottom w:val="nil"/>
              <w:right w:val="nil"/>
            </w:tcBorders>
          </w:tcPr>
          <w:p w14:paraId="06DCF7B3" w14:textId="62A5A6DB" w:rsidR="00686C6E" w:rsidRPr="00DE2A75" w:rsidRDefault="00686C6E" w:rsidP="004449CE">
            <w:pPr>
              <w:jc w:val="center"/>
              <w:rPr>
                <w:rFonts w:asciiTheme="majorBidi" w:hAnsiTheme="majorBidi" w:cstheme="majorBidi"/>
              </w:rPr>
            </w:pPr>
            <w:r>
              <w:rPr>
                <w:rFonts w:asciiTheme="majorBidi" w:hAnsiTheme="majorBidi" w:cstheme="majorBidi"/>
              </w:rPr>
              <w:t>.</w:t>
            </w:r>
            <w:r w:rsidR="00F325B2">
              <w:rPr>
                <w:rFonts w:asciiTheme="majorBidi" w:hAnsiTheme="majorBidi" w:cstheme="majorBidi"/>
              </w:rPr>
              <w:t>0001</w:t>
            </w:r>
          </w:p>
        </w:tc>
      </w:tr>
      <w:tr w:rsidR="00686C6E" w:rsidRPr="00DE2A75" w14:paraId="722C2529" w14:textId="77777777" w:rsidTr="004449CE">
        <w:tc>
          <w:tcPr>
            <w:tcW w:w="1347" w:type="dxa"/>
            <w:tcBorders>
              <w:top w:val="nil"/>
              <w:left w:val="nil"/>
              <w:bottom w:val="nil"/>
              <w:right w:val="nil"/>
            </w:tcBorders>
          </w:tcPr>
          <w:p w14:paraId="23D73372"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11DD579C" w14:textId="77777777" w:rsidR="00686C6E" w:rsidRDefault="00686C6E" w:rsidP="004449CE">
            <w:pPr>
              <w:rPr>
                <w:rFonts w:asciiTheme="majorBidi" w:hAnsiTheme="majorBidi" w:cstheme="majorBidi"/>
              </w:rPr>
            </w:pPr>
            <w:r>
              <w:rPr>
                <w:rFonts w:asciiTheme="majorBidi" w:hAnsiTheme="majorBidi" w:cstheme="majorBidi"/>
              </w:rPr>
              <w:t>White (ref)</w:t>
            </w:r>
          </w:p>
        </w:tc>
        <w:tc>
          <w:tcPr>
            <w:tcW w:w="956" w:type="dxa"/>
            <w:tcBorders>
              <w:top w:val="nil"/>
              <w:left w:val="nil"/>
              <w:bottom w:val="nil"/>
              <w:right w:val="nil"/>
            </w:tcBorders>
          </w:tcPr>
          <w:p w14:paraId="7376C22D" w14:textId="6AAF8AB1" w:rsidR="00686C6E" w:rsidRPr="00DE2A75" w:rsidRDefault="00686C6E" w:rsidP="004449CE">
            <w:pPr>
              <w:jc w:val="center"/>
              <w:rPr>
                <w:rFonts w:asciiTheme="majorBidi" w:hAnsiTheme="majorBidi" w:cstheme="majorBidi"/>
              </w:rPr>
            </w:pPr>
            <w:r>
              <w:rPr>
                <w:rFonts w:asciiTheme="majorBidi" w:hAnsiTheme="majorBidi" w:cstheme="majorBidi"/>
              </w:rPr>
              <w:t>-.</w:t>
            </w:r>
            <w:r w:rsidR="008F1A04">
              <w:rPr>
                <w:rFonts w:asciiTheme="majorBidi" w:hAnsiTheme="majorBidi" w:cstheme="majorBidi"/>
              </w:rPr>
              <w:t>110</w:t>
            </w:r>
          </w:p>
        </w:tc>
        <w:tc>
          <w:tcPr>
            <w:tcW w:w="1442" w:type="dxa"/>
            <w:tcBorders>
              <w:top w:val="nil"/>
              <w:left w:val="nil"/>
              <w:bottom w:val="nil"/>
              <w:right w:val="nil"/>
            </w:tcBorders>
          </w:tcPr>
          <w:p w14:paraId="2E0435A1" w14:textId="7F5D4E08" w:rsidR="00686C6E" w:rsidRPr="00DE2A75" w:rsidRDefault="00686C6E" w:rsidP="004449CE">
            <w:pPr>
              <w:jc w:val="center"/>
              <w:rPr>
                <w:rFonts w:asciiTheme="majorBidi" w:hAnsiTheme="majorBidi" w:cstheme="majorBidi"/>
              </w:rPr>
            </w:pPr>
            <w:r>
              <w:rPr>
                <w:rFonts w:asciiTheme="majorBidi" w:hAnsiTheme="majorBidi" w:cstheme="majorBidi"/>
              </w:rPr>
              <w:t>.</w:t>
            </w:r>
            <w:r w:rsidR="008F1A04">
              <w:rPr>
                <w:rFonts w:asciiTheme="majorBidi" w:hAnsiTheme="majorBidi" w:cstheme="majorBidi"/>
              </w:rPr>
              <w:t>298</w:t>
            </w:r>
          </w:p>
        </w:tc>
        <w:tc>
          <w:tcPr>
            <w:tcW w:w="1356" w:type="dxa"/>
            <w:tcBorders>
              <w:top w:val="nil"/>
              <w:left w:val="nil"/>
              <w:bottom w:val="nil"/>
              <w:right w:val="nil"/>
            </w:tcBorders>
          </w:tcPr>
          <w:p w14:paraId="728A2FEF" w14:textId="61AA741D" w:rsidR="00686C6E" w:rsidRPr="00DE2A75" w:rsidRDefault="00686C6E" w:rsidP="004449CE">
            <w:pPr>
              <w:jc w:val="center"/>
              <w:rPr>
                <w:rFonts w:asciiTheme="majorBidi" w:hAnsiTheme="majorBidi" w:cstheme="majorBidi"/>
              </w:rPr>
            </w:pPr>
            <w:r>
              <w:rPr>
                <w:rFonts w:asciiTheme="majorBidi" w:hAnsiTheme="majorBidi" w:cstheme="majorBidi"/>
              </w:rPr>
              <w:t>-.0</w:t>
            </w:r>
            <w:r w:rsidR="008F1A04">
              <w:rPr>
                <w:rFonts w:asciiTheme="majorBidi" w:hAnsiTheme="majorBidi" w:cstheme="majorBidi"/>
              </w:rPr>
              <w:t>30</w:t>
            </w:r>
          </w:p>
        </w:tc>
        <w:tc>
          <w:tcPr>
            <w:tcW w:w="1270" w:type="dxa"/>
            <w:tcBorders>
              <w:top w:val="nil"/>
              <w:left w:val="nil"/>
              <w:bottom w:val="nil"/>
              <w:right w:val="nil"/>
            </w:tcBorders>
          </w:tcPr>
          <w:p w14:paraId="3A5DEAD8" w14:textId="551A2294" w:rsidR="00686C6E" w:rsidRPr="00DE2A75" w:rsidRDefault="00686C6E" w:rsidP="004449CE">
            <w:pPr>
              <w:jc w:val="center"/>
              <w:rPr>
                <w:rFonts w:asciiTheme="majorBidi" w:hAnsiTheme="majorBidi" w:cstheme="majorBidi"/>
              </w:rPr>
            </w:pPr>
            <w:r>
              <w:rPr>
                <w:rFonts w:asciiTheme="majorBidi" w:hAnsiTheme="majorBidi" w:cstheme="majorBidi"/>
              </w:rPr>
              <w:t>-.</w:t>
            </w:r>
            <w:r w:rsidR="008F1A04">
              <w:rPr>
                <w:rFonts w:asciiTheme="majorBidi" w:hAnsiTheme="majorBidi" w:cstheme="majorBidi"/>
              </w:rPr>
              <w:t>368</w:t>
            </w:r>
          </w:p>
        </w:tc>
        <w:tc>
          <w:tcPr>
            <w:tcW w:w="1270" w:type="dxa"/>
            <w:tcBorders>
              <w:top w:val="nil"/>
              <w:left w:val="nil"/>
              <w:bottom w:val="nil"/>
              <w:right w:val="nil"/>
            </w:tcBorders>
          </w:tcPr>
          <w:p w14:paraId="40074699" w14:textId="7CC39D12" w:rsidR="00686C6E" w:rsidRPr="00DE2A75" w:rsidRDefault="00686C6E" w:rsidP="004449CE">
            <w:pPr>
              <w:jc w:val="center"/>
              <w:rPr>
                <w:rFonts w:asciiTheme="majorBidi" w:hAnsiTheme="majorBidi" w:cstheme="majorBidi"/>
              </w:rPr>
            </w:pPr>
            <w:r>
              <w:rPr>
                <w:rFonts w:asciiTheme="majorBidi" w:hAnsiTheme="majorBidi" w:cstheme="majorBidi"/>
              </w:rPr>
              <w:t>.</w:t>
            </w:r>
            <w:r w:rsidR="008F1A04">
              <w:rPr>
                <w:rFonts w:asciiTheme="majorBidi" w:hAnsiTheme="majorBidi" w:cstheme="majorBidi"/>
              </w:rPr>
              <w:t>713</w:t>
            </w:r>
          </w:p>
        </w:tc>
      </w:tr>
      <w:tr w:rsidR="00686C6E" w:rsidRPr="00DE2A75" w14:paraId="605A4727" w14:textId="77777777" w:rsidTr="004449CE">
        <w:tc>
          <w:tcPr>
            <w:tcW w:w="1347" w:type="dxa"/>
            <w:tcBorders>
              <w:top w:val="nil"/>
              <w:left w:val="nil"/>
              <w:bottom w:val="nil"/>
              <w:right w:val="nil"/>
            </w:tcBorders>
          </w:tcPr>
          <w:p w14:paraId="229A7DF9"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1BDF7879" w14:textId="77777777" w:rsidR="00686C6E" w:rsidRDefault="00686C6E" w:rsidP="004449CE">
            <w:pPr>
              <w:rPr>
                <w:rFonts w:asciiTheme="majorBidi" w:hAnsiTheme="majorBidi" w:cstheme="majorBidi"/>
              </w:rPr>
            </w:pPr>
            <w:r>
              <w:rPr>
                <w:rFonts w:asciiTheme="majorBidi" w:hAnsiTheme="majorBidi" w:cstheme="majorBidi"/>
              </w:rPr>
              <w:t>Hispanic</w:t>
            </w:r>
          </w:p>
        </w:tc>
        <w:tc>
          <w:tcPr>
            <w:tcW w:w="956" w:type="dxa"/>
            <w:tcBorders>
              <w:top w:val="nil"/>
              <w:left w:val="nil"/>
              <w:bottom w:val="nil"/>
              <w:right w:val="nil"/>
            </w:tcBorders>
          </w:tcPr>
          <w:p w14:paraId="671D8A94" w14:textId="434317D2" w:rsidR="00686C6E" w:rsidRPr="00DE2A75" w:rsidRDefault="00686C6E" w:rsidP="004449CE">
            <w:pPr>
              <w:jc w:val="center"/>
              <w:rPr>
                <w:rFonts w:asciiTheme="majorBidi" w:hAnsiTheme="majorBidi" w:cstheme="majorBidi"/>
              </w:rPr>
            </w:pPr>
            <w:r>
              <w:rPr>
                <w:rFonts w:asciiTheme="majorBidi" w:hAnsiTheme="majorBidi" w:cstheme="majorBidi"/>
              </w:rPr>
              <w:t>-.</w:t>
            </w:r>
            <w:r w:rsidR="006D0022">
              <w:rPr>
                <w:rFonts w:asciiTheme="majorBidi" w:hAnsiTheme="majorBidi" w:cstheme="majorBidi"/>
              </w:rPr>
              <w:t>543</w:t>
            </w:r>
          </w:p>
        </w:tc>
        <w:tc>
          <w:tcPr>
            <w:tcW w:w="1442" w:type="dxa"/>
            <w:tcBorders>
              <w:top w:val="nil"/>
              <w:left w:val="nil"/>
              <w:bottom w:val="nil"/>
              <w:right w:val="nil"/>
            </w:tcBorders>
          </w:tcPr>
          <w:p w14:paraId="735A3AAF" w14:textId="215429DB" w:rsidR="00686C6E" w:rsidRPr="00DE2A75" w:rsidRDefault="00686C6E" w:rsidP="004449CE">
            <w:pPr>
              <w:jc w:val="center"/>
              <w:rPr>
                <w:rFonts w:asciiTheme="majorBidi" w:hAnsiTheme="majorBidi" w:cstheme="majorBidi"/>
              </w:rPr>
            </w:pPr>
            <w:r>
              <w:rPr>
                <w:rFonts w:asciiTheme="majorBidi" w:hAnsiTheme="majorBidi" w:cstheme="majorBidi"/>
              </w:rPr>
              <w:t>.</w:t>
            </w:r>
            <w:r w:rsidR="006D0022">
              <w:rPr>
                <w:rFonts w:asciiTheme="majorBidi" w:hAnsiTheme="majorBidi" w:cstheme="majorBidi"/>
              </w:rPr>
              <w:t>383</w:t>
            </w:r>
          </w:p>
        </w:tc>
        <w:tc>
          <w:tcPr>
            <w:tcW w:w="1356" w:type="dxa"/>
            <w:tcBorders>
              <w:top w:val="nil"/>
              <w:left w:val="nil"/>
              <w:bottom w:val="nil"/>
              <w:right w:val="nil"/>
            </w:tcBorders>
          </w:tcPr>
          <w:p w14:paraId="678A537E" w14:textId="2AD54400" w:rsidR="00686C6E" w:rsidRPr="00DE2A75" w:rsidRDefault="00686C6E" w:rsidP="004449CE">
            <w:pPr>
              <w:jc w:val="center"/>
              <w:rPr>
                <w:rFonts w:asciiTheme="majorBidi" w:hAnsiTheme="majorBidi" w:cstheme="majorBidi"/>
              </w:rPr>
            </w:pPr>
            <w:r>
              <w:rPr>
                <w:rFonts w:asciiTheme="majorBidi" w:hAnsiTheme="majorBidi" w:cstheme="majorBidi"/>
              </w:rPr>
              <w:t>-.</w:t>
            </w:r>
            <w:r w:rsidR="006D0022">
              <w:rPr>
                <w:rFonts w:asciiTheme="majorBidi" w:hAnsiTheme="majorBidi" w:cstheme="majorBidi"/>
              </w:rPr>
              <w:t>076</w:t>
            </w:r>
          </w:p>
        </w:tc>
        <w:tc>
          <w:tcPr>
            <w:tcW w:w="1270" w:type="dxa"/>
            <w:tcBorders>
              <w:top w:val="nil"/>
              <w:left w:val="nil"/>
              <w:bottom w:val="nil"/>
              <w:right w:val="nil"/>
            </w:tcBorders>
          </w:tcPr>
          <w:p w14:paraId="40B1F5CB" w14:textId="079B7296" w:rsidR="00686C6E" w:rsidRPr="00DE2A75" w:rsidRDefault="00686C6E" w:rsidP="004449CE">
            <w:pPr>
              <w:jc w:val="center"/>
              <w:rPr>
                <w:rFonts w:asciiTheme="majorBidi" w:hAnsiTheme="majorBidi" w:cstheme="majorBidi"/>
              </w:rPr>
            </w:pPr>
            <w:r>
              <w:rPr>
                <w:rFonts w:asciiTheme="majorBidi" w:hAnsiTheme="majorBidi" w:cstheme="majorBidi"/>
              </w:rPr>
              <w:t>-</w:t>
            </w:r>
            <w:r w:rsidR="006D0022">
              <w:rPr>
                <w:rFonts w:asciiTheme="majorBidi" w:hAnsiTheme="majorBidi" w:cstheme="majorBidi"/>
              </w:rPr>
              <w:t>1</w:t>
            </w:r>
            <w:r>
              <w:rPr>
                <w:rFonts w:asciiTheme="majorBidi" w:hAnsiTheme="majorBidi" w:cstheme="majorBidi"/>
              </w:rPr>
              <w:t>.</w:t>
            </w:r>
            <w:r w:rsidR="006D0022">
              <w:rPr>
                <w:rFonts w:asciiTheme="majorBidi" w:hAnsiTheme="majorBidi" w:cstheme="majorBidi"/>
              </w:rPr>
              <w:t>419</w:t>
            </w:r>
          </w:p>
        </w:tc>
        <w:tc>
          <w:tcPr>
            <w:tcW w:w="1270" w:type="dxa"/>
            <w:tcBorders>
              <w:top w:val="nil"/>
              <w:left w:val="nil"/>
              <w:bottom w:val="nil"/>
              <w:right w:val="nil"/>
            </w:tcBorders>
          </w:tcPr>
          <w:p w14:paraId="062F519A" w14:textId="6328509F" w:rsidR="00686C6E" w:rsidRPr="00DE2A75" w:rsidRDefault="00686C6E" w:rsidP="004449CE">
            <w:pPr>
              <w:jc w:val="center"/>
              <w:rPr>
                <w:rFonts w:asciiTheme="majorBidi" w:hAnsiTheme="majorBidi" w:cstheme="majorBidi"/>
              </w:rPr>
            </w:pPr>
            <w:r>
              <w:rPr>
                <w:rFonts w:asciiTheme="majorBidi" w:hAnsiTheme="majorBidi" w:cstheme="majorBidi"/>
              </w:rPr>
              <w:t>.</w:t>
            </w:r>
            <w:r w:rsidR="006D0022">
              <w:rPr>
                <w:rFonts w:asciiTheme="majorBidi" w:hAnsiTheme="majorBidi" w:cstheme="majorBidi"/>
              </w:rPr>
              <w:t>156</w:t>
            </w:r>
          </w:p>
        </w:tc>
      </w:tr>
      <w:tr w:rsidR="00686C6E" w:rsidRPr="00DE2A75" w14:paraId="34C86374" w14:textId="77777777" w:rsidTr="004449CE">
        <w:tc>
          <w:tcPr>
            <w:tcW w:w="1347" w:type="dxa"/>
            <w:tcBorders>
              <w:top w:val="nil"/>
              <w:left w:val="nil"/>
              <w:bottom w:val="nil"/>
              <w:right w:val="nil"/>
            </w:tcBorders>
          </w:tcPr>
          <w:p w14:paraId="02688494"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7EB2DA55" w14:textId="77777777" w:rsidR="00686C6E" w:rsidRDefault="00686C6E" w:rsidP="004449CE">
            <w:pPr>
              <w:rPr>
                <w:rFonts w:asciiTheme="majorBidi" w:hAnsiTheme="majorBidi" w:cstheme="majorBidi"/>
              </w:rPr>
            </w:pPr>
            <w:r>
              <w:rPr>
                <w:rFonts w:asciiTheme="majorBidi" w:hAnsiTheme="majorBidi" w:cstheme="majorBidi"/>
              </w:rPr>
              <w:t>Black</w:t>
            </w:r>
          </w:p>
        </w:tc>
        <w:tc>
          <w:tcPr>
            <w:tcW w:w="956" w:type="dxa"/>
            <w:tcBorders>
              <w:top w:val="nil"/>
              <w:left w:val="nil"/>
              <w:bottom w:val="nil"/>
              <w:right w:val="nil"/>
            </w:tcBorders>
          </w:tcPr>
          <w:p w14:paraId="2E6EF468" w14:textId="46AF7B97" w:rsidR="00686C6E" w:rsidRPr="00DE2A75" w:rsidRDefault="00686C6E" w:rsidP="004449CE">
            <w:pPr>
              <w:jc w:val="center"/>
              <w:rPr>
                <w:rFonts w:asciiTheme="majorBidi" w:hAnsiTheme="majorBidi" w:cstheme="majorBidi"/>
              </w:rPr>
            </w:pPr>
            <w:r>
              <w:rPr>
                <w:rFonts w:asciiTheme="majorBidi" w:hAnsiTheme="majorBidi" w:cstheme="majorBidi"/>
              </w:rPr>
              <w:t>-.</w:t>
            </w:r>
            <w:r w:rsidR="006D0022">
              <w:rPr>
                <w:rFonts w:asciiTheme="majorBidi" w:hAnsiTheme="majorBidi" w:cstheme="majorBidi"/>
              </w:rPr>
              <w:t>792</w:t>
            </w:r>
          </w:p>
        </w:tc>
        <w:tc>
          <w:tcPr>
            <w:tcW w:w="1442" w:type="dxa"/>
            <w:tcBorders>
              <w:top w:val="nil"/>
              <w:left w:val="nil"/>
              <w:bottom w:val="nil"/>
              <w:right w:val="nil"/>
            </w:tcBorders>
          </w:tcPr>
          <w:p w14:paraId="71A2F832" w14:textId="02D2786E" w:rsidR="00686C6E" w:rsidRPr="00DE2A75" w:rsidRDefault="00686C6E" w:rsidP="004449CE">
            <w:pPr>
              <w:jc w:val="center"/>
              <w:rPr>
                <w:rFonts w:asciiTheme="majorBidi" w:hAnsiTheme="majorBidi" w:cstheme="majorBidi"/>
              </w:rPr>
            </w:pPr>
            <w:r>
              <w:rPr>
                <w:rFonts w:asciiTheme="majorBidi" w:hAnsiTheme="majorBidi" w:cstheme="majorBidi"/>
              </w:rPr>
              <w:t>.</w:t>
            </w:r>
            <w:r w:rsidR="006D0022">
              <w:rPr>
                <w:rFonts w:asciiTheme="majorBidi" w:hAnsiTheme="majorBidi" w:cstheme="majorBidi"/>
              </w:rPr>
              <w:t>330</w:t>
            </w:r>
          </w:p>
        </w:tc>
        <w:tc>
          <w:tcPr>
            <w:tcW w:w="1356" w:type="dxa"/>
            <w:tcBorders>
              <w:top w:val="nil"/>
              <w:left w:val="nil"/>
              <w:bottom w:val="nil"/>
              <w:right w:val="nil"/>
            </w:tcBorders>
          </w:tcPr>
          <w:p w14:paraId="14187BC5" w14:textId="0407B440" w:rsidR="00686C6E" w:rsidRPr="00DE2A75" w:rsidRDefault="00686C6E" w:rsidP="004449CE">
            <w:pPr>
              <w:jc w:val="center"/>
              <w:rPr>
                <w:rFonts w:asciiTheme="majorBidi" w:hAnsiTheme="majorBidi" w:cstheme="majorBidi"/>
              </w:rPr>
            </w:pPr>
            <w:r>
              <w:rPr>
                <w:rFonts w:asciiTheme="majorBidi" w:hAnsiTheme="majorBidi" w:cstheme="majorBidi"/>
              </w:rPr>
              <w:t>-.</w:t>
            </w:r>
            <w:r w:rsidR="006D0022">
              <w:rPr>
                <w:rFonts w:asciiTheme="majorBidi" w:hAnsiTheme="majorBidi" w:cstheme="majorBidi"/>
              </w:rPr>
              <w:t>169</w:t>
            </w:r>
            <w:r>
              <w:rPr>
                <w:rFonts w:asciiTheme="majorBidi" w:hAnsiTheme="majorBidi" w:cstheme="majorBidi"/>
              </w:rPr>
              <w:t>*</w:t>
            </w:r>
          </w:p>
        </w:tc>
        <w:tc>
          <w:tcPr>
            <w:tcW w:w="1270" w:type="dxa"/>
            <w:tcBorders>
              <w:top w:val="nil"/>
              <w:left w:val="nil"/>
              <w:bottom w:val="nil"/>
              <w:right w:val="nil"/>
            </w:tcBorders>
          </w:tcPr>
          <w:p w14:paraId="0A50F3BC" w14:textId="4D00CB0F" w:rsidR="00686C6E" w:rsidRPr="00DE2A75" w:rsidRDefault="00686C6E" w:rsidP="004449CE">
            <w:pPr>
              <w:jc w:val="center"/>
              <w:rPr>
                <w:rFonts w:asciiTheme="majorBidi" w:hAnsiTheme="majorBidi" w:cstheme="majorBidi"/>
              </w:rPr>
            </w:pPr>
            <w:r>
              <w:rPr>
                <w:rFonts w:asciiTheme="majorBidi" w:hAnsiTheme="majorBidi" w:cstheme="majorBidi"/>
              </w:rPr>
              <w:t>-2.</w:t>
            </w:r>
            <w:r w:rsidR="006D0022">
              <w:rPr>
                <w:rFonts w:asciiTheme="majorBidi" w:hAnsiTheme="majorBidi" w:cstheme="majorBidi"/>
              </w:rPr>
              <w:t>403</w:t>
            </w:r>
          </w:p>
        </w:tc>
        <w:tc>
          <w:tcPr>
            <w:tcW w:w="1270" w:type="dxa"/>
            <w:tcBorders>
              <w:top w:val="nil"/>
              <w:left w:val="nil"/>
              <w:bottom w:val="nil"/>
              <w:right w:val="nil"/>
            </w:tcBorders>
          </w:tcPr>
          <w:p w14:paraId="5EA32B7E" w14:textId="3ACF68A9" w:rsidR="00686C6E" w:rsidRPr="00DE2A75" w:rsidRDefault="00686C6E" w:rsidP="004449CE">
            <w:pPr>
              <w:jc w:val="center"/>
              <w:rPr>
                <w:rFonts w:asciiTheme="majorBidi" w:hAnsiTheme="majorBidi" w:cstheme="majorBidi"/>
              </w:rPr>
            </w:pPr>
            <w:r>
              <w:rPr>
                <w:rFonts w:asciiTheme="majorBidi" w:hAnsiTheme="majorBidi" w:cstheme="majorBidi"/>
              </w:rPr>
              <w:t>.0</w:t>
            </w:r>
            <w:r w:rsidR="006D0022">
              <w:rPr>
                <w:rFonts w:asciiTheme="majorBidi" w:hAnsiTheme="majorBidi" w:cstheme="majorBidi"/>
              </w:rPr>
              <w:t>17</w:t>
            </w:r>
          </w:p>
        </w:tc>
      </w:tr>
      <w:tr w:rsidR="00686C6E" w:rsidRPr="00DE2A75" w14:paraId="6E337582" w14:textId="77777777" w:rsidTr="004449CE">
        <w:tc>
          <w:tcPr>
            <w:tcW w:w="1347" w:type="dxa"/>
            <w:tcBorders>
              <w:top w:val="nil"/>
              <w:left w:val="nil"/>
              <w:bottom w:val="nil"/>
              <w:right w:val="nil"/>
            </w:tcBorders>
          </w:tcPr>
          <w:p w14:paraId="069C3B73"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32A16A3E" w14:textId="77777777" w:rsidR="00686C6E" w:rsidRDefault="00686C6E" w:rsidP="004449CE">
            <w:pPr>
              <w:rPr>
                <w:rFonts w:asciiTheme="majorBidi" w:hAnsiTheme="majorBidi" w:cstheme="majorBidi"/>
              </w:rPr>
            </w:pPr>
            <w:r>
              <w:rPr>
                <w:rFonts w:asciiTheme="majorBidi" w:hAnsiTheme="majorBidi" w:cstheme="majorBidi"/>
              </w:rPr>
              <w:t>Asian</w:t>
            </w:r>
          </w:p>
        </w:tc>
        <w:tc>
          <w:tcPr>
            <w:tcW w:w="956" w:type="dxa"/>
            <w:tcBorders>
              <w:top w:val="nil"/>
              <w:left w:val="nil"/>
              <w:bottom w:val="nil"/>
              <w:right w:val="nil"/>
            </w:tcBorders>
          </w:tcPr>
          <w:p w14:paraId="7575A097" w14:textId="41655CB6" w:rsidR="00686C6E" w:rsidRPr="00DE2A75" w:rsidRDefault="00347A59" w:rsidP="004449CE">
            <w:pPr>
              <w:jc w:val="center"/>
              <w:rPr>
                <w:rFonts w:asciiTheme="majorBidi" w:hAnsiTheme="majorBidi" w:cstheme="majorBidi"/>
              </w:rPr>
            </w:pPr>
            <w:r>
              <w:rPr>
                <w:rFonts w:asciiTheme="majorBidi" w:hAnsiTheme="majorBidi" w:cstheme="majorBidi"/>
              </w:rPr>
              <w:t>-</w:t>
            </w:r>
            <w:r w:rsidR="00686C6E">
              <w:rPr>
                <w:rFonts w:asciiTheme="majorBidi" w:hAnsiTheme="majorBidi" w:cstheme="majorBidi"/>
              </w:rPr>
              <w:t>.</w:t>
            </w:r>
            <w:r>
              <w:rPr>
                <w:rFonts w:asciiTheme="majorBidi" w:hAnsiTheme="majorBidi" w:cstheme="majorBidi"/>
              </w:rPr>
              <w:t>667</w:t>
            </w:r>
          </w:p>
        </w:tc>
        <w:tc>
          <w:tcPr>
            <w:tcW w:w="1442" w:type="dxa"/>
            <w:tcBorders>
              <w:top w:val="nil"/>
              <w:left w:val="nil"/>
              <w:bottom w:val="nil"/>
              <w:right w:val="nil"/>
            </w:tcBorders>
          </w:tcPr>
          <w:p w14:paraId="3C9EB96A" w14:textId="496A409A" w:rsidR="00686C6E" w:rsidRPr="00DE2A75" w:rsidRDefault="00686C6E" w:rsidP="004449CE">
            <w:pPr>
              <w:jc w:val="center"/>
              <w:rPr>
                <w:rFonts w:asciiTheme="majorBidi" w:hAnsiTheme="majorBidi" w:cstheme="majorBidi"/>
              </w:rPr>
            </w:pPr>
            <w:r>
              <w:rPr>
                <w:rFonts w:asciiTheme="majorBidi" w:hAnsiTheme="majorBidi" w:cstheme="majorBidi"/>
              </w:rPr>
              <w:t>.</w:t>
            </w:r>
            <w:r w:rsidR="00347A59">
              <w:rPr>
                <w:rFonts w:asciiTheme="majorBidi" w:hAnsiTheme="majorBidi" w:cstheme="majorBidi"/>
              </w:rPr>
              <w:t>612</w:t>
            </w:r>
          </w:p>
        </w:tc>
        <w:tc>
          <w:tcPr>
            <w:tcW w:w="1356" w:type="dxa"/>
            <w:tcBorders>
              <w:top w:val="nil"/>
              <w:left w:val="nil"/>
              <w:bottom w:val="nil"/>
              <w:right w:val="nil"/>
            </w:tcBorders>
          </w:tcPr>
          <w:p w14:paraId="303BFB63" w14:textId="47B5E44B" w:rsidR="00686C6E" w:rsidRPr="00DE2A75" w:rsidRDefault="00347A59" w:rsidP="004449CE">
            <w:pPr>
              <w:jc w:val="center"/>
              <w:rPr>
                <w:rFonts w:asciiTheme="majorBidi" w:hAnsiTheme="majorBidi" w:cstheme="majorBidi"/>
              </w:rPr>
            </w:pPr>
            <w:r>
              <w:rPr>
                <w:rFonts w:asciiTheme="majorBidi" w:hAnsiTheme="majorBidi" w:cstheme="majorBidi"/>
              </w:rPr>
              <w:t>-</w:t>
            </w:r>
            <w:r w:rsidR="00686C6E">
              <w:rPr>
                <w:rFonts w:asciiTheme="majorBidi" w:hAnsiTheme="majorBidi" w:cstheme="majorBidi"/>
              </w:rPr>
              <w:t>.0</w:t>
            </w:r>
            <w:r>
              <w:rPr>
                <w:rFonts w:asciiTheme="majorBidi" w:hAnsiTheme="majorBidi" w:cstheme="majorBidi"/>
              </w:rPr>
              <w:t>45</w:t>
            </w:r>
          </w:p>
        </w:tc>
        <w:tc>
          <w:tcPr>
            <w:tcW w:w="1270" w:type="dxa"/>
            <w:tcBorders>
              <w:top w:val="nil"/>
              <w:left w:val="nil"/>
              <w:bottom w:val="nil"/>
              <w:right w:val="nil"/>
            </w:tcBorders>
          </w:tcPr>
          <w:p w14:paraId="0827E3AE" w14:textId="40F5778A" w:rsidR="00686C6E" w:rsidRPr="00DE2A75" w:rsidRDefault="00347A59" w:rsidP="004449CE">
            <w:pPr>
              <w:jc w:val="center"/>
              <w:rPr>
                <w:rFonts w:asciiTheme="majorBidi" w:hAnsiTheme="majorBidi" w:cstheme="majorBidi"/>
              </w:rPr>
            </w:pPr>
            <w:r>
              <w:rPr>
                <w:rFonts w:asciiTheme="majorBidi" w:hAnsiTheme="majorBidi" w:cstheme="majorBidi"/>
              </w:rPr>
              <w:t>-1</w:t>
            </w:r>
            <w:r w:rsidR="00686C6E">
              <w:rPr>
                <w:rFonts w:asciiTheme="majorBidi" w:hAnsiTheme="majorBidi" w:cstheme="majorBidi"/>
              </w:rPr>
              <w:t>.</w:t>
            </w:r>
            <w:r>
              <w:rPr>
                <w:rFonts w:asciiTheme="majorBidi" w:hAnsiTheme="majorBidi" w:cstheme="majorBidi"/>
              </w:rPr>
              <w:t>089</w:t>
            </w:r>
          </w:p>
        </w:tc>
        <w:tc>
          <w:tcPr>
            <w:tcW w:w="1270" w:type="dxa"/>
            <w:tcBorders>
              <w:top w:val="nil"/>
              <w:left w:val="nil"/>
              <w:bottom w:val="nil"/>
              <w:right w:val="nil"/>
            </w:tcBorders>
          </w:tcPr>
          <w:p w14:paraId="7D562E19" w14:textId="16CB651F" w:rsidR="00686C6E" w:rsidRPr="00DE2A75" w:rsidRDefault="00686C6E" w:rsidP="004449CE">
            <w:pPr>
              <w:jc w:val="center"/>
              <w:rPr>
                <w:rFonts w:asciiTheme="majorBidi" w:hAnsiTheme="majorBidi" w:cstheme="majorBidi"/>
              </w:rPr>
            </w:pPr>
            <w:r>
              <w:rPr>
                <w:rFonts w:asciiTheme="majorBidi" w:hAnsiTheme="majorBidi" w:cstheme="majorBidi"/>
              </w:rPr>
              <w:t>.</w:t>
            </w:r>
            <w:r w:rsidR="00347A59">
              <w:rPr>
                <w:rFonts w:asciiTheme="majorBidi" w:hAnsiTheme="majorBidi" w:cstheme="majorBidi"/>
              </w:rPr>
              <w:t>277</w:t>
            </w:r>
          </w:p>
        </w:tc>
      </w:tr>
      <w:tr w:rsidR="00686C6E" w:rsidRPr="00DE2A75" w14:paraId="1F08EABB" w14:textId="77777777" w:rsidTr="004449CE">
        <w:tc>
          <w:tcPr>
            <w:tcW w:w="1347" w:type="dxa"/>
            <w:tcBorders>
              <w:top w:val="nil"/>
              <w:left w:val="nil"/>
              <w:bottom w:val="nil"/>
              <w:right w:val="nil"/>
            </w:tcBorders>
          </w:tcPr>
          <w:p w14:paraId="472FE2F4"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132285AE" w14:textId="77777777" w:rsidR="00686C6E" w:rsidRDefault="00686C6E" w:rsidP="004449CE">
            <w:pPr>
              <w:rPr>
                <w:rFonts w:asciiTheme="majorBidi" w:hAnsiTheme="majorBidi" w:cstheme="majorBidi"/>
              </w:rPr>
            </w:pPr>
            <w:r>
              <w:rPr>
                <w:rFonts w:asciiTheme="majorBidi" w:hAnsiTheme="majorBidi" w:cstheme="majorBidi"/>
              </w:rPr>
              <w:t>Biracial</w:t>
            </w:r>
          </w:p>
        </w:tc>
        <w:tc>
          <w:tcPr>
            <w:tcW w:w="956" w:type="dxa"/>
            <w:tcBorders>
              <w:top w:val="nil"/>
              <w:left w:val="nil"/>
              <w:bottom w:val="nil"/>
              <w:right w:val="nil"/>
            </w:tcBorders>
          </w:tcPr>
          <w:p w14:paraId="2E6F324A" w14:textId="4D8E92C1" w:rsidR="00686C6E" w:rsidRPr="00DE2A75" w:rsidRDefault="00686C6E" w:rsidP="004449CE">
            <w:pPr>
              <w:jc w:val="center"/>
              <w:rPr>
                <w:rFonts w:asciiTheme="majorBidi" w:hAnsiTheme="majorBidi" w:cstheme="majorBidi"/>
              </w:rPr>
            </w:pPr>
            <w:r>
              <w:rPr>
                <w:rFonts w:asciiTheme="majorBidi" w:hAnsiTheme="majorBidi" w:cstheme="majorBidi"/>
              </w:rPr>
              <w:t>-</w:t>
            </w:r>
            <w:r w:rsidR="00347A59">
              <w:rPr>
                <w:rFonts w:asciiTheme="majorBidi" w:hAnsiTheme="majorBidi" w:cstheme="majorBidi"/>
              </w:rPr>
              <w:t>1.206</w:t>
            </w:r>
          </w:p>
        </w:tc>
        <w:tc>
          <w:tcPr>
            <w:tcW w:w="1442" w:type="dxa"/>
            <w:tcBorders>
              <w:top w:val="nil"/>
              <w:left w:val="nil"/>
              <w:bottom w:val="nil"/>
              <w:right w:val="nil"/>
            </w:tcBorders>
          </w:tcPr>
          <w:p w14:paraId="7AE8FEB2" w14:textId="4749E9F3" w:rsidR="00686C6E" w:rsidRPr="00DE2A75" w:rsidRDefault="00686C6E" w:rsidP="004449CE">
            <w:pPr>
              <w:jc w:val="center"/>
              <w:rPr>
                <w:rFonts w:asciiTheme="majorBidi" w:hAnsiTheme="majorBidi" w:cstheme="majorBidi"/>
              </w:rPr>
            </w:pPr>
            <w:r>
              <w:rPr>
                <w:rFonts w:asciiTheme="majorBidi" w:hAnsiTheme="majorBidi" w:cstheme="majorBidi"/>
              </w:rPr>
              <w:t>.</w:t>
            </w:r>
            <w:r w:rsidR="00347A59">
              <w:rPr>
                <w:rFonts w:asciiTheme="majorBidi" w:hAnsiTheme="majorBidi" w:cstheme="majorBidi"/>
              </w:rPr>
              <w:t>609</w:t>
            </w:r>
          </w:p>
        </w:tc>
        <w:tc>
          <w:tcPr>
            <w:tcW w:w="1356" w:type="dxa"/>
            <w:tcBorders>
              <w:top w:val="nil"/>
              <w:left w:val="nil"/>
              <w:bottom w:val="nil"/>
              <w:right w:val="nil"/>
            </w:tcBorders>
          </w:tcPr>
          <w:p w14:paraId="577FED3F" w14:textId="1D12E354" w:rsidR="00686C6E" w:rsidRPr="00DE2A75" w:rsidRDefault="00686C6E" w:rsidP="004449CE">
            <w:pPr>
              <w:jc w:val="center"/>
              <w:rPr>
                <w:rFonts w:asciiTheme="majorBidi" w:hAnsiTheme="majorBidi" w:cstheme="majorBidi"/>
              </w:rPr>
            </w:pPr>
            <w:r>
              <w:rPr>
                <w:rFonts w:asciiTheme="majorBidi" w:hAnsiTheme="majorBidi" w:cstheme="majorBidi"/>
              </w:rPr>
              <w:t>-.0</w:t>
            </w:r>
            <w:r w:rsidR="00347A59">
              <w:rPr>
                <w:rFonts w:asciiTheme="majorBidi" w:hAnsiTheme="majorBidi" w:cstheme="majorBidi"/>
              </w:rPr>
              <w:t>81</w:t>
            </w:r>
          </w:p>
        </w:tc>
        <w:tc>
          <w:tcPr>
            <w:tcW w:w="1270" w:type="dxa"/>
            <w:tcBorders>
              <w:top w:val="nil"/>
              <w:left w:val="nil"/>
              <w:bottom w:val="nil"/>
              <w:right w:val="nil"/>
            </w:tcBorders>
          </w:tcPr>
          <w:p w14:paraId="61BD6A05" w14:textId="0B1C3028" w:rsidR="00686C6E" w:rsidRPr="00DE2A75" w:rsidRDefault="00686C6E" w:rsidP="004449CE">
            <w:pPr>
              <w:jc w:val="center"/>
              <w:rPr>
                <w:rFonts w:asciiTheme="majorBidi" w:hAnsiTheme="majorBidi" w:cstheme="majorBidi"/>
              </w:rPr>
            </w:pPr>
            <w:r>
              <w:rPr>
                <w:rFonts w:asciiTheme="majorBidi" w:hAnsiTheme="majorBidi" w:cstheme="majorBidi"/>
              </w:rPr>
              <w:t>-</w:t>
            </w:r>
            <w:r w:rsidR="00347A59">
              <w:rPr>
                <w:rFonts w:asciiTheme="majorBidi" w:hAnsiTheme="majorBidi" w:cstheme="majorBidi"/>
              </w:rPr>
              <w:t>1.981</w:t>
            </w:r>
          </w:p>
        </w:tc>
        <w:tc>
          <w:tcPr>
            <w:tcW w:w="1270" w:type="dxa"/>
            <w:tcBorders>
              <w:top w:val="nil"/>
              <w:left w:val="nil"/>
              <w:bottom w:val="nil"/>
              <w:right w:val="nil"/>
            </w:tcBorders>
          </w:tcPr>
          <w:p w14:paraId="3A991D61" w14:textId="64D73C93" w:rsidR="00686C6E" w:rsidRPr="00DE2A75" w:rsidRDefault="00686C6E" w:rsidP="004449CE">
            <w:pPr>
              <w:jc w:val="center"/>
              <w:rPr>
                <w:rFonts w:asciiTheme="majorBidi" w:hAnsiTheme="majorBidi" w:cstheme="majorBidi"/>
              </w:rPr>
            </w:pPr>
            <w:r>
              <w:rPr>
                <w:rFonts w:asciiTheme="majorBidi" w:hAnsiTheme="majorBidi" w:cstheme="majorBidi"/>
              </w:rPr>
              <w:t>.</w:t>
            </w:r>
            <w:r w:rsidR="00347A59">
              <w:rPr>
                <w:rFonts w:asciiTheme="majorBidi" w:hAnsiTheme="majorBidi" w:cstheme="majorBidi"/>
              </w:rPr>
              <w:t>058</w:t>
            </w:r>
          </w:p>
        </w:tc>
      </w:tr>
      <w:tr w:rsidR="00686C6E" w:rsidRPr="00DE2A75" w14:paraId="45B66CF0" w14:textId="77777777" w:rsidTr="004449CE">
        <w:tc>
          <w:tcPr>
            <w:tcW w:w="1347" w:type="dxa"/>
            <w:tcBorders>
              <w:top w:val="nil"/>
              <w:left w:val="nil"/>
              <w:bottom w:val="nil"/>
              <w:right w:val="nil"/>
            </w:tcBorders>
          </w:tcPr>
          <w:p w14:paraId="3421CF44"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10193A8C" w14:textId="77777777" w:rsidR="00686C6E" w:rsidRDefault="00686C6E" w:rsidP="004449CE">
            <w:pPr>
              <w:rPr>
                <w:rFonts w:asciiTheme="majorBidi" w:hAnsiTheme="majorBidi" w:cstheme="majorBidi"/>
              </w:rPr>
            </w:pPr>
            <w:r>
              <w:rPr>
                <w:rFonts w:asciiTheme="majorBidi" w:hAnsiTheme="majorBidi" w:cstheme="majorBidi"/>
              </w:rPr>
              <w:t>Pacific Islander</w:t>
            </w:r>
          </w:p>
        </w:tc>
        <w:tc>
          <w:tcPr>
            <w:tcW w:w="956" w:type="dxa"/>
            <w:tcBorders>
              <w:top w:val="nil"/>
              <w:left w:val="nil"/>
              <w:bottom w:val="nil"/>
              <w:right w:val="nil"/>
            </w:tcBorders>
          </w:tcPr>
          <w:p w14:paraId="32E7D458" w14:textId="0ECE6175" w:rsidR="00686C6E" w:rsidRPr="00DE2A75" w:rsidRDefault="00347A59" w:rsidP="004449CE">
            <w:pPr>
              <w:jc w:val="center"/>
              <w:rPr>
                <w:rFonts w:asciiTheme="majorBidi" w:hAnsiTheme="majorBidi" w:cstheme="majorBidi"/>
              </w:rPr>
            </w:pPr>
            <w:r>
              <w:rPr>
                <w:rFonts w:asciiTheme="majorBidi" w:hAnsiTheme="majorBidi" w:cstheme="majorBidi"/>
              </w:rPr>
              <w:t>-</w:t>
            </w:r>
            <w:r w:rsidR="00686C6E">
              <w:rPr>
                <w:rFonts w:asciiTheme="majorBidi" w:hAnsiTheme="majorBidi" w:cstheme="majorBidi"/>
              </w:rPr>
              <w:t>.</w:t>
            </w:r>
            <w:r>
              <w:rPr>
                <w:rFonts w:asciiTheme="majorBidi" w:hAnsiTheme="majorBidi" w:cstheme="majorBidi"/>
              </w:rPr>
              <w:t>626</w:t>
            </w:r>
          </w:p>
        </w:tc>
        <w:tc>
          <w:tcPr>
            <w:tcW w:w="1442" w:type="dxa"/>
            <w:tcBorders>
              <w:top w:val="nil"/>
              <w:left w:val="nil"/>
              <w:bottom w:val="nil"/>
              <w:right w:val="nil"/>
            </w:tcBorders>
          </w:tcPr>
          <w:p w14:paraId="02C9F263" w14:textId="496E6A12" w:rsidR="00686C6E" w:rsidRPr="00DE2A75" w:rsidRDefault="00686C6E" w:rsidP="004449CE">
            <w:pPr>
              <w:jc w:val="center"/>
              <w:rPr>
                <w:rFonts w:asciiTheme="majorBidi" w:hAnsiTheme="majorBidi" w:cstheme="majorBidi"/>
              </w:rPr>
            </w:pPr>
            <w:r>
              <w:rPr>
                <w:rFonts w:asciiTheme="majorBidi" w:hAnsiTheme="majorBidi" w:cstheme="majorBidi"/>
              </w:rPr>
              <w:t>.</w:t>
            </w:r>
            <w:r w:rsidR="00347A59">
              <w:rPr>
                <w:rFonts w:asciiTheme="majorBidi" w:hAnsiTheme="majorBidi" w:cstheme="majorBidi"/>
              </w:rPr>
              <w:t>870</w:t>
            </w:r>
          </w:p>
        </w:tc>
        <w:tc>
          <w:tcPr>
            <w:tcW w:w="1356" w:type="dxa"/>
            <w:tcBorders>
              <w:top w:val="nil"/>
              <w:left w:val="nil"/>
              <w:bottom w:val="nil"/>
              <w:right w:val="nil"/>
            </w:tcBorders>
          </w:tcPr>
          <w:p w14:paraId="18647F35" w14:textId="413085DF" w:rsidR="00686C6E" w:rsidRPr="00DE2A75" w:rsidRDefault="00347A59" w:rsidP="004449CE">
            <w:pPr>
              <w:jc w:val="center"/>
              <w:rPr>
                <w:rFonts w:asciiTheme="majorBidi" w:hAnsiTheme="majorBidi" w:cstheme="majorBidi"/>
              </w:rPr>
            </w:pPr>
            <w:r>
              <w:rPr>
                <w:rFonts w:asciiTheme="majorBidi" w:hAnsiTheme="majorBidi" w:cstheme="majorBidi"/>
              </w:rPr>
              <w:t>-</w:t>
            </w:r>
            <w:r w:rsidR="00686C6E">
              <w:rPr>
                <w:rFonts w:asciiTheme="majorBidi" w:hAnsiTheme="majorBidi" w:cstheme="majorBidi"/>
              </w:rPr>
              <w:t>.</w:t>
            </w:r>
            <w:r>
              <w:rPr>
                <w:rFonts w:asciiTheme="majorBidi" w:hAnsiTheme="majorBidi" w:cstheme="majorBidi"/>
              </w:rPr>
              <w:t>028</w:t>
            </w:r>
          </w:p>
        </w:tc>
        <w:tc>
          <w:tcPr>
            <w:tcW w:w="1270" w:type="dxa"/>
            <w:tcBorders>
              <w:top w:val="nil"/>
              <w:left w:val="nil"/>
              <w:bottom w:val="nil"/>
              <w:right w:val="nil"/>
            </w:tcBorders>
          </w:tcPr>
          <w:p w14:paraId="6270D36B" w14:textId="038F4C37" w:rsidR="00686C6E" w:rsidRPr="00DE2A75" w:rsidRDefault="00347A59" w:rsidP="004449CE">
            <w:pPr>
              <w:jc w:val="center"/>
              <w:rPr>
                <w:rFonts w:asciiTheme="majorBidi" w:hAnsiTheme="majorBidi" w:cstheme="majorBidi"/>
              </w:rPr>
            </w:pPr>
            <w:r>
              <w:rPr>
                <w:rFonts w:asciiTheme="majorBidi" w:hAnsiTheme="majorBidi" w:cstheme="majorBidi"/>
              </w:rPr>
              <w:t>-</w:t>
            </w:r>
            <w:r w:rsidR="00686C6E">
              <w:rPr>
                <w:rFonts w:asciiTheme="majorBidi" w:hAnsiTheme="majorBidi" w:cstheme="majorBidi"/>
              </w:rPr>
              <w:t>.</w:t>
            </w:r>
            <w:r>
              <w:rPr>
                <w:rFonts w:asciiTheme="majorBidi" w:hAnsiTheme="majorBidi" w:cstheme="majorBidi"/>
              </w:rPr>
              <w:t>720</w:t>
            </w:r>
          </w:p>
        </w:tc>
        <w:tc>
          <w:tcPr>
            <w:tcW w:w="1270" w:type="dxa"/>
            <w:tcBorders>
              <w:top w:val="nil"/>
              <w:left w:val="nil"/>
              <w:bottom w:val="nil"/>
              <w:right w:val="nil"/>
            </w:tcBorders>
          </w:tcPr>
          <w:p w14:paraId="1D6BA570" w14:textId="3D4895E4" w:rsidR="00686C6E" w:rsidRPr="00DE2A75" w:rsidRDefault="00686C6E" w:rsidP="004449CE">
            <w:pPr>
              <w:jc w:val="center"/>
              <w:rPr>
                <w:rFonts w:asciiTheme="majorBidi" w:hAnsiTheme="majorBidi" w:cstheme="majorBidi"/>
              </w:rPr>
            </w:pPr>
            <w:r>
              <w:rPr>
                <w:rFonts w:asciiTheme="majorBidi" w:hAnsiTheme="majorBidi" w:cstheme="majorBidi"/>
              </w:rPr>
              <w:t>.</w:t>
            </w:r>
            <w:r w:rsidR="00347A59">
              <w:rPr>
                <w:rFonts w:asciiTheme="majorBidi" w:hAnsiTheme="majorBidi" w:cstheme="majorBidi"/>
              </w:rPr>
              <w:t>472</w:t>
            </w:r>
          </w:p>
        </w:tc>
      </w:tr>
      <w:tr w:rsidR="00686C6E" w:rsidRPr="00DE2A75" w14:paraId="654670B9" w14:textId="77777777" w:rsidTr="004449CE">
        <w:tc>
          <w:tcPr>
            <w:tcW w:w="1347" w:type="dxa"/>
            <w:tcBorders>
              <w:top w:val="nil"/>
              <w:left w:val="nil"/>
              <w:bottom w:val="nil"/>
              <w:right w:val="nil"/>
            </w:tcBorders>
          </w:tcPr>
          <w:p w14:paraId="027E1652"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3A2B072E" w14:textId="77777777" w:rsidR="00686C6E" w:rsidRDefault="00686C6E" w:rsidP="004449CE">
            <w:pPr>
              <w:rPr>
                <w:rFonts w:asciiTheme="majorBidi" w:hAnsiTheme="majorBidi" w:cstheme="majorBidi"/>
              </w:rPr>
            </w:pPr>
            <w:r>
              <w:rPr>
                <w:rFonts w:asciiTheme="majorBidi" w:hAnsiTheme="majorBidi" w:cstheme="majorBidi"/>
              </w:rPr>
              <w:t>American Indian</w:t>
            </w:r>
          </w:p>
        </w:tc>
        <w:tc>
          <w:tcPr>
            <w:tcW w:w="956" w:type="dxa"/>
            <w:tcBorders>
              <w:top w:val="nil"/>
              <w:left w:val="nil"/>
              <w:bottom w:val="nil"/>
              <w:right w:val="nil"/>
            </w:tcBorders>
          </w:tcPr>
          <w:p w14:paraId="1FBF3CD1" w14:textId="4471DF50" w:rsidR="00686C6E" w:rsidRPr="00DE2A75" w:rsidRDefault="00686C6E" w:rsidP="004449CE">
            <w:pPr>
              <w:jc w:val="center"/>
              <w:rPr>
                <w:rFonts w:asciiTheme="majorBidi" w:hAnsiTheme="majorBidi" w:cstheme="majorBidi"/>
              </w:rPr>
            </w:pPr>
            <w:r>
              <w:rPr>
                <w:rFonts w:asciiTheme="majorBidi" w:hAnsiTheme="majorBidi" w:cstheme="majorBidi"/>
              </w:rPr>
              <w:t>-.</w:t>
            </w:r>
            <w:r w:rsidR="00347A59">
              <w:rPr>
                <w:rFonts w:asciiTheme="majorBidi" w:hAnsiTheme="majorBidi" w:cstheme="majorBidi"/>
              </w:rPr>
              <w:t>116</w:t>
            </w:r>
          </w:p>
        </w:tc>
        <w:tc>
          <w:tcPr>
            <w:tcW w:w="1442" w:type="dxa"/>
            <w:tcBorders>
              <w:top w:val="nil"/>
              <w:left w:val="nil"/>
              <w:bottom w:val="nil"/>
              <w:right w:val="nil"/>
            </w:tcBorders>
          </w:tcPr>
          <w:p w14:paraId="068CE4E3" w14:textId="5A14A5BD" w:rsidR="00686C6E" w:rsidRPr="00DE2A75" w:rsidRDefault="00347A59" w:rsidP="004449CE">
            <w:pPr>
              <w:jc w:val="center"/>
              <w:rPr>
                <w:rFonts w:asciiTheme="majorBidi" w:hAnsiTheme="majorBidi" w:cstheme="majorBidi"/>
              </w:rPr>
            </w:pPr>
            <w:r>
              <w:rPr>
                <w:rFonts w:asciiTheme="majorBidi" w:hAnsiTheme="majorBidi" w:cstheme="majorBidi"/>
              </w:rPr>
              <w:t>.532</w:t>
            </w:r>
          </w:p>
        </w:tc>
        <w:tc>
          <w:tcPr>
            <w:tcW w:w="1356" w:type="dxa"/>
            <w:tcBorders>
              <w:top w:val="nil"/>
              <w:left w:val="nil"/>
              <w:bottom w:val="nil"/>
              <w:right w:val="nil"/>
            </w:tcBorders>
          </w:tcPr>
          <w:p w14:paraId="66358C77" w14:textId="2ED92DD9" w:rsidR="00686C6E" w:rsidRPr="00DE2A75" w:rsidRDefault="00686C6E" w:rsidP="004449CE">
            <w:pPr>
              <w:jc w:val="center"/>
              <w:rPr>
                <w:rFonts w:asciiTheme="majorBidi" w:hAnsiTheme="majorBidi" w:cstheme="majorBidi"/>
              </w:rPr>
            </w:pPr>
            <w:r>
              <w:rPr>
                <w:rFonts w:asciiTheme="majorBidi" w:hAnsiTheme="majorBidi" w:cstheme="majorBidi"/>
              </w:rPr>
              <w:t>-.</w:t>
            </w:r>
            <w:r w:rsidR="00347A59">
              <w:rPr>
                <w:rFonts w:asciiTheme="majorBidi" w:hAnsiTheme="majorBidi" w:cstheme="majorBidi"/>
              </w:rPr>
              <w:t>009</w:t>
            </w:r>
          </w:p>
        </w:tc>
        <w:tc>
          <w:tcPr>
            <w:tcW w:w="1270" w:type="dxa"/>
            <w:tcBorders>
              <w:top w:val="nil"/>
              <w:left w:val="nil"/>
              <w:bottom w:val="nil"/>
              <w:right w:val="nil"/>
            </w:tcBorders>
          </w:tcPr>
          <w:p w14:paraId="2F5A8D52" w14:textId="27363A52" w:rsidR="00686C6E" w:rsidRPr="00DE2A75" w:rsidRDefault="00686C6E" w:rsidP="004449CE">
            <w:pPr>
              <w:jc w:val="center"/>
              <w:rPr>
                <w:rFonts w:asciiTheme="majorBidi" w:hAnsiTheme="majorBidi" w:cstheme="majorBidi"/>
              </w:rPr>
            </w:pPr>
            <w:r>
              <w:rPr>
                <w:rFonts w:asciiTheme="majorBidi" w:hAnsiTheme="majorBidi" w:cstheme="majorBidi"/>
              </w:rPr>
              <w:t>-.2</w:t>
            </w:r>
            <w:r w:rsidR="00347A59">
              <w:rPr>
                <w:rFonts w:asciiTheme="majorBidi" w:hAnsiTheme="majorBidi" w:cstheme="majorBidi"/>
              </w:rPr>
              <w:t>18</w:t>
            </w:r>
          </w:p>
        </w:tc>
        <w:tc>
          <w:tcPr>
            <w:tcW w:w="1270" w:type="dxa"/>
            <w:tcBorders>
              <w:top w:val="nil"/>
              <w:left w:val="nil"/>
              <w:bottom w:val="nil"/>
              <w:right w:val="nil"/>
            </w:tcBorders>
          </w:tcPr>
          <w:p w14:paraId="3FEC3F55" w14:textId="68E416FD" w:rsidR="00686C6E" w:rsidRPr="00DE2A75" w:rsidRDefault="00686C6E" w:rsidP="004449CE">
            <w:pPr>
              <w:jc w:val="center"/>
              <w:rPr>
                <w:rFonts w:asciiTheme="majorBidi" w:hAnsiTheme="majorBidi" w:cstheme="majorBidi"/>
              </w:rPr>
            </w:pPr>
            <w:r>
              <w:rPr>
                <w:rFonts w:asciiTheme="majorBidi" w:hAnsiTheme="majorBidi" w:cstheme="majorBidi"/>
              </w:rPr>
              <w:t>.</w:t>
            </w:r>
            <w:r w:rsidR="00347A59">
              <w:rPr>
                <w:rFonts w:asciiTheme="majorBidi" w:hAnsiTheme="majorBidi" w:cstheme="majorBidi"/>
              </w:rPr>
              <w:t>828</w:t>
            </w:r>
          </w:p>
        </w:tc>
      </w:tr>
      <w:tr w:rsidR="00686C6E" w:rsidRPr="00DE2A75" w14:paraId="437CD967" w14:textId="77777777" w:rsidTr="004449CE">
        <w:tc>
          <w:tcPr>
            <w:tcW w:w="1347" w:type="dxa"/>
            <w:tcBorders>
              <w:top w:val="nil"/>
              <w:left w:val="nil"/>
              <w:bottom w:val="nil"/>
              <w:right w:val="nil"/>
            </w:tcBorders>
          </w:tcPr>
          <w:p w14:paraId="5A5F6909"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194D5377" w14:textId="77777777" w:rsidR="00686C6E" w:rsidRDefault="00686C6E" w:rsidP="004449CE">
            <w:pPr>
              <w:rPr>
                <w:rFonts w:asciiTheme="majorBidi" w:hAnsiTheme="majorBidi" w:cstheme="majorBidi"/>
              </w:rPr>
            </w:pPr>
            <w:r>
              <w:rPr>
                <w:rFonts w:asciiTheme="majorBidi" w:hAnsiTheme="majorBidi" w:cstheme="majorBidi"/>
              </w:rPr>
              <w:t>Greek affiliated</w:t>
            </w:r>
          </w:p>
        </w:tc>
        <w:tc>
          <w:tcPr>
            <w:tcW w:w="956" w:type="dxa"/>
            <w:tcBorders>
              <w:top w:val="nil"/>
              <w:left w:val="nil"/>
              <w:bottom w:val="nil"/>
              <w:right w:val="nil"/>
            </w:tcBorders>
          </w:tcPr>
          <w:p w14:paraId="4687C3DD" w14:textId="1BE9ED04" w:rsidR="00686C6E" w:rsidRPr="00DE2A75" w:rsidRDefault="00686C6E" w:rsidP="004449CE">
            <w:pPr>
              <w:jc w:val="center"/>
              <w:rPr>
                <w:rFonts w:asciiTheme="majorBidi" w:hAnsiTheme="majorBidi" w:cstheme="majorBidi"/>
              </w:rPr>
            </w:pPr>
            <w:r>
              <w:rPr>
                <w:rFonts w:asciiTheme="majorBidi" w:hAnsiTheme="majorBidi" w:cstheme="majorBidi"/>
              </w:rPr>
              <w:t>.</w:t>
            </w:r>
            <w:r w:rsidR="00C81D90">
              <w:rPr>
                <w:rFonts w:asciiTheme="majorBidi" w:hAnsiTheme="majorBidi" w:cstheme="majorBidi"/>
              </w:rPr>
              <w:t>222</w:t>
            </w:r>
          </w:p>
        </w:tc>
        <w:tc>
          <w:tcPr>
            <w:tcW w:w="1442" w:type="dxa"/>
            <w:tcBorders>
              <w:top w:val="nil"/>
              <w:left w:val="nil"/>
              <w:bottom w:val="nil"/>
              <w:right w:val="nil"/>
            </w:tcBorders>
          </w:tcPr>
          <w:p w14:paraId="6171C1A3" w14:textId="02400377" w:rsidR="00686C6E" w:rsidRPr="00DE2A75" w:rsidRDefault="00686C6E" w:rsidP="004449CE">
            <w:pPr>
              <w:jc w:val="center"/>
              <w:rPr>
                <w:rFonts w:asciiTheme="majorBidi" w:hAnsiTheme="majorBidi" w:cstheme="majorBidi"/>
              </w:rPr>
            </w:pPr>
            <w:r>
              <w:rPr>
                <w:rFonts w:asciiTheme="majorBidi" w:hAnsiTheme="majorBidi" w:cstheme="majorBidi"/>
              </w:rPr>
              <w:t>.</w:t>
            </w:r>
            <w:r w:rsidR="00C81D90">
              <w:rPr>
                <w:rFonts w:asciiTheme="majorBidi" w:hAnsiTheme="majorBidi" w:cstheme="majorBidi"/>
              </w:rPr>
              <w:t>160</w:t>
            </w:r>
          </w:p>
        </w:tc>
        <w:tc>
          <w:tcPr>
            <w:tcW w:w="1356" w:type="dxa"/>
            <w:tcBorders>
              <w:top w:val="nil"/>
              <w:left w:val="nil"/>
              <w:bottom w:val="nil"/>
              <w:right w:val="nil"/>
            </w:tcBorders>
          </w:tcPr>
          <w:p w14:paraId="641E6793" w14:textId="54D60A15" w:rsidR="00686C6E" w:rsidRPr="00DE2A75" w:rsidRDefault="00686C6E" w:rsidP="004449CE">
            <w:pPr>
              <w:jc w:val="center"/>
              <w:rPr>
                <w:rFonts w:asciiTheme="majorBidi" w:hAnsiTheme="majorBidi" w:cstheme="majorBidi"/>
              </w:rPr>
            </w:pPr>
            <w:r>
              <w:rPr>
                <w:rFonts w:asciiTheme="majorBidi" w:hAnsiTheme="majorBidi" w:cstheme="majorBidi"/>
              </w:rPr>
              <w:t>.</w:t>
            </w:r>
            <w:r w:rsidR="00C81D90">
              <w:rPr>
                <w:rFonts w:asciiTheme="majorBidi" w:hAnsiTheme="majorBidi" w:cstheme="majorBidi"/>
              </w:rPr>
              <w:t>052</w:t>
            </w:r>
          </w:p>
        </w:tc>
        <w:tc>
          <w:tcPr>
            <w:tcW w:w="1270" w:type="dxa"/>
            <w:tcBorders>
              <w:top w:val="nil"/>
              <w:left w:val="nil"/>
              <w:bottom w:val="nil"/>
              <w:right w:val="nil"/>
            </w:tcBorders>
          </w:tcPr>
          <w:p w14:paraId="7D7858AD" w14:textId="52FFEE69" w:rsidR="00686C6E" w:rsidRPr="00DE2A75" w:rsidRDefault="00C81D90" w:rsidP="004449CE">
            <w:pPr>
              <w:jc w:val="center"/>
              <w:rPr>
                <w:rFonts w:asciiTheme="majorBidi" w:hAnsiTheme="majorBidi" w:cstheme="majorBidi"/>
              </w:rPr>
            </w:pPr>
            <w:r>
              <w:rPr>
                <w:rFonts w:asciiTheme="majorBidi" w:hAnsiTheme="majorBidi" w:cstheme="majorBidi"/>
              </w:rPr>
              <w:t>1</w:t>
            </w:r>
            <w:r w:rsidR="00686C6E">
              <w:rPr>
                <w:rFonts w:asciiTheme="majorBidi" w:hAnsiTheme="majorBidi" w:cstheme="majorBidi"/>
              </w:rPr>
              <w:t>.</w:t>
            </w:r>
            <w:r>
              <w:rPr>
                <w:rFonts w:asciiTheme="majorBidi" w:hAnsiTheme="majorBidi" w:cstheme="majorBidi"/>
              </w:rPr>
              <w:t>391</w:t>
            </w:r>
          </w:p>
        </w:tc>
        <w:tc>
          <w:tcPr>
            <w:tcW w:w="1270" w:type="dxa"/>
            <w:tcBorders>
              <w:top w:val="nil"/>
              <w:left w:val="nil"/>
              <w:bottom w:val="nil"/>
              <w:right w:val="nil"/>
            </w:tcBorders>
          </w:tcPr>
          <w:p w14:paraId="0CEEE2BB" w14:textId="46998904" w:rsidR="00686C6E" w:rsidRPr="00DE2A75" w:rsidRDefault="00686C6E" w:rsidP="004449CE">
            <w:pPr>
              <w:jc w:val="center"/>
              <w:rPr>
                <w:rFonts w:asciiTheme="majorBidi" w:hAnsiTheme="majorBidi" w:cstheme="majorBidi"/>
              </w:rPr>
            </w:pPr>
            <w:r>
              <w:rPr>
                <w:rFonts w:asciiTheme="majorBidi" w:hAnsiTheme="majorBidi" w:cstheme="majorBidi"/>
              </w:rPr>
              <w:t>.</w:t>
            </w:r>
            <w:r w:rsidR="00C81D90">
              <w:rPr>
                <w:rFonts w:asciiTheme="majorBidi" w:hAnsiTheme="majorBidi" w:cstheme="majorBidi"/>
              </w:rPr>
              <w:t>165</w:t>
            </w:r>
          </w:p>
        </w:tc>
      </w:tr>
      <w:tr w:rsidR="00686C6E" w:rsidRPr="00DE2A75" w14:paraId="6204D4F0" w14:textId="77777777" w:rsidTr="004449CE">
        <w:tc>
          <w:tcPr>
            <w:tcW w:w="1347" w:type="dxa"/>
            <w:tcBorders>
              <w:top w:val="nil"/>
              <w:left w:val="nil"/>
              <w:bottom w:val="nil"/>
              <w:right w:val="nil"/>
            </w:tcBorders>
          </w:tcPr>
          <w:p w14:paraId="27AD2A79"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39432692" w14:textId="77777777" w:rsidR="00686C6E" w:rsidRDefault="00686C6E" w:rsidP="004449CE">
            <w:pPr>
              <w:rPr>
                <w:rFonts w:asciiTheme="majorBidi" w:hAnsiTheme="majorBidi" w:cstheme="majorBidi"/>
              </w:rPr>
            </w:pPr>
            <w:r>
              <w:rPr>
                <w:rFonts w:asciiTheme="majorBidi" w:hAnsiTheme="majorBidi" w:cstheme="majorBidi"/>
              </w:rPr>
              <w:t>Student status</w:t>
            </w:r>
          </w:p>
        </w:tc>
        <w:tc>
          <w:tcPr>
            <w:tcW w:w="956" w:type="dxa"/>
            <w:tcBorders>
              <w:top w:val="nil"/>
              <w:left w:val="nil"/>
              <w:bottom w:val="nil"/>
              <w:right w:val="nil"/>
            </w:tcBorders>
          </w:tcPr>
          <w:p w14:paraId="602B74DF" w14:textId="77777777" w:rsidR="00686C6E" w:rsidRPr="00DE2A75" w:rsidRDefault="00686C6E" w:rsidP="004449CE">
            <w:pPr>
              <w:jc w:val="center"/>
              <w:rPr>
                <w:rFonts w:asciiTheme="majorBidi" w:hAnsiTheme="majorBidi" w:cstheme="majorBidi"/>
              </w:rPr>
            </w:pPr>
            <w:r>
              <w:rPr>
                <w:rFonts w:asciiTheme="majorBidi" w:hAnsiTheme="majorBidi" w:cstheme="majorBidi"/>
              </w:rPr>
              <w:t>-.001</w:t>
            </w:r>
          </w:p>
        </w:tc>
        <w:tc>
          <w:tcPr>
            <w:tcW w:w="1442" w:type="dxa"/>
            <w:tcBorders>
              <w:top w:val="nil"/>
              <w:left w:val="nil"/>
              <w:bottom w:val="nil"/>
              <w:right w:val="nil"/>
            </w:tcBorders>
          </w:tcPr>
          <w:p w14:paraId="7E2F73F0" w14:textId="77777777" w:rsidR="00686C6E" w:rsidRPr="00DE2A75" w:rsidRDefault="00686C6E" w:rsidP="004449CE">
            <w:pPr>
              <w:jc w:val="center"/>
              <w:rPr>
                <w:rFonts w:asciiTheme="majorBidi" w:hAnsiTheme="majorBidi" w:cstheme="majorBidi"/>
              </w:rPr>
            </w:pPr>
            <w:r>
              <w:rPr>
                <w:rFonts w:asciiTheme="majorBidi" w:hAnsiTheme="majorBidi" w:cstheme="majorBidi"/>
              </w:rPr>
              <w:t>.004</w:t>
            </w:r>
          </w:p>
        </w:tc>
        <w:tc>
          <w:tcPr>
            <w:tcW w:w="1356" w:type="dxa"/>
            <w:tcBorders>
              <w:top w:val="nil"/>
              <w:left w:val="nil"/>
              <w:bottom w:val="nil"/>
              <w:right w:val="nil"/>
            </w:tcBorders>
          </w:tcPr>
          <w:p w14:paraId="7D7FB1B9" w14:textId="77777777" w:rsidR="00686C6E" w:rsidRPr="00DE2A75" w:rsidRDefault="00686C6E" w:rsidP="004449CE">
            <w:pPr>
              <w:jc w:val="center"/>
              <w:rPr>
                <w:rFonts w:asciiTheme="majorBidi" w:hAnsiTheme="majorBidi" w:cstheme="majorBidi"/>
              </w:rPr>
            </w:pPr>
            <w:r>
              <w:rPr>
                <w:rFonts w:asciiTheme="majorBidi" w:hAnsiTheme="majorBidi" w:cstheme="majorBidi"/>
              </w:rPr>
              <w:t>-.005</w:t>
            </w:r>
          </w:p>
        </w:tc>
        <w:tc>
          <w:tcPr>
            <w:tcW w:w="1270" w:type="dxa"/>
            <w:tcBorders>
              <w:top w:val="nil"/>
              <w:left w:val="nil"/>
              <w:bottom w:val="nil"/>
              <w:right w:val="nil"/>
            </w:tcBorders>
          </w:tcPr>
          <w:p w14:paraId="26D20A02" w14:textId="77777777" w:rsidR="00686C6E" w:rsidRPr="00DE2A75" w:rsidRDefault="00686C6E" w:rsidP="004449CE">
            <w:pPr>
              <w:jc w:val="center"/>
              <w:rPr>
                <w:rFonts w:asciiTheme="majorBidi" w:hAnsiTheme="majorBidi" w:cstheme="majorBidi"/>
              </w:rPr>
            </w:pPr>
            <w:r>
              <w:rPr>
                <w:rFonts w:asciiTheme="majorBidi" w:hAnsiTheme="majorBidi" w:cstheme="majorBidi"/>
              </w:rPr>
              <w:t>-.184</w:t>
            </w:r>
          </w:p>
        </w:tc>
        <w:tc>
          <w:tcPr>
            <w:tcW w:w="1270" w:type="dxa"/>
            <w:tcBorders>
              <w:top w:val="nil"/>
              <w:left w:val="nil"/>
              <w:bottom w:val="nil"/>
              <w:right w:val="nil"/>
            </w:tcBorders>
          </w:tcPr>
          <w:p w14:paraId="62D6B5AF" w14:textId="77777777" w:rsidR="00686C6E" w:rsidRPr="00DE2A75" w:rsidRDefault="00686C6E" w:rsidP="004449CE">
            <w:pPr>
              <w:jc w:val="center"/>
              <w:rPr>
                <w:rFonts w:asciiTheme="majorBidi" w:hAnsiTheme="majorBidi" w:cstheme="majorBidi"/>
              </w:rPr>
            </w:pPr>
            <w:r>
              <w:rPr>
                <w:rFonts w:asciiTheme="majorBidi" w:hAnsiTheme="majorBidi" w:cstheme="majorBidi"/>
              </w:rPr>
              <w:t>.845</w:t>
            </w:r>
          </w:p>
        </w:tc>
      </w:tr>
      <w:tr w:rsidR="00686C6E" w:rsidRPr="00DE2A75" w14:paraId="62E29EB1" w14:textId="77777777" w:rsidTr="004449CE">
        <w:tc>
          <w:tcPr>
            <w:tcW w:w="1347" w:type="dxa"/>
            <w:tcBorders>
              <w:top w:val="nil"/>
              <w:left w:val="nil"/>
              <w:bottom w:val="nil"/>
              <w:right w:val="nil"/>
            </w:tcBorders>
          </w:tcPr>
          <w:p w14:paraId="6E69D746" w14:textId="77777777" w:rsidR="00686C6E" w:rsidRDefault="00686C6E" w:rsidP="004449CE">
            <w:pPr>
              <w:rPr>
                <w:rFonts w:asciiTheme="majorBidi" w:hAnsiTheme="majorBidi" w:cstheme="majorBidi"/>
              </w:rPr>
            </w:pPr>
          </w:p>
        </w:tc>
        <w:tc>
          <w:tcPr>
            <w:tcW w:w="1719" w:type="dxa"/>
            <w:tcBorders>
              <w:top w:val="nil"/>
              <w:left w:val="nil"/>
              <w:bottom w:val="nil"/>
              <w:right w:val="nil"/>
            </w:tcBorders>
          </w:tcPr>
          <w:p w14:paraId="6D747B55" w14:textId="2EE44FF0" w:rsidR="00686C6E" w:rsidRDefault="00F2634D" w:rsidP="004449CE">
            <w:pPr>
              <w:rPr>
                <w:rFonts w:asciiTheme="majorBidi" w:hAnsiTheme="majorBidi" w:cstheme="majorBidi"/>
              </w:rPr>
            </w:pPr>
            <w:r>
              <w:rPr>
                <w:rFonts w:asciiTheme="majorBidi" w:hAnsiTheme="majorBidi" w:cstheme="majorBidi"/>
              </w:rPr>
              <w:t xml:space="preserve">Legal Drinking </w:t>
            </w:r>
            <w:r w:rsidR="00686C6E">
              <w:rPr>
                <w:rFonts w:asciiTheme="majorBidi" w:hAnsiTheme="majorBidi" w:cstheme="majorBidi"/>
              </w:rPr>
              <w:t>Age</w:t>
            </w:r>
          </w:p>
        </w:tc>
        <w:tc>
          <w:tcPr>
            <w:tcW w:w="956" w:type="dxa"/>
            <w:tcBorders>
              <w:top w:val="nil"/>
              <w:left w:val="nil"/>
              <w:bottom w:val="nil"/>
              <w:right w:val="nil"/>
            </w:tcBorders>
          </w:tcPr>
          <w:p w14:paraId="28AC6317" w14:textId="3C4E95D9" w:rsidR="00686C6E" w:rsidRPr="00DE2A75" w:rsidRDefault="00C81D90" w:rsidP="004449CE">
            <w:pPr>
              <w:jc w:val="center"/>
              <w:rPr>
                <w:rFonts w:asciiTheme="majorBidi" w:hAnsiTheme="majorBidi" w:cstheme="majorBidi"/>
              </w:rPr>
            </w:pPr>
            <w:r>
              <w:rPr>
                <w:rFonts w:asciiTheme="majorBidi" w:hAnsiTheme="majorBidi" w:cstheme="majorBidi"/>
              </w:rPr>
              <w:t>-</w:t>
            </w:r>
            <w:r w:rsidR="00686C6E">
              <w:rPr>
                <w:rFonts w:asciiTheme="majorBidi" w:hAnsiTheme="majorBidi" w:cstheme="majorBidi"/>
              </w:rPr>
              <w:t>.</w:t>
            </w:r>
            <w:r>
              <w:rPr>
                <w:rFonts w:asciiTheme="majorBidi" w:hAnsiTheme="majorBidi" w:cstheme="majorBidi"/>
              </w:rPr>
              <w:t>194</w:t>
            </w:r>
          </w:p>
        </w:tc>
        <w:tc>
          <w:tcPr>
            <w:tcW w:w="1442" w:type="dxa"/>
            <w:tcBorders>
              <w:top w:val="nil"/>
              <w:left w:val="nil"/>
              <w:bottom w:val="nil"/>
              <w:right w:val="nil"/>
            </w:tcBorders>
          </w:tcPr>
          <w:p w14:paraId="786242E4" w14:textId="3FA9881E" w:rsidR="00686C6E" w:rsidRPr="00DE2A75" w:rsidRDefault="00686C6E" w:rsidP="004449CE">
            <w:pPr>
              <w:jc w:val="center"/>
              <w:rPr>
                <w:rFonts w:asciiTheme="majorBidi" w:hAnsiTheme="majorBidi" w:cstheme="majorBidi"/>
              </w:rPr>
            </w:pPr>
            <w:r>
              <w:rPr>
                <w:rFonts w:asciiTheme="majorBidi" w:hAnsiTheme="majorBidi" w:cstheme="majorBidi"/>
              </w:rPr>
              <w:t>.</w:t>
            </w:r>
            <w:r w:rsidR="00C81D90">
              <w:rPr>
                <w:rFonts w:asciiTheme="majorBidi" w:hAnsiTheme="majorBidi" w:cstheme="majorBidi"/>
              </w:rPr>
              <w:t>188</w:t>
            </w:r>
          </w:p>
        </w:tc>
        <w:tc>
          <w:tcPr>
            <w:tcW w:w="1356" w:type="dxa"/>
            <w:tcBorders>
              <w:top w:val="nil"/>
              <w:left w:val="nil"/>
              <w:bottom w:val="nil"/>
              <w:right w:val="nil"/>
            </w:tcBorders>
          </w:tcPr>
          <w:p w14:paraId="6CAD275A" w14:textId="6D283163" w:rsidR="00686C6E" w:rsidRPr="00DE2A75" w:rsidRDefault="00C81D90" w:rsidP="004449CE">
            <w:pPr>
              <w:jc w:val="center"/>
              <w:rPr>
                <w:rFonts w:asciiTheme="majorBidi" w:hAnsiTheme="majorBidi" w:cstheme="majorBidi"/>
              </w:rPr>
            </w:pPr>
            <w:r>
              <w:rPr>
                <w:rFonts w:asciiTheme="majorBidi" w:hAnsiTheme="majorBidi" w:cstheme="majorBidi"/>
              </w:rPr>
              <w:t>-</w:t>
            </w:r>
            <w:r w:rsidR="00686C6E">
              <w:rPr>
                <w:rFonts w:asciiTheme="majorBidi" w:hAnsiTheme="majorBidi" w:cstheme="majorBidi"/>
              </w:rPr>
              <w:t>.</w:t>
            </w:r>
            <w:r>
              <w:rPr>
                <w:rFonts w:asciiTheme="majorBidi" w:hAnsiTheme="majorBidi" w:cstheme="majorBidi"/>
              </w:rPr>
              <w:t>056</w:t>
            </w:r>
          </w:p>
        </w:tc>
        <w:tc>
          <w:tcPr>
            <w:tcW w:w="1270" w:type="dxa"/>
            <w:tcBorders>
              <w:top w:val="nil"/>
              <w:left w:val="nil"/>
              <w:bottom w:val="nil"/>
              <w:right w:val="nil"/>
            </w:tcBorders>
          </w:tcPr>
          <w:p w14:paraId="49CB91B8" w14:textId="7C464FB3" w:rsidR="00686C6E" w:rsidRPr="00DE2A75" w:rsidRDefault="00C81D90" w:rsidP="004449CE">
            <w:pPr>
              <w:jc w:val="center"/>
              <w:rPr>
                <w:rFonts w:asciiTheme="majorBidi" w:hAnsiTheme="majorBidi" w:cstheme="majorBidi"/>
              </w:rPr>
            </w:pPr>
            <w:r>
              <w:rPr>
                <w:rFonts w:asciiTheme="majorBidi" w:hAnsiTheme="majorBidi" w:cstheme="majorBidi"/>
              </w:rPr>
              <w:t>1</w:t>
            </w:r>
            <w:r w:rsidR="00686C6E">
              <w:rPr>
                <w:rFonts w:asciiTheme="majorBidi" w:hAnsiTheme="majorBidi" w:cstheme="majorBidi"/>
              </w:rPr>
              <w:t>.</w:t>
            </w:r>
            <w:r w:rsidR="007D63C7">
              <w:rPr>
                <w:rFonts w:asciiTheme="majorBidi" w:hAnsiTheme="majorBidi" w:cstheme="majorBidi"/>
              </w:rPr>
              <w:t>033</w:t>
            </w:r>
          </w:p>
        </w:tc>
        <w:tc>
          <w:tcPr>
            <w:tcW w:w="1270" w:type="dxa"/>
            <w:tcBorders>
              <w:top w:val="nil"/>
              <w:left w:val="nil"/>
              <w:bottom w:val="nil"/>
              <w:right w:val="nil"/>
            </w:tcBorders>
          </w:tcPr>
          <w:p w14:paraId="21A21A96" w14:textId="200357D1" w:rsidR="00686C6E" w:rsidRPr="00DE2A75" w:rsidRDefault="00686C6E" w:rsidP="004449CE">
            <w:pPr>
              <w:jc w:val="center"/>
              <w:rPr>
                <w:rFonts w:asciiTheme="majorBidi" w:hAnsiTheme="majorBidi" w:cstheme="majorBidi"/>
              </w:rPr>
            </w:pPr>
            <w:r>
              <w:rPr>
                <w:rFonts w:asciiTheme="majorBidi" w:hAnsiTheme="majorBidi" w:cstheme="majorBidi"/>
              </w:rPr>
              <w:t>.</w:t>
            </w:r>
            <w:r w:rsidR="007D63C7">
              <w:rPr>
                <w:rFonts w:asciiTheme="majorBidi" w:hAnsiTheme="majorBidi" w:cstheme="majorBidi"/>
              </w:rPr>
              <w:t>302</w:t>
            </w:r>
          </w:p>
        </w:tc>
      </w:tr>
      <w:tr w:rsidR="00686C6E" w:rsidRPr="00DE2A75" w14:paraId="5C975CD4" w14:textId="77777777" w:rsidTr="004449CE">
        <w:trPr>
          <w:trHeight w:val="242"/>
        </w:trPr>
        <w:tc>
          <w:tcPr>
            <w:tcW w:w="1347" w:type="dxa"/>
            <w:tcBorders>
              <w:top w:val="nil"/>
              <w:left w:val="nil"/>
              <w:bottom w:val="nil"/>
              <w:right w:val="nil"/>
            </w:tcBorders>
          </w:tcPr>
          <w:p w14:paraId="2AEEE0F7" w14:textId="77777777" w:rsidR="00686C6E" w:rsidRPr="00AD1918" w:rsidRDefault="00686C6E" w:rsidP="004449CE">
            <w:pPr>
              <w:rPr>
                <w:rFonts w:asciiTheme="majorBidi" w:hAnsiTheme="majorBidi" w:cstheme="majorBidi"/>
                <w:i/>
              </w:rPr>
            </w:pPr>
          </w:p>
        </w:tc>
        <w:tc>
          <w:tcPr>
            <w:tcW w:w="1719" w:type="dxa"/>
            <w:tcBorders>
              <w:top w:val="nil"/>
              <w:left w:val="nil"/>
              <w:bottom w:val="nil"/>
              <w:right w:val="nil"/>
            </w:tcBorders>
          </w:tcPr>
          <w:p w14:paraId="29393674" w14:textId="77777777" w:rsidR="00686C6E" w:rsidRDefault="00686C6E" w:rsidP="004449CE">
            <w:pPr>
              <w:rPr>
                <w:rFonts w:asciiTheme="majorBidi" w:hAnsiTheme="majorBidi" w:cstheme="majorBidi"/>
              </w:rPr>
            </w:pPr>
            <w:r w:rsidRPr="00AD1918">
              <w:rPr>
                <w:rFonts w:asciiTheme="majorBidi" w:hAnsiTheme="majorBidi" w:cstheme="majorBidi"/>
                <w:i/>
              </w:rPr>
              <w:t>R</w:t>
            </w:r>
            <w:r w:rsidRPr="00367B9A">
              <w:rPr>
                <w:rFonts w:asciiTheme="majorBidi" w:hAnsiTheme="majorBidi" w:cstheme="majorBidi"/>
                <w:vertAlign w:val="superscript"/>
              </w:rPr>
              <w:t>2</w:t>
            </w:r>
          </w:p>
        </w:tc>
        <w:tc>
          <w:tcPr>
            <w:tcW w:w="956" w:type="dxa"/>
            <w:tcBorders>
              <w:top w:val="nil"/>
              <w:left w:val="nil"/>
              <w:bottom w:val="nil"/>
              <w:right w:val="nil"/>
            </w:tcBorders>
          </w:tcPr>
          <w:p w14:paraId="12EAC800" w14:textId="77777777" w:rsidR="00686C6E" w:rsidRPr="00DE2A75" w:rsidRDefault="00686C6E" w:rsidP="004449CE">
            <w:pPr>
              <w:jc w:val="center"/>
              <w:rPr>
                <w:rFonts w:asciiTheme="majorBidi" w:hAnsiTheme="majorBidi" w:cstheme="majorBidi"/>
              </w:rPr>
            </w:pPr>
          </w:p>
        </w:tc>
        <w:tc>
          <w:tcPr>
            <w:tcW w:w="1442" w:type="dxa"/>
            <w:tcBorders>
              <w:top w:val="nil"/>
              <w:left w:val="nil"/>
              <w:bottom w:val="nil"/>
              <w:right w:val="nil"/>
            </w:tcBorders>
          </w:tcPr>
          <w:p w14:paraId="540762E5" w14:textId="11E6B26C" w:rsidR="00686C6E" w:rsidRPr="00DE2A75" w:rsidRDefault="00686C6E" w:rsidP="004449CE">
            <w:pPr>
              <w:jc w:val="center"/>
              <w:rPr>
                <w:rFonts w:asciiTheme="majorBidi" w:hAnsiTheme="majorBidi" w:cstheme="majorBidi"/>
              </w:rPr>
            </w:pPr>
            <w:r>
              <w:rPr>
                <w:rFonts w:asciiTheme="majorBidi" w:hAnsiTheme="majorBidi" w:cstheme="majorBidi"/>
              </w:rPr>
              <w:t>.3</w:t>
            </w:r>
            <w:r w:rsidR="00497F78">
              <w:rPr>
                <w:rFonts w:asciiTheme="majorBidi" w:hAnsiTheme="majorBidi" w:cstheme="majorBidi"/>
              </w:rPr>
              <w:t>12</w:t>
            </w:r>
          </w:p>
        </w:tc>
        <w:tc>
          <w:tcPr>
            <w:tcW w:w="1356" w:type="dxa"/>
            <w:tcBorders>
              <w:top w:val="nil"/>
              <w:left w:val="nil"/>
              <w:bottom w:val="nil"/>
              <w:right w:val="nil"/>
            </w:tcBorders>
          </w:tcPr>
          <w:p w14:paraId="3A69BC31" w14:textId="77777777" w:rsidR="00686C6E" w:rsidRPr="00DE2A75" w:rsidRDefault="00686C6E" w:rsidP="004449CE">
            <w:pPr>
              <w:rPr>
                <w:rFonts w:asciiTheme="majorBidi" w:hAnsiTheme="majorBidi" w:cstheme="majorBidi"/>
              </w:rPr>
            </w:pPr>
          </w:p>
        </w:tc>
        <w:tc>
          <w:tcPr>
            <w:tcW w:w="1270" w:type="dxa"/>
            <w:tcBorders>
              <w:top w:val="nil"/>
              <w:left w:val="nil"/>
              <w:bottom w:val="nil"/>
              <w:right w:val="nil"/>
            </w:tcBorders>
          </w:tcPr>
          <w:p w14:paraId="056564D8" w14:textId="77777777" w:rsidR="00686C6E" w:rsidRPr="00DE2A75" w:rsidRDefault="00686C6E" w:rsidP="004449CE">
            <w:pPr>
              <w:rPr>
                <w:rFonts w:asciiTheme="majorBidi" w:hAnsiTheme="majorBidi" w:cstheme="majorBidi"/>
              </w:rPr>
            </w:pPr>
          </w:p>
        </w:tc>
        <w:tc>
          <w:tcPr>
            <w:tcW w:w="1270" w:type="dxa"/>
            <w:tcBorders>
              <w:top w:val="nil"/>
              <w:left w:val="nil"/>
              <w:bottom w:val="nil"/>
              <w:right w:val="nil"/>
            </w:tcBorders>
          </w:tcPr>
          <w:p w14:paraId="1DDA590F" w14:textId="77777777" w:rsidR="00686C6E" w:rsidRPr="00DE2A75" w:rsidRDefault="00686C6E" w:rsidP="004449CE">
            <w:pPr>
              <w:rPr>
                <w:rFonts w:asciiTheme="majorBidi" w:hAnsiTheme="majorBidi" w:cstheme="majorBidi"/>
              </w:rPr>
            </w:pPr>
          </w:p>
        </w:tc>
      </w:tr>
      <w:tr w:rsidR="00686C6E" w:rsidRPr="00DE2A75" w14:paraId="7DC8D3F5" w14:textId="77777777" w:rsidTr="004449CE">
        <w:trPr>
          <w:trHeight w:val="242"/>
        </w:trPr>
        <w:tc>
          <w:tcPr>
            <w:tcW w:w="1347" w:type="dxa"/>
            <w:tcBorders>
              <w:top w:val="nil"/>
              <w:left w:val="nil"/>
              <w:right w:val="nil"/>
            </w:tcBorders>
          </w:tcPr>
          <w:p w14:paraId="35D11CB0" w14:textId="77777777" w:rsidR="00686C6E" w:rsidRPr="00AD1918" w:rsidRDefault="00686C6E" w:rsidP="004449CE">
            <w:pPr>
              <w:rPr>
                <w:rFonts w:asciiTheme="majorBidi" w:hAnsiTheme="majorBidi" w:cstheme="majorBidi"/>
                <w:i/>
              </w:rPr>
            </w:pPr>
          </w:p>
        </w:tc>
        <w:tc>
          <w:tcPr>
            <w:tcW w:w="1719" w:type="dxa"/>
            <w:tcBorders>
              <w:top w:val="nil"/>
              <w:left w:val="nil"/>
              <w:right w:val="nil"/>
            </w:tcBorders>
          </w:tcPr>
          <w:p w14:paraId="32466674" w14:textId="77777777" w:rsidR="00686C6E" w:rsidRPr="00AD1918" w:rsidRDefault="00686C6E" w:rsidP="004449CE">
            <w:pPr>
              <w:rPr>
                <w:rFonts w:asciiTheme="majorBidi" w:hAnsiTheme="majorBidi" w:cstheme="majorBidi"/>
                <w:i/>
              </w:rPr>
            </w:pPr>
            <w:r w:rsidRPr="00AD1918">
              <w:rPr>
                <w:rFonts w:asciiTheme="majorBidi" w:hAnsiTheme="majorBidi" w:cstheme="majorBidi"/>
                <w:i/>
              </w:rPr>
              <w:t>F</w:t>
            </w:r>
          </w:p>
        </w:tc>
        <w:tc>
          <w:tcPr>
            <w:tcW w:w="956" w:type="dxa"/>
            <w:tcBorders>
              <w:top w:val="nil"/>
              <w:left w:val="nil"/>
              <w:right w:val="nil"/>
            </w:tcBorders>
          </w:tcPr>
          <w:p w14:paraId="51D533CD" w14:textId="77777777" w:rsidR="00686C6E" w:rsidRPr="00DE2A75" w:rsidRDefault="00686C6E" w:rsidP="004449CE">
            <w:pPr>
              <w:jc w:val="center"/>
              <w:rPr>
                <w:rFonts w:asciiTheme="majorBidi" w:hAnsiTheme="majorBidi" w:cstheme="majorBidi"/>
              </w:rPr>
            </w:pPr>
          </w:p>
        </w:tc>
        <w:tc>
          <w:tcPr>
            <w:tcW w:w="1442" w:type="dxa"/>
            <w:tcBorders>
              <w:top w:val="nil"/>
              <w:left w:val="nil"/>
              <w:right w:val="nil"/>
            </w:tcBorders>
          </w:tcPr>
          <w:p w14:paraId="7B311A22" w14:textId="6A337FAE" w:rsidR="00686C6E" w:rsidRPr="00DE2A75" w:rsidRDefault="00497F78" w:rsidP="004449CE">
            <w:pPr>
              <w:jc w:val="center"/>
              <w:rPr>
                <w:rFonts w:asciiTheme="majorBidi" w:hAnsiTheme="majorBidi" w:cstheme="majorBidi"/>
              </w:rPr>
            </w:pPr>
            <w:r>
              <w:rPr>
                <w:rFonts w:asciiTheme="majorBidi" w:hAnsiTheme="majorBidi" w:cstheme="majorBidi"/>
              </w:rPr>
              <w:t>13</w:t>
            </w:r>
            <w:r w:rsidR="00686C6E">
              <w:rPr>
                <w:rFonts w:asciiTheme="majorBidi" w:hAnsiTheme="majorBidi" w:cstheme="majorBidi"/>
              </w:rPr>
              <w:t>.</w:t>
            </w:r>
            <w:r>
              <w:rPr>
                <w:rFonts w:asciiTheme="majorBidi" w:hAnsiTheme="majorBidi" w:cstheme="majorBidi"/>
              </w:rPr>
              <w:t>276</w:t>
            </w:r>
            <w:r w:rsidR="00686C6E">
              <w:rPr>
                <w:rFonts w:asciiTheme="majorBidi" w:hAnsiTheme="majorBidi" w:cstheme="majorBidi"/>
              </w:rPr>
              <w:t>***</w:t>
            </w:r>
          </w:p>
        </w:tc>
        <w:tc>
          <w:tcPr>
            <w:tcW w:w="1356" w:type="dxa"/>
            <w:tcBorders>
              <w:top w:val="nil"/>
              <w:left w:val="nil"/>
              <w:right w:val="nil"/>
            </w:tcBorders>
          </w:tcPr>
          <w:p w14:paraId="25C48250" w14:textId="77777777" w:rsidR="00686C6E" w:rsidRPr="00DE2A75" w:rsidRDefault="00686C6E" w:rsidP="004449CE">
            <w:pPr>
              <w:rPr>
                <w:rFonts w:asciiTheme="majorBidi" w:hAnsiTheme="majorBidi" w:cstheme="majorBidi"/>
              </w:rPr>
            </w:pPr>
          </w:p>
        </w:tc>
        <w:tc>
          <w:tcPr>
            <w:tcW w:w="1270" w:type="dxa"/>
            <w:tcBorders>
              <w:top w:val="nil"/>
              <w:left w:val="nil"/>
              <w:right w:val="nil"/>
            </w:tcBorders>
          </w:tcPr>
          <w:p w14:paraId="7EC8098E" w14:textId="77777777" w:rsidR="00686C6E" w:rsidRPr="00DE2A75" w:rsidRDefault="00686C6E" w:rsidP="004449CE">
            <w:pPr>
              <w:rPr>
                <w:rFonts w:asciiTheme="majorBidi" w:hAnsiTheme="majorBidi" w:cstheme="majorBidi"/>
              </w:rPr>
            </w:pPr>
          </w:p>
        </w:tc>
        <w:tc>
          <w:tcPr>
            <w:tcW w:w="1270" w:type="dxa"/>
            <w:tcBorders>
              <w:top w:val="nil"/>
              <w:left w:val="nil"/>
              <w:right w:val="nil"/>
            </w:tcBorders>
          </w:tcPr>
          <w:p w14:paraId="5B238C43" w14:textId="77777777" w:rsidR="00686C6E" w:rsidRPr="00DE2A75" w:rsidRDefault="00686C6E" w:rsidP="004449CE">
            <w:pPr>
              <w:rPr>
                <w:rFonts w:asciiTheme="majorBidi" w:hAnsiTheme="majorBidi" w:cstheme="majorBidi"/>
              </w:rPr>
            </w:pPr>
          </w:p>
        </w:tc>
      </w:tr>
      <w:tr w:rsidR="00686C6E" w:rsidRPr="00DE2A75" w14:paraId="1D635CEC" w14:textId="77777777" w:rsidTr="004449CE">
        <w:trPr>
          <w:trHeight w:val="242"/>
        </w:trPr>
        <w:tc>
          <w:tcPr>
            <w:tcW w:w="1347" w:type="dxa"/>
            <w:tcBorders>
              <w:left w:val="nil"/>
              <w:bottom w:val="nil"/>
              <w:right w:val="nil"/>
            </w:tcBorders>
          </w:tcPr>
          <w:p w14:paraId="1C78543E" w14:textId="77777777" w:rsidR="00686C6E" w:rsidRDefault="00686C6E" w:rsidP="004449CE">
            <w:pPr>
              <w:rPr>
                <w:rFonts w:asciiTheme="majorBidi" w:hAnsiTheme="majorBidi" w:cstheme="majorBidi"/>
              </w:rPr>
            </w:pPr>
          </w:p>
        </w:tc>
        <w:tc>
          <w:tcPr>
            <w:tcW w:w="1719" w:type="dxa"/>
            <w:tcBorders>
              <w:left w:val="nil"/>
              <w:bottom w:val="nil"/>
              <w:right w:val="nil"/>
            </w:tcBorders>
          </w:tcPr>
          <w:p w14:paraId="4F449A46" w14:textId="77777777" w:rsidR="00686C6E" w:rsidRDefault="00686C6E" w:rsidP="004449CE">
            <w:pPr>
              <w:rPr>
                <w:rFonts w:asciiTheme="majorBidi" w:hAnsiTheme="majorBidi" w:cstheme="majorBidi"/>
              </w:rPr>
            </w:pPr>
            <w:r>
              <w:rPr>
                <w:rFonts w:asciiTheme="majorBidi" w:hAnsiTheme="majorBidi" w:cstheme="majorBidi"/>
              </w:rPr>
              <w:t>*</w:t>
            </w:r>
            <w:r w:rsidRPr="00AD1918">
              <w:rPr>
                <w:rFonts w:asciiTheme="majorBidi" w:hAnsiTheme="majorBidi" w:cstheme="majorBidi"/>
                <w:i/>
              </w:rPr>
              <w:t>P</w:t>
            </w:r>
            <w:r>
              <w:rPr>
                <w:rFonts w:asciiTheme="majorBidi" w:hAnsiTheme="majorBidi" w:cstheme="majorBidi"/>
              </w:rPr>
              <w:t>&lt;.05</w:t>
            </w:r>
          </w:p>
          <w:p w14:paraId="15DF61C6" w14:textId="77777777" w:rsidR="00686C6E" w:rsidRDefault="00686C6E" w:rsidP="004449CE">
            <w:pPr>
              <w:rPr>
                <w:rFonts w:asciiTheme="majorBidi" w:hAnsiTheme="majorBidi" w:cstheme="majorBidi"/>
              </w:rPr>
            </w:pPr>
            <w:r>
              <w:rPr>
                <w:rFonts w:asciiTheme="majorBidi" w:hAnsiTheme="majorBidi" w:cstheme="majorBidi"/>
              </w:rPr>
              <w:t>**</w:t>
            </w:r>
            <w:r w:rsidRPr="00136370">
              <w:rPr>
                <w:rFonts w:asciiTheme="majorBidi" w:hAnsiTheme="majorBidi" w:cstheme="majorBidi"/>
                <w:i/>
              </w:rPr>
              <w:t xml:space="preserve"> P</w:t>
            </w:r>
            <w:r>
              <w:rPr>
                <w:rFonts w:asciiTheme="majorBidi" w:hAnsiTheme="majorBidi" w:cstheme="majorBidi"/>
              </w:rPr>
              <w:t>&lt;.01</w:t>
            </w:r>
          </w:p>
          <w:p w14:paraId="35B6A373" w14:textId="77777777" w:rsidR="00686C6E" w:rsidRPr="00367B9A" w:rsidRDefault="00686C6E" w:rsidP="004449CE">
            <w:pPr>
              <w:rPr>
                <w:rFonts w:asciiTheme="majorBidi" w:hAnsiTheme="majorBidi" w:cstheme="majorBidi"/>
              </w:rPr>
            </w:pPr>
            <w:r>
              <w:rPr>
                <w:rFonts w:asciiTheme="majorBidi" w:hAnsiTheme="majorBidi" w:cstheme="majorBidi"/>
              </w:rPr>
              <w:t>***</w:t>
            </w:r>
            <w:r w:rsidRPr="00136370">
              <w:rPr>
                <w:rFonts w:asciiTheme="majorBidi" w:hAnsiTheme="majorBidi" w:cstheme="majorBidi"/>
                <w:i/>
              </w:rPr>
              <w:t xml:space="preserve"> P</w:t>
            </w:r>
            <w:r>
              <w:rPr>
                <w:rFonts w:asciiTheme="majorBidi" w:hAnsiTheme="majorBidi" w:cstheme="majorBidi"/>
              </w:rPr>
              <w:t>&lt;.001</w:t>
            </w:r>
          </w:p>
        </w:tc>
        <w:tc>
          <w:tcPr>
            <w:tcW w:w="956" w:type="dxa"/>
            <w:tcBorders>
              <w:left w:val="nil"/>
              <w:bottom w:val="nil"/>
              <w:right w:val="nil"/>
            </w:tcBorders>
          </w:tcPr>
          <w:p w14:paraId="3AA9474C" w14:textId="77777777" w:rsidR="00686C6E" w:rsidRPr="00DE2A75" w:rsidRDefault="00686C6E" w:rsidP="004449CE">
            <w:pPr>
              <w:rPr>
                <w:rFonts w:asciiTheme="majorBidi" w:hAnsiTheme="majorBidi" w:cstheme="majorBidi"/>
              </w:rPr>
            </w:pPr>
          </w:p>
        </w:tc>
        <w:tc>
          <w:tcPr>
            <w:tcW w:w="1442" w:type="dxa"/>
            <w:tcBorders>
              <w:left w:val="nil"/>
              <w:bottom w:val="nil"/>
              <w:right w:val="nil"/>
            </w:tcBorders>
          </w:tcPr>
          <w:p w14:paraId="0B210442" w14:textId="77777777" w:rsidR="00686C6E" w:rsidRPr="00DE2A75" w:rsidRDefault="00686C6E" w:rsidP="004449CE">
            <w:pPr>
              <w:rPr>
                <w:rFonts w:asciiTheme="majorBidi" w:hAnsiTheme="majorBidi" w:cstheme="majorBidi"/>
              </w:rPr>
            </w:pPr>
          </w:p>
        </w:tc>
        <w:tc>
          <w:tcPr>
            <w:tcW w:w="1356" w:type="dxa"/>
            <w:tcBorders>
              <w:left w:val="nil"/>
              <w:bottom w:val="nil"/>
              <w:right w:val="nil"/>
            </w:tcBorders>
          </w:tcPr>
          <w:p w14:paraId="0CACFCB2" w14:textId="77777777" w:rsidR="00686C6E" w:rsidRPr="00DE2A75" w:rsidRDefault="00686C6E" w:rsidP="004449CE">
            <w:pPr>
              <w:rPr>
                <w:rFonts w:asciiTheme="majorBidi" w:hAnsiTheme="majorBidi" w:cstheme="majorBidi"/>
              </w:rPr>
            </w:pPr>
          </w:p>
        </w:tc>
        <w:tc>
          <w:tcPr>
            <w:tcW w:w="1270" w:type="dxa"/>
            <w:tcBorders>
              <w:left w:val="nil"/>
              <w:bottom w:val="nil"/>
              <w:right w:val="nil"/>
            </w:tcBorders>
          </w:tcPr>
          <w:p w14:paraId="6366EC4A" w14:textId="77777777" w:rsidR="00686C6E" w:rsidRPr="00DE2A75" w:rsidRDefault="00686C6E" w:rsidP="004449CE">
            <w:pPr>
              <w:rPr>
                <w:rFonts w:asciiTheme="majorBidi" w:hAnsiTheme="majorBidi" w:cstheme="majorBidi"/>
              </w:rPr>
            </w:pPr>
          </w:p>
        </w:tc>
        <w:tc>
          <w:tcPr>
            <w:tcW w:w="1270" w:type="dxa"/>
            <w:tcBorders>
              <w:left w:val="nil"/>
              <w:bottom w:val="nil"/>
              <w:right w:val="nil"/>
            </w:tcBorders>
          </w:tcPr>
          <w:p w14:paraId="7E83B27D" w14:textId="77777777" w:rsidR="00686C6E" w:rsidRPr="00DE2A75" w:rsidRDefault="00686C6E" w:rsidP="004449CE">
            <w:pPr>
              <w:rPr>
                <w:rFonts w:asciiTheme="majorBidi" w:hAnsiTheme="majorBidi" w:cstheme="majorBidi"/>
              </w:rPr>
            </w:pPr>
          </w:p>
        </w:tc>
      </w:tr>
    </w:tbl>
    <w:p w14:paraId="2710D2F5" w14:textId="77777777" w:rsidR="00FB0FBC" w:rsidRPr="00FB0FBC" w:rsidRDefault="00FB0FBC" w:rsidP="00E437DE">
      <w:pPr>
        <w:spacing w:line="480" w:lineRule="auto"/>
        <w:ind w:firstLine="720"/>
        <w:rPr>
          <w:rFonts w:asciiTheme="majorBidi" w:hAnsiTheme="majorBidi" w:cstheme="majorBidi"/>
        </w:rPr>
      </w:pPr>
    </w:p>
    <w:sectPr w:rsidR="00FB0FBC" w:rsidRPr="00FB0FBC" w:rsidSect="00EC76CD">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0528F" w14:textId="77777777" w:rsidR="00D30A54" w:rsidRDefault="00D30A54" w:rsidP="00201E83">
      <w:r>
        <w:separator/>
      </w:r>
    </w:p>
  </w:endnote>
  <w:endnote w:type="continuationSeparator" w:id="0">
    <w:p w14:paraId="0313E18C" w14:textId="77777777" w:rsidR="00D30A54" w:rsidRDefault="00D30A54" w:rsidP="00201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3308900"/>
      <w:docPartObj>
        <w:docPartGallery w:val="Page Numbers (Bottom of Page)"/>
        <w:docPartUnique/>
      </w:docPartObj>
    </w:sdtPr>
    <w:sdtEndPr>
      <w:rPr>
        <w:rStyle w:val="PageNumber"/>
      </w:rPr>
    </w:sdtEndPr>
    <w:sdtContent>
      <w:p w14:paraId="00E87964" w14:textId="3154EA63" w:rsidR="00A14A6E" w:rsidRDefault="00A14A6E" w:rsidP="0073505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E84293" w14:textId="77777777" w:rsidR="00A14A6E" w:rsidRDefault="00A14A6E" w:rsidP="00201E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7497058"/>
      <w:docPartObj>
        <w:docPartGallery w:val="Page Numbers (Bottom of Page)"/>
        <w:docPartUnique/>
      </w:docPartObj>
    </w:sdtPr>
    <w:sdtEndPr>
      <w:rPr>
        <w:rStyle w:val="PageNumber"/>
      </w:rPr>
    </w:sdtEndPr>
    <w:sdtContent>
      <w:p w14:paraId="7F6D8918" w14:textId="6EE81E9F" w:rsidR="00A14A6E" w:rsidRDefault="00A14A6E" w:rsidP="0073505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09290993" w14:textId="27F1F976" w:rsidR="00A14A6E" w:rsidRDefault="00A14A6E" w:rsidP="00201E83">
    <w:pPr>
      <w:pStyle w:val="Footer"/>
      <w:tabs>
        <w:tab w:val="clear" w:pos="4680"/>
        <w:tab w:val="clear" w:pos="9360"/>
        <w:tab w:val="left" w:pos="2427"/>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391CA" w14:textId="77777777" w:rsidR="00D30A54" w:rsidRDefault="00D30A54" w:rsidP="00201E83">
      <w:r>
        <w:separator/>
      </w:r>
    </w:p>
  </w:footnote>
  <w:footnote w:type="continuationSeparator" w:id="0">
    <w:p w14:paraId="40006D00" w14:textId="77777777" w:rsidR="00D30A54" w:rsidRDefault="00D30A54" w:rsidP="00201E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EF1470"/>
    <w:multiLevelType w:val="hybridMultilevel"/>
    <w:tmpl w:val="96C0C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5E4E31"/>
    <w:multiLevelType w:val="hybridMultilevel"/>
    <w:tmpl w:val="FFF8572A"/>
    <w:lvl w:ilvl="0" w:tplc="032ACBB8">
      <w:start w:val="9"/>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CA7E5D"/>
    <w:multiLevelType w:val="hybridMultilevel"/>
    <w:tmpl w:val="2A462808"/>
    <w:lvl w:ilvl="0" w:tplc="169E1F7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FA1D7C"/>
    <w:multiLevelType w:val="hybridMultilevel"/>
    <w:tmpl w:val="11728E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713098"/>
    <w:multiLevelType w:val="multilevel"/>
    <w:tmpl w:val="25C8BF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55268762">
    <w:abstractNumId w:val="3"/>
  </w:num>
  <w:num w:numId="2" w16cid:durableId="58405893">
    <w:abstractNumId w:val="0"/>
  </w:num>
  <w:num w:numId="3" w16cid:durableId="2045397047">
    <w:abstractNumId w:val="4"/>
  </w:num>
  <w:num w:numId="4" w16cid:durableId="596527077">
    <w:abstractNumId w:val="2"/>
  </w:num>
  <w:num w:numId="5" w16cid:durableId="775641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eraw5sa3dwez8edsv5pxdpdew55xvvfvp5p&quot;&gt;DOASharedReferences&lt;record-ids&gt;&lt;item&gt;12634&lt;/item&gt;&lt;item&gt;12635&lt;/item&gt;&lt;item&gt;12636&lt;/item&gt;&lt;item&gt;12637&lt;/item&gt;&lt;item&gt;12638&lt;/item&gt;&lt;item&gt;12641&lt;/item&gt;&lt;item&gt;12685&lt;/item&gt;&lt;item&gt;12891&lt;/item&gt;&lt;item&gt;12941&lt;/item&gt;&lt;item&gt;12942&lt;/item&gt;&lt;item&gt;12943&lt;/item&gt;&lt;item&gt;12944&lt;/item&gt;&lt;item&gt;12945&lt;/item&gt;&lt;item&gt;12946&lt;/item&gt;&lt;item&gt;12947&lt;/item&gt;&lt;item&gt;12948&lt;/item&gt;&lt;item&gt;12949&lt;/item&gt;&lt;item&gt;12950&lt;/item&gt;&lt;item&gt;12951&lt;/item&gt;&lt;item&gt;12952&lt;/item&gt;&lt;item&gt;12953&lt;/item&gt;&lt;item&gt;12954&lt;/item&gt;&lt;item&gt;12955&lt;/item&gt;&lt;item&gt;12956&lt;/item&gt;&lt;item&gt;12959&lt;/item&gt;&lt;item&gt;12960&lt;/item&gt;&lt;item&gt;12961&lt;/item&gt;&lt;item&gt;12962&lt;/item&gt;&lt;item&gt;12963&lt;/item&gt;&lt;item&gt;12964&lt;/item&gt;&lt;item&gt;12965&lt;/item&gt;&lt;item&gt;12966&lt;/item&gt;&lt;/record-ids&gt;&lt;/item&gt;&lt;/Libraries&gt;"/>
  </w:docVars>
  <w:rsids>
    <w:rsidRoot w:val="00F93DB7"/>
    <w:rsid w:val="000028BC"/>
    <w:rsid w:val="0000325C"/>
    <w:rsid w:val="000036C4"/>
    <w:rsid w:val="0000513D"/>
    <w:rsid w:val="00006FA8"/>
    <w:rsid w:val="0000729E"/>
    <w:rsid w:val="000138E3"/>
    <w:rsid w:val="00015EFB"/>
    <w:rsid w:val="00022ED0"/>
    <w:rsid w:val="000260A7"/>
    <w:rsid w:val="00027D8B"/>
    <w:rsid w:val="00032A82"/>
    <w:rsid w:val="00035547"/>
    <w:rsid w:val="00037471"/>
    <w:rsid w:val="00037F5E"/>
    <w:rsid w:val="00040BCF"/>
    <w:rsid w:val="00041D25"/>
    <w:rsid w:val="00043397"/>
    <w:rsid w:val="0004464C"/>
    <w:rsid w:val="0004572D"/>
    <w:rsid w:val="00047298"/>
    <w:rsid w:val="00053DB9"/>
    <w:rsid w:val="000554A5"/>
    <w:rsid w:val="00062238"/>
    <w:rsid w:val="00066BC6"/>
    <w:rsid w:val="000726E3"/>
    <w:rsid w:val="00074E71"/>
    <w:rsid w:val="0007595D"/>
    <w:rsid w:val="00080087"/>
    <w:rsid w:val="000836B2"/>
    <w:rsid w:val="0009379C"/>
    <w:rsid w:val="000A3282"/>
    <w:rsid w:val="000A355F"/>
    <w:rsid w:val="000B1D1A"/>
    <w:rsid w:val="000B5B56"/>
    <w:rsid w:val="000C1E78"/>
    <w:rsid w:val="000C49A4"/>
    <w:rsid w:val="000D08BB"/>
    <w:rsid w:val="000D4690"/>
    <w:rsid w:val="000E10CD"/>
    <w:rsid w:val="000E5CBD"/>
    <w:rsid w:val="000F49CF"/>
    <w:rsid w:val="000F7C30"/>
    <w:rsid w:val="00116D36"/>
    <w:rsid w:val="0012274F"/>
    <w:rsid w:val="00125D19"/>
    <w:rsid w:val="00132780"/>
    <w:rsid w:val="001375DF"/>
    <w:rsid w:val="00150CF1"/>
    <w:rsid w:val="001516E4"/>
    <w:rsid w:val="00151F29"/>
    <w:rsid w:val="001533BC"/>
    <w:rsid w:val="00154FD8"/>
    <w:rsid w:val="00155320"/>
    <w:rsid w:val="001555D3"/>
    <w:rsid w:val="00160968"/>
    <w:rsid w:val="00164F58"/>
    <w:rsid w:val="00166DD1"/>
    <w:rsid w:val="00167731"/>
    <w:rsid w:val="00172239"/>
    <w:rsid w:val="00180897"/>
    <w:rsid w:val="0018166D"/>
    <w:rsid w:val="00184876"/>
    <w:rsid w:val="00185A59"/>
    <w:rsid w:val="00185F4B"/>
    <w:rsid w:val="001866DD"/>
    <w:rsid w:val="00186B6D"/>
    <w:rsid w:val="00192324"/>
    <w:rsid w:val="001961A7"/>
    <w:rsid w:val="001A08E8"/>
    <w:rsid w:val="001A1B1A"/>
    <w:rsid w:val="001A30A8"/>
    <w:rsid w:val="001B1A2E"/>
    <w:rsid w:val="001B5097"/>
    <w:rsid w:val="001B78EE"/>
    <w:rsid w:val="001C2413"/>
    <w:rsid w:val="001C5565"/>
    <w:rsid w:val="001D5A95"/>
    <w:rsid w:val="001D7394"/>
    <w:rsid w:val="001E3E9C"/>
    <w:rsid w:val="001E6244"/>
    <w:rsid w:val="001F2BD2"/>
    <w:rsid w:val="001F3756"/>
    <w:rsid w:val="001F403A"/>
    <w:rsid w:val="001F4EDC"/>
    <w:rsid w:val="001F5A1A"/>
    <w:rsid w:val="001F78FE"/>
    <w:rsid w:val="002011CD"/>
    <w:rsid w:val="00201E83"/>
    <w:rsid w:val="00207DC1"/>
    <w:rsid w:val="00210D3C"/>
    <w:rsid w:val="00211592"/>
    <w:rsid w:val="0021273E"/>
    <w:rsid w:val="00214CD5"/>
    <w:rsid w:val="00220153"/>
    <w:rsid w:val="00220DA4"/>
    <w:rsid w:val="00221F0C"/>
    <w:rsid w:val="002262A9"/>
    <w:rsid w:val="0023030A"/>
    <w:rsid w:val="002332B8"/>
    <w:rsid w:val="0023653D"/>
    <w:rsid w:val="00240859"/>
    <w:rsid w:val="0025099D"/>
    <w:rsid w:val="00254F6C"/>
    <w:rsid w:val="00256F24"/>
    <w:rsid w:val="00260661"/>
    <w:rsid w:val="00261388"/>
    <w:rsid w:val="00264C6D"/>
    <w:rsid w:val="00273C88"/>
    <w:rsid w:val="002817E5"/>
    <w:rsid w:val="00283892"/>
    <w:rsid w:val="00283994"/>
    <w:rsid w:val="00283EFA"/>
    <w:rsid w:val="0028579F"/>
    <w:rsid w:val="002858E4"/>
    <w:rsid w:val="00287170"/>
    <w:rsid w:val="00291692"/>
    <w:rsid w:val="00293531"/>
    <w:rsid w:val="00293835"/>
    <w:rsid w:val="00293A76"/>
    <w:rsid w:val="0029592E"/>
    <w:rsid w:val="002A0D7C"/>
    <w:rsid w:val="002A1565"/>
    <w:rsid w:val="002A2E7B"/>
    <w:rsid w:val="002B3504"/>
    <w:rsid w:val="002C27DC"/>
    <w:rsid w:val="002C4BE2"/>
    <w:rsid w:val="002C4D82"/>
    <w:rsid w:val="002C589D"/>
    <w:rsid w:val="002C66D8"/>
    <w:rsid w:val="002C6AB5"/>
    <w:rsid w:val="002D0F80"/>
    <w:rsid w:val="002E2764"/>
    <w:rsid w:val="002E2F45"/>
    <w:rsid w:val="002E4137"/>
    <w:rsid w:val="002F2392"/>
    <w:rsid w:val="002F2575"/>
    <w:rsid w:val="002F264F"/>
    <w:rsid w:val="002F641D"/>
    <w:rsid w:val="002F7BA2"/>
    <w:rsid w:val="003002AF"/>
    <w:rsid w:val="00302740"/>
    <w:rsid w:val="003044AD"/>
    <w:rsid w:val="00305656"/>
    <w:rsid w:val="00307825"/>
    <w:rsid w:val="003108E9"/>
    <w:rsid w:val="00315A3E"/>
    <w:rsid w:val="0031642F"/>
    <w:rsid w:val="00320D6E"/>
    <w:rsid w:val="00322E76"/>
    <w:rsid w:val="003234D1"/>
    <w:rsid w:val="0032409A"/>
    <w:rsid w:val="00326FCE"/>
    <w:rsid w:val="00331E15"/>
    <w:rsid w:val="00333A7F"/>
    <w:rsid w:val="00342B65"/>
    <w:rsid w:val="00344869"/>
    <w:rsid w:val="0034549F"/>
    <w:rsid w:val="00345966"/>
    <w:rsid w:val="00345F8A"/>
    <w:rsid w:val="00346AAD"/>
    <w:rsid w:val="00347A59"/>
    <w:rsid w:val="00351B47"/>
    <w:rsid w:val="00354821"/>
    <w:rsid w:val="00354AD0"/>
    <w:rsid w:val="00356249"/>
    <w:rsid w:val="00356391"/>
    <w:rsid w:val="00363850"/>
    <w:rsid w:val="003677DF"/>
    <w:rsid w:val="00371451"/>
    <w:rsid w:val="0037622B"/>
    <w:rsid w:val="00377955"/>
    <w:rsid w:val="00380BFD"/>
    <w:rsid w:val="00380EB8"/>
    <w:rsid w:val="00382A02"/>
    <w:rsid w:val="0038306F"/>
    <w:rsid w:val="00390454"/>
    <w:rsid w:val="00391ABF"/>
    <w:rsid w:val="003959CA"/>
    <w:rsid w:val="003A3848"/>
    <w:rsid w:val="003A5C12"/>
    <w:rsid w:val="003B0D10"/>
    <w:rsid w:val="003B1734"/>
    <w:rsid w:val="003B43FA"/>
    <w:rsid w:val="003C34B3"/>
    <w:rsid w:val="003D2028"/>
    <w:rsid w:val="003D2D18"/>
    <w:rsid w:val="003D62F2"/>
    <w:rsid w:val="003D6653"/>
    <w:rsid w:val="003E0D37"/>
    <w:rsid w:val="003E39D9"/>
    <w:rsid w:val="003E3E96"/>
    <w:rsid w:val="003E4CD7"/>
    <w:rsid w:val="003E50D0"/>
    <w:rsid w:val="003E6106"/>
    <w:rsid w:val="003E75F8"/>
    <w:rsid w:val="003E7C77"/>
    <w:rsid w:val="003F07E4"/>
    <w:rsid w:val="003F1D2D"/>
    <w:rsid w:val="003F5C8D"/>
    <w:rsid w:val="00403B16"/>
    <w:rsid w:val="0041049C"/>
    <w:rsid w:val="00410CC1"/>
    <w:rsid w:val="00413133"/>
    <w:rsid w:val="004164EE"/>
    <w:rsid w:val="0042101F"/>
    <w:rsid w:val="004224FE"/>
    <w:rsid w:val="004225F1"/>
    <w:rsid w:val="00426939"/>
    <w:rsid w:val="00430802"/>
    <w:rsid w:val="004358AF"/>
    <w:rsid w:val="00435FD5"/>
    <w:rsid w:val="00442AB1"/>
    <w:rsid w:val="004437C7"/>
    <w:rsid w:val="004449CE"/>
    <w:rsid w:val="00444AAE"/>
    <w:rsid w:val="00444BF2"/>
    <w:rsid w:val="00446BC1"/>
    <w:rsid w:val="00456484"/>
    <w:rsid w:val="0045743B"/>
    <w:rsid w:val="00462004"/>
    <w:rsid w:val="00462C04"/>
    <w:rsid w:val="00465CEB"/>
    <w:rsid w:val="0046778F"/>
    <w:rsid w:val="00476EB8"/>
    <w:rsid w:val="0048511F"/>
    <w:rsid w:val="004871FD"/>
    <w:rsid w:val="004911E3"/>
    <w:rsid w:val="00491BB1"/>
    <w:rsid w:val="00494B5A"/>
    <w:rsid w:val="00495BAE"/>
    <w:rsid w:val="004961E3"/>
    <w:rsid w:val="00497F78"/>
    <w:rsid w:val="004A0D57"/>
    <w:rsid w:val="004A5236"/>
    <w:rsid w:val="004A63B1"/>
    <w:rsid w:val="004A66FB"/>
    <w:rsid w:val="004A7038"/>
    <w:rsid w:val="004A76A0"/>
    <w:rsid w:val="004A7865"/>
    <w:rsid w:val="004B42FF"/>
    <w:rsid w:val="004B4F57"/>
    <w:rsid w:val="004B5A72"/>
    <w:rsid w:val="004B5D44"/>
    <w:rsid w:val="004B6172"/>
    <w:rsid w:val="004B67BF"/>
    <w:rsid w:val="004B6B11"/>
    <w:rsid w:val="004B79D7"/>
    <w:rsid w:val="004C067F"/>
    <w:rsid w:val="004C1F7A"/>
    <w:rsid w:val="004C21E7"/>
    <w:rsid w:val="004C2867"/>
    <w:rsid w:val="004C30C1"/>
    <w:rsid w:val="004C39A1"/>
    <w:rsid w:val="004C43D0"/>
    <w:rsid w:val="004C596C"/>
    <w:rsid w:val="004D08B5"/>
    <w:rsid w:val="004D47E6"/>
    <w:rsid w:val="004D6457"/>
    <w:rsid w:val="004E0034"/>
    <w:rsid w:val="004E1846"/>
    <w:rsid w:val="004E45AF"/>
    <w:rsid w:val="004E4F70"/>
    <w:rsid w:val="004E6EDE"/>
    <w:rsid w:val="004E76E6"/>
    <w:rsid w:val="004F3C60"/>
    <w:rsid w:val="004F49DC"/>
    <w:rsid w:val="004F5221"/>
    <w:rsid w:val="004F53D8"/>
    <w:rsid w:val="005003A3"/>
    <w:rsid w:val="005007E1"/>
    <w:rsid w:val="00502218"/>
    <w:rsid w:val="00503999"/>
    <w:rsid w:val="00504C78"/>
    <w:rsid w:val="00505241"/>
    <w:rsid w:val="005106D6"/>
    <w:rsid w:val="0051352B"/>
    <w:rsid w:val="0051567C"/>
    <w:rsid w:val="005210B2"/>
    <w:rsid w:val="00524DE7"/>
    <w:rsid w:val="005326F2"/>
    <w:rsid w:val="00532FD7"/>
    <w:rsid w:val="00535F5B"/>
    <w:rsid w:val="00542037"/>
    <w:rsid w:val="00552FE8"/>
    <w:rsid w:val="005543FC"/>
    <w:rsid w:val="00556B02"/>
    <w:rsid w:val="00561675"/>
    <w:rsid w:val="005653E3"/>
    <w:rsid w:val="005671D1"/>
    <w:rsid w:val="00567728"/>
    <w:rsid w:val="00572209"/>
    <w:rsid w:val="00575A43"/>
    <w:rsid w:val="00575EED"/>
    <w:rsid w:val="0057779E"/>
    <w:rsid w:val="00581487"/>
    <w:rsid w:val="0058606B"/>
    <w:rsid w:val="00590D99"/>
    <w:rsid w:val="0059312D"/>
    <w:rsid w:val="00594518"/>
    <w:rsid w:val="005947C0"/>
    <w:rsid w:val="005953C0"/>
    <w:rsid w:val="00597897"/>
    <w:rsid w:val="005A0C7B"/>
    <w:rsid w:val="005A3466"/>
    <w:rsid w:val="005A563F"/>
    <w:rsid w:val="005A569C"/>
    <w:rsid w:val="005A7427"/>
    <w:rsid w:val="005B00AD"/>
    <w:rsid w:val="005B054A"/>
    <w:rsid w:val="005B0692"/>
    <w:rsid w:val="005B28E5"/>
    <w:rsid w:val="005B74CF"/>
    <w:rsid w:val="005C21EF"/>
    <w:rsid w:val="005C2ECF"/>
    <w:rsid w:val="005C5C07"/>
    <w:rsid w:val="005C76D4"/>
    <w:rsid w:val="005D1104"/>
    <w:rsid w:val="005D15EB"/>
    <w:rsid w:val="005D6412"/>
    <w:rsid w:val="005E38E5"/>
    <w:rsid w:val="005E722C"/>
    <w:rsid w:val="005F2F48"/>
    <w:rsid w:val="005F5C1A"/>
    <w:rsid w:val="00600EEA"/>
    <w:rsid w:val="0061268B"/>
    <w:rsid w:val="00613B0A"/>
    <w:rsid w:val="00615783"/>
    <w:rsid w:val="00622CE6"/>
    <w:rsid w:val="0062461D"/>
    <w:rsid w:val="0062566C"/>
    <w:rsid w:val="00637DEC"/>
    <w:rsid w:val="0064321A"/>
    <w:rsid w:val="0064377D"/>
    <w:rsid w:val="00650669"/>
    <w:rsid w:val="006523B7"/>
    <w:rsid w:val="0065391F"/>
    <w:rsid w:val="00653AC7"/>
    <w:rsid w:val="00660A20"/>
    <w:rsid w:val="006640A3"/>
    <w:rsid w:val="00666343"/>
    <w:rsid w:val="00670A12"/>
    <w:rsid w:val="00670FDD"/>
    <w:rsid w:val="00671192"/>
    <w:rsid w:val="00676BCA"/>
    <w:rsid w:val="00684DB4"/>
    <w:rsid w:val="00684FBD"/>
    <w:rsid w:val="00686890"/>
    <w:rsid w:val="00686C6E"/>
    <w:rsid w:val="006A5326"/>
    <w:rsid w:val="006A7CD4"/>
    <w:rsid w:val="006B7945"/>
    <w:rsid w:val="006B7D0C"/>
    <w:rsid w:val="006C08B6"/>
    <w:rsid w:val="006C1A7E"/>
    <w:rsid w:val="006C407C"/>
    <w:rsid w:val="006D0022"/>
    <w:rsid w:val="006D20E1"/>
    <w:rsid w:val="006D3F76"/>
    <w:rsid w:val="006D694C"/>
    <w:rsid w:val="006E31DB"/>
    <w:rsid w:val="006E7B99"/>
    <w:rsid w:val="006F5390"/>
    <w:rsid w:val="006F55E3"/>
    <w:rsid w:val="006F5871"/>
    <w:rsid w:val="006F5E1A"/>
    <w:rsid w:val="006F7A5E"/>
    <w:rsid w:val="0071098F"/>
    <w:rsid w:val="007111D4"/>
    <w:rsid w:val="00711E75"/>
    <w:rsid w:val="00712F1B"/>
    <w:rsid w:val="00713F93"/>
    <w:rsid w:val="00714E5E"/>
    <w:rsid w:val="00720CB9"/>
    <w:rsid w:val="00720F59"/>
    <w:rsid w:val="007228B5"/>
    <w:rsid w:val="00723835"/>
    <w:rsid w:val="00723D8C"/>
    <w:rsid w:val="00724377"/>
    <w:rsid w:val="00725434"/>
    <w:rsid w:val="007262E2"/>
    <w:rsid w:val="007272EC"/>
    <w:rsid w:val="00732BCC"/>
    <w:rsid w:val="00735051"/>
    <w:rsid w:val="0073601F"/>
    <w:rsid w:val="0073678D"/>
    <w:rsid w:val="00736847"/>
    <w:rsid w:val="0074036F"/>
    <w:rsid w:val="0074302F"/>
    <w:rsid w:val="00744399"/>
    <w:rsid w:val="00750EE7"/>
    <w:rsid w:val="00754F68"/>
    <w:rsid w:val="00755039"/>
    <w:rsid w:val="007556D9"/>
    <w:rsid w:val="00757328"/>
    <w:rsid w:val="00757812"/>
    <w:rsid w:val="00761106"/>
    <w:rsid w:val="007614F7"/>
    <w:rsid w:val="00764257"/>
    <w:rsid w:val="00770C28"/>
    <w:rsid w:val="007720C2"/>
    <w:rsid w:val="00776576"/>
    <w:rsid w:val="00782D5E"/>
    <w:rsid w:val="00782E58"/>
    <w:rsid w:val="00790E85"/>
    <w:rsid w:val="00792945"/>
    <w:rsid w:val="00793528"/>
    <w:rsid w:val="0079370F"/>
    <w:rsid w:val="007937C0"/>
    <w:rsid w:val="00794194"/>
    <w:rsid w:val="00794669"/>
    <w:rsid w:val="00794FD6"/>
    <w:rsid w:val="007A0717"/>
    <w:rsid w:val="007A2A95"/>
    <w:rsid w:val="007A2C3B"/>
    <w:rsid w:val="007A4ECB"/>
    <w:rsid w:val="007A5FB2"/>
    <w:rsid w:val="007B1E0C"/>
    <w:rsid w:val="007B3E2B"/>
    <w:rsid w:val="007B59AD"/>
    <w:rsid w:val="007C2893"/>
    <w:rsid w:val="007C40F3"/>
    <w:rsid w:val="007C52F6"/>
    <w:rsid w:val="007C6E45"/>
    <w:rsid w:val="007D51F3"/>
    <w:rsid w:val="007D5630"/>
    <w:rsid w:val="007D63C7"/>
    <w:rsid w:val="007D6458"/>
    <w:rsid w:val="007D6892"/>
    <w:rsid w:val="007E545F"/>
    <w:rsid w:val="007F51A1"/>
    <w:rsid w:val="00800421"/>
    <w:rsid w:val="00806D4E"/>
    <w:rsid w:val="00806FBB"/>
    <w:rsid w:val="0081309C"/>
    <w:rsid w:val="00814331"/>
    <w:rsid w:val="008166A9"/>
    <w:rsid w:val="00817473"/>
    <w:rsid w:val="0082006D"/>
    <w:rsid w:val="008224A8"/>
    <w:rsid w:val="008231EE"/>
    <w:rsid w:val="008251B2"/>
    <w:rsid w:val="00830A48"/>
    <w:rsid w:val="008313CA"/>
    <w:rsid w:val="00834B03"/>
    <w:rsid w:val="00836E0E"/>
    <w:rsid w:val="00840CD5"/>
    <w:rsid w:val="00841450"/>
    <w:rsid w:val="00842BA7"/>
    <w:rsid w:val="00842C1A"/>
    <w:rsid w:val="00844F11"/>
    <w:rsid w:val="00851FAA"/>
    <w:rsid w:val="00854BAE"/>
    <w:rsid w:val="0085723F"/>
    <w:rsid w:val="008606CF"/>
    <w:rsid w:val="00860EF0"/>
    <w:rsid w:val="00866294"/>
    <w:rsid w:val="00870891"/>
    <w:rsid w:val="008739C8"/>
    <w:rsid w:val="00876E30"/>
    <w:rsid w:val="00877AC3"/>
    <w:rsid w:val="00877EDE"/>
    <w:rsid w:val="00881572"/>
    <w:rsid w:val="00883EB7"/>
    <w:rsid w:val="0088485D"/>
    <w:rsid w:val="00885FEA"/>
    <w:rsid w:val="0089124D"/>
    <w:rsid w:val="008916C4"/>
    <w:rsid w:val="00893C09"/>
    <w:rsid w:val="00896217"/>
    <w:rsid w:val="008A4F5B"/>
    <w:rsid w:val="008B39AE"/>
    <w:rsid w:val="008B3F92"/>
    <w:rsid w:val="008B4331"/>
    <w:rsid w:val="008C29B6"/>
    <w:rsid w:val="008D543E"/>
    <w:rsid w:val="008D601A"/>
    <w:rsid w:val="008D6ECF"/>
    <w:rsid w:val="008D72FD"/>
    <w:rsid w:val="008D7394"/>
    <w:rsid w:val="008E1528"/>
    <w:rsid w:val="008E3AE3"/>
    <w:rsid w:val="008E5DEE"/>
    <w:rsid w:val="008E6D41"/>
    <w:rsid w:val="008F126F"/>
    <w:rsid w:val="008F1A04"/>
    <w:rsid w:val="009013C2"/>
    <w:rsid w:val="00902C1F"/>
    <w:rsid w:val="00902D7E"/>
    <w:rsid w:val="00903F84"/>
    <w:rsid w:val="0090420D"/>
    <w:rsid w:val="009136D7"/>
    <w:rsid w:val="009179C9"/>
    <w:rsid w:val="00920243"/>
    <w:rsid w:val="00923859"/>
    <w:rsid w:val="00924567"/>
    <w:rsid w:val="009318D5"/>
    <w:rsid w:val="00932C85"/>
    <w:rsid w:val="00933D7F"/>
    <w:rsid w:val="0093517E"/>
    <w:rsid w:val="00937213"/>
    <w:rsid w:val="009405C4"/>
    <w:rsid w:val="0094144C"/>
    <w:rsid w:val="009440A3"/>
    <w:rsid w:val="0094494D"/>
    <w:rsid w:val="00944CCE"/>
    <w:rsid w:val="00944CE7"/>
    <w:rsid w:val="00960114"/>
    <w:rsid w:val="00961A0C"/>
    <w:rsid w:val="00961C4D"/>
    <w:rsid w:val="00962DF4"/>
    <w:rsid w:val="00964F20"/>
    <w:rsid w:val="009669A0"/>
    <w:rsid w:val="00967EA1"/>
    <w:rsid w:val="00970F9C"/>
    <w:rsid w:val="00974F59"/>
    <w:rsid w:val="009753E2"/>
    <w:rsid w:val="00975BE3"/>
    <w:rsid w:val="00975DC8"/>
    <w:rsid w:val="0097603E"/>
    <w:rsid w:val="00977E15"/>
    <w:rsid w:val="00977F6F"/>
    <w:rsid w:val="00980FDA"/>
    <w:rsid w:val="00981DF2"/>
    <w:rsid w:val="009849C6"/>
    <w:rsid w:val="009856E4"/>
    <w:rsid w:val="00993D65"/>
    <w:rsid w:val="0099610D"/>
    <w:rsid w:val="00996FF8"/>
    <w:rsid w:val="009975FC"/>
    <w:rsid w:val="009A1A16"/>
    <w:rsid w:val="009A2178"/>
    <w:rsid w:val="009A7A67"/>
    <w:rsid w:val="009B07CA"/>
    <w:rsid w:val="009C2311"/>
    <w:rsid w:val="009C4100"/>
    <w:rsid w:val="009C4E47"/>
    <w:rsid w:val="009C5C56"/>
    <w:rsid w:val="009C72B2"/>
    <w:rsid w:val="009C7CE4"/>
    <w:rsid w:val="009D261D"/>
    <w:rsid w:val="009D3C19"/>
    <w:rsid w:val="009D47F6"/>
    <w:rsid w:val="009D57A7"/>
    <w:rsid w:val="009E4446"/>
    <w:rsid w:val="009F0241"/>
    <w:rsid w:val="009F21EC"/>
    <w:rsid w:val="009F2268"/>
    <w:rsid w:val="009F24E5"/>
    <w:rsid w:val="009F3D67"/>
    <w:rsid w:val="009F571A"/>
    <w:rsid w:val="009F7928"/>
    <w:rsid w:val="00A05B4E"/>
    <w:rsid w:val="00A126DA"/>
    <w:rsid w:val="00A135E9"/>
    <w:rsid w:val="00A14A6E"/>
    <w:rsid w:val="00A16C30"/>
    <w:rsid w:val="00A2212A"/>
    <w:rsid w:val="00A23E64"/>
    <w:rsid w:val="00A25C30"/>
    <w:rsid w:val="00A27BE7"/>
    <w:rsid w:val="00A3073F"/>
    <w:rsid w:val="00A3432D"/>
    <w:rsid w:val="00A345BD"/>
    <w:rsid w:val="00A416B1"/>
    <w:rsid w:val="00A42DD8"/>
    <w:rsid w:val="00A43A67"/>
    <w:rsid w:val="00A465A9"/>
    <w:rsid w:val="00A46FD0"/>
    <w:rsid w:val="00A504C6"/>
    <w:rsid w:val="00A52154"/>
    <w:rsid w:val="00A604C9"/>
    <w:rsid w:val="00A60B32"/>
    <w:rsid w:val="00A664A6"/>
    <w:rsid w:val="00A67E59"/>
    <w:rsid w:val="00A72DBA"/>
    <w:rsid w:val="00A774D8"/>
    <w:rsid w:val="00A82494"/>
    <w:rsid w:val="00A84AB2"/>
    <w:rsid w:val="00A9005D"/>
    <w:rsid w:val="00A93633"/>
    <w:rsid w:val="00A96019"/>
    <w:rsid w:val="00AA0DC6"/>
    <w:rsid w:val="00AA4B4A"/>
    <w:rsid w:val="00AA556F"/>
    <w:rsid w:val="00AA59DF"/>
    <w:rsid w:val="00AA64BA"/>
    <w:rsid w:val="00AA6930"/>
    <w:rsid w:val="00AB461F"/>
    <w:rsid w:val="00AB7050"/>
    <w:rsid w:val="00AC0329"/>
    <w:rsid w:val="00AC0887"/>
    <w:rsid w:val="00AC5C02"/>
    <w:rsid w:val="00AD2DB1"/>
    <w:rsid w:val="00AD3989"/>
    <w:rsid w:val="00AE1F01"/>
    <w:rsid w:val="00AE3B62"/>
    <w:rsid w:val="00AE3D8E"/>
    <w:rsid w:val="00AE650F"/>
    <w:rsid w:val="00AF15A3"/>
    <w:rsid w:val="00AF57FD"/>
    <w:rsid w:val="00AF6215"/>
    <w:rsid w:val="00B05D3F"/>
    <w:rsid w:val="00B06EDD"/>
    <w:rsid w:val="00B13C19"/>
    <w:rsid w:val="00B13FF9"/>
    <w:rsid w:val="00B14697"/>
    <w:rsid w:val="00B148EE"/>
    <w:rsid w:val="00B15A0A"/>
    <w:rsid w:val="00B16790"/>
    <w:rsid w:val="00B17F6D"/>
    <w:rsid w:val="00B20BE4"/>
    <w:rsid w:val="00B24A82"/>
    <w:rsid w:val="00B27D7A"/>
    <w:rsid w:val="00B339FB"/>
    <w:rsid w:val="00B33ACB"/>
    <w:rsid w:val="00B3496A"/>
    <w:rsid w:val="00B37757"/>
    <w:rsid w:val="00B378AD"/>
    <w:rsid w:val="00B4296C"/>
    <w:rsid w:val="00B436E2"/>
    <w:rsid w:val="00B57C0E"/>
    <w:rsid w:val="00B616D3"/>
    <w:rsid w:val="00B62612"/>
    <w:rsid w:val="00B64C6E"/>
    <w:rsid w:val="00B6765C"/>
    <w:rsid w:val="00B72030"/>
    <w:rsid w:val="00B72C44"/>
    <w:rsid w:val="00B73085"/>
    <w:rsid w:val="00B73C4E"/>
    <w:rsid w:val="00B75F2C"/>
    <w:rsid w:val="00B76918"/>
    <w:rsid w:val="00B839B7"/>
    <w:rsid w:val="00B938C6"/>
    <w:rsid w:val="00B94950"/>
    <w:rsid w:val="00B9621C"/>
    <w:rsid w:val="00B96511"/>
    <w:rsid w:val="00BA21E3"/>
    <w:rsid w:val="00BA22C6"/>
    <w:rsid w:val="00BA3E98"/>
    <w:rsid w:val="00BA430F"/>
    <w:rsid w:val="00BA47A7"/>
    <w:rsid w:val="00BA6AEB"/>
    <w:rsid w:val="00BB4D4D"/>
    <w:rsid w:val="00BC0768"/>
    <w:rsid w:val="00BC0A2A"/>
    <w:rsid w:val="00BD111D"/>
    <w:rsid w:val="00BD3E96"/>
    <w:rsid w:val="00BD67F3"/>
    <w:rsid w:val="00BE418A"/>
    <w:rsid w:val="00BE4677"/>
    <w:rsid w:val="00BF1515"/>
    <w:rsid w:val="00BF26A9"/>
    <w:rsid w:val="00BF4BFD"/>
    <w:rsid w:val="00BF5F94"/>
    <w:rsid w:val="00C020BB"/>
    <w:rsid w:val="00C10862"/>
    <w:rsid w:val="00C12766"/>
    <w:rsid w:val="00C12837"/>
    <w:rsid w:val="00C1363E"/>
    <w:rsid w:val="00C1605A"/>
    <w:rsid w:val="00C260DD"/>
    <w:rsid w:val="00C27113"/>
    <w:rsid w:val="00C27971"/>
    <w:rsid w:val="00C31833"/>
    <w:rsid w:val="00C318C8"/>
    <w:rsid w:val="00C321DA"/>
    <w:rsid w:val="00C32E25"/>
    <w:rsid w:val="00C3324D"/>
    <w:rsid w:val="00C3383E"/>
    <w:rsid w:val="00C54A09"/>
    <w:rsid w:val="00C5551D"/>
    <w:rsid w:val="00C561FA"/>
    <w:rsid w:val="00C60C6A"/>
    <w:rsid w:val="00C657E3"/>
    <w:rsid w:val="00C735D7"/>
    <w:rsid w:val="00C7581E"/>
    <w:rsid w:val="00C76F0F"/>
    <w:rsid w:val="00C81D90"/>
    <w:rsid w:val="00C81FD7"/>
    <w:rsid w:val="00C91E37"/>
    <w:rsid w:val="00CA38D3"/>
    <w:rsid w:val="00CA5AB1"/>
    <w:rsid w:val="00CB037D"/>
    <w:rsid w:val="00CB3341"/>
    <w:rsid w:val="00CB54AD"/>
    <w:rsid w:val="00CB6B2C"/>
    <w:rsid w:val="00CB6EA7"/>
    <w:rsid w:val="00CC21BE"/>
    <w:rsid w:val="00CC4AFD"/>
    <w:rsid w:val="00CC5A87"/>
    <w:rsid w:val="00CC6269"/>
    <w:rsid w:val="00CD1093"/>
    <w:rsid w:val="00CD3A7D"/>
    <w:rsid w:val="00CD6973"/>
    <w:rsid w:val="00CD7249"/>
    <w:rsid w:val="00CE583F"/>
    <w:rsid w:val="00CE79B0"/>
    <w:rsid w:val="00CF2471"/>
    <w:rsid w:val="00CF5327"/>
    <w:rsid w:val="00CF5FE8"/>
    <w:rsid w:val="00CF71B7"/>
    <w:rsid w:val="00D05501"/>
    <w:rsid w:val="00D06340"/>
    <w:rsid w:val="00D13041"/>
    <w:rsid w:val="00D13B7B"/>
    <w:rsid w:val="00D176A2"/>
    <w:rsid w:val="00D2368F"/>
    <w:rsid w:val="00D237FC"/>
    <w:rsid w:val="00D24621"/>
    <w:rsid w:val="00D258D5"/>
    <w:rsid w:val="00D26222"/>
    <w:rsid w:val="00D30A54"/>
    <w:rsid w:val="00D327F0"/>
    <w:rsid w:val="00D3313B"/>
    <w:rsid w:val="00D346D2"/>
    <w:rsid w:val="00D37036"/>
    <w:rsid w:val="00D4509F"/>
    <w:rsid w:val="00D46615"/>
    <w:rsid w:val="00D470AB"/>
    <w:rsid w:val="00D50E2E"/>
    <w:rsid w:val="00D53693"/>
    <w:rsid w:val="00D539FB"/>
    <w:rsid w:val="00D56EED"/>
    <w:rsid w:val="00D576AB"/>
    <w:rsid w:val="00D6569F"/>
    <w:rsid w:val="00D670EC"/>
    <w:rsid w:val="00D73021"/>
    <w:rsid w:val="00D73247"/>
    <w:rsid w:val="00D7421D"/>
    <w:rsid w:val="00D7664C"/>
    <w:rsid w:val="00D816AE"/>
    <w:rsid w:val="00D82577"/>
    <w:rsid w:val="00D83E9A"/>
    <w:rsid w:val="00D90154"/>
    <w:rsid w:val="00DA28E0"/>
    <w:rsid w:val="00DA2C37"/>
    <w:rsid w:val="00DA6B6D"/>
    <w:rsid w:val="00DB18DC"/>
    <w:rsid w:val="00DB2A9A"/>
    <w:rsid w:val="00DC16E7"/>
    <w:rsid w:val="00DC2D7B"/>
    <w:rsid w:val="00DC30DA"/>
    <w:rsid w:val="00DC5821"/>
    <w:rsid w:val="00DC6951"/>
    <w:rsid w:val="00DD0EF1"/>
    <w:rsid w:val="00DD2256"/>
    <w:rsid w:val="00DD28DC"/>
    <w:rsid w:val="00DD394F"/>
    <w:rsid w:val="00DD4083"/>
    <w:rsid w:val="00DD5E20"/>
    <w:rsid w:val="00DD648E"/>
    <w:rsid w:val="00DD6A7C"/>
    <w:rsid w:val="00DE227A"/>
    <w:rsid w:val="00DE459D"/>
    <w:rsid w:val="00DE586C"/>
    <w:rsid w:val="00DF021F"/>
    <w:rsid w:val="00DF0D01"/>
    <w:rsid w:val="00DF3CC7"/>
    <w:rsid w:val="00DF3FDD"/>
    <w:rsid w:val="00DF4877"/>
    <w:rsid w:val="00DF6562"/>
    <w:rsid w:val="00DF78B0"/>
    <w:rsid w:val="00E02565"/>
    <w:rsid w:val="00E03723"/>
    <w:rsid w:val="00E0685F"/>
    <w:rsid w:val="00E12C05"/>
    <w:rsid w:val="00E13D5F"/>
    <w:rsid w:val="00E13E80"/>
    <w:rsid w:val="00E15B9E"/>
    <w:rsid w:val="00E15E76"/>
    <w:rsid w:val="00E20DF3"/>
    <w:rsid w:val="00E22959"/>
    <w:rsid w:val="00E22BF9"/>
    <w:rsid w:val="00E22E93"/>
    <w:rsid w:val="00E22EF4"/>
    <w:rsid w:val="00E24E8B"/>
    <w:rsid w:val="00E27083"/>
    <w:rsid w:val="00E2744D"/>
    <w:rsid w:val="00E31B12"/>
    <w:rsid w:val="00E333BD"/>
    <w:rsid w:val="00E33F2F"/>
    <w:rsid w:val="00E33F46"/>
    <w:rsid w:val="00E34E9F"/>
    <w:rsid w:val="00E374BB"/>
    <w:rsid w:val="00E37E57"/>
    <w:rsid w:val="00E37EFF"/>
    <w:rsid w:val="00E40D67"/>
    <w:rsid w:val="00E411A6"/>
    <w:rsid w:val="00E42DC9"/>
    <w:rsid w:val="00E437DE"/>
    <w:rsid w:val="00E46163"/>
    <w:rsid w:val="00E47259"/>
    <w:rsid w:val="00E4753E"/>
    <w:rsid w:val="00E53192"/>
    <w:rsid w:val="00E534B0"/>
    <w:rsid w:val="00E53794"/>
    <w:rsid w:val="00E542DA"/>
    <w:rsid w:val="00E54A24"/>
    <w:rsid w:val="00E55BB3"/>
    <w:rsid w:val="00E576DF"/>
    <w:rsid w:val="00E620D8"/>
    <w:rsid w:val="00E64EB6"/>
    <w:rsid w:val="00E71D71"/>
    <w:rsid w:val="00E73A56"/>
    <w:rsid w:val="00E77816"/>
    <w:rsid w:val="00E77B8F"/>
    <w:rsid w:val="00E829D3"/>
    <w:rsid w:val="00E86FFD"/>
    <w:rsid w:val="00E87E7E"/>
    <w:rsid w:val="00E9345A"/>
    <w:rsid w:val="00E95149"/>
    <w:rsid w:val="00E96F8F"/>
    <w:rsid w:val="00E9757B"/>
    <w:rsid w:val="00E97C75"/>
    <w:rsid w:val="00EA0F90"/>
    <w:rsid w:val="00EA3015"/>
    <w:rsid w:val="00EB5CA2"/>
    <w:rsid w:val="00EB6BBE"/>
    <w:rsid w:val="00EC3627"/>
    <w:rsid w:val="00EC4D7B"/>
    <w:rsid w:val="00EC5E56"/>
    <w:rsid w:val="00EC6CFA"/>
    <w:rsid w:val="00EC76CD"/>
    <w:rsid w:val="00ED19B4"/>
    <w:rsid w:val="00ED6B26"/>
    <w:rsid w:val="00EE1593"/>
    <w:rsid w:val="00EE34D4"/>
    <w:rsid w:val="00EE3ACF"/>
    <w:rsid w:val="00EE5B8E"/>
    <w:rsid w:val="00EE6A0E"/>
    <w:rsid w:val="00EF1B7B"/>
    <w:rsid w:val="00EF6C01"/>
    <w:rsid w:val="00EF7F66"/>
    <w:rsid w:val="00F00E07"/>
    <w:rsid w:val="00F03D96"/>
    <w:rsid w:val="00F04C4E"/>
    <w:rsid w:val="00F06694"/>
    <w:rsid w:val="00F11538"/>
    <w:rsid w:val="00F13DE1"/>
    <w:rsid w:val="00F178E0"/>
    <w:rsid w:val="00F205F2"/>
    <w:rsid w:val="00F2155B"/>
    <w:rsid w:val="00F25773"/>
    <w:rsid w:val="00F2634D"/>
    <w:rsid w:val="00F263DC"/>
    <w:rsid w:val="00F26862"/>
    <w:rsid w:val="00F322AE"/>
    <w:rsid w:val="00F325B2"/>
    <w:rsid w:val="00F40A53"/>
    <w:rsid w:val="00F41FD0"/>
    <w:rsid w:val="00F4341A"/>
    <w:rsid w:val="00F476E8"/>
    <w:rsid w:val="00F47C78"/>
    <w:rsid w:val="00F509D2"/>
    <w:rsid w:val="00F550DD"/>
    <w:rsid w:val="00F5569A"/>
    <w:rsid w:val="00F57738"/>
    <w:rsid w:val="00F60858"/>
    <w:rsid w:val="00F652CA"/>
    <w:rsid w:val="00F666FA"/>
    <w:rsid w:val="00F713E5"/>
    <w:rsid w:val="00F74D45"/>
    <w:rsid w:val="00F7582F"/>
    <w:rsid w:val="00F831C3"/>
    <w:rsid w:val="00F84C68"/>
    <w:rsid w:val="00F86B2B"/>
    <w:rsid w:val="00F90A1E"/>
    <w:rsid w:val="00F93DB7"/>
    <w:rsid w:val="00F97499"/>
    <w:rsid w:val="00FA0A96"/>
    <w:rsid w:val="00FA282B"/>
    <w:rsid w:val="00FA4B44"/>
    <w:rsid w:val="00FA76CF"/>
    <w:rsid w:val="00FB0FBC"/>
    <w:rsid w:val="00FB61DD"/>
    <w:rsid w:val="00FC1773"/>
    <w:rsid w:val="00FC3E02"/>
    <w:rsid w:val="00FC45F9"/>
    <w:rsid w:val="00FC5FCA"/>
    <w:rsid w:val="00FC64DE"/>
    <w:rsid w:val="00FD03D0"/>
    <w:rsid w:val="00FE2AD7"/>
    <w:rsid w:val="00FE4D4D"/>
    <w:rsid w:val="00FE5C98"/>
    <w:rsid w:val="00FE6F25"/>
    <w:rsid w:val="00FE7DD1"/>
    <w:rsid w:val="00FF0B37"/>
    <w:rsid w:val="00FF0FF8"/>
    <w:rsid w:val="00FF14AE"/>
    <w:rsid w:val="00FF1DF6"/>
    <w:rsid w:val="00FF26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19E7D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D237FC"/>
    <w:pPr>
      <w:spacing w:before="100" w:beforeAutospacing="1" w:after="100" w:afterAutospacing="1"/>
      <w:outlineLvl w:val="3"/>
    </w:pPr>
    <w:rPr>
      <w:rFonts w:ascii="Times New Roman" w:eastAsia="Times New Roman" w:hAnsi="Times New Roman" w:cs="Times New Roman"/>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1642F"/>
    <w:rPr>
      <w:sz w:val="18"/>
      <w:szCs w:val="18"/>
    </w:rPr>
  </w:style>
  <w:style w:type="paragraph" w:styleId="CommentText">
    <w:name w:val="annotation text"/>
    <w:basedOn w:val="Normal"/>
    <w:link w:val="CommentTextChar"/>
    <w:uiPriority w:val="99"/>
    <w:semiHidden/>
    <w:unhideWhenUsed/>
    <w:rsid w:val="0031642F"/>
    <w:pPr>
      <w:spacing w:after="200"/>
    </w:pPr>
    <w:rPr>
      <w:rFonts w:ascii="Times New Roman" w:eastAsiaTheme="minorHAnsi" w:hAnsi="Times New Roman"/>
    </w:rPr>
  </w:style>
  <w:style w:type="character" w:customStyle="1" w:styleId="CommentTextChar">
    <w:name w:val="Comment Text Char"/>
    <w:basedOn w:val="DefaultParagraphFont"/>
    <w:link w:val="CommentText"/>
    <w:uiPriority w:val="99"/>
    <w:semiHidden/>
    <w:rsid w:val="0031642F"/>
    <w:rPr>
      <w:rFonts w:ascii="Times New Roman" w:eastAsiaTheme="minorHAnsi" w:hAnsi="Times New Roman"/>
    </w:rPr>
  </w:style>
  <w:style w:type="paragraph" w:styleId="BalloonText">
    <w:name w:val="Balloon Text"/>
    <w:basedOn w:val="Normal"/>
    <w:link w:val="BalloonTextChar"/>
    <w:uiPriority w:val="99"/>
    <w:semiHidden/>
    <w:unhideWhenUsed/>
    <w:rsid w:val="003164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642F"/>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9A1A16"/>
    <w:pPr>
      <w:spacing w:after="0"/>
    </w:pPr>
    <w:rPr>
      <w:rFonts w:asciiTheme="minorHAnsi" w:eastAsiaTheme="minorEastAsia" w:hAnsiTheme="minorHAnsi"/>
      <w:b/>
      <w:bCs/>
      <w:sz w:val="20"/>
      <w:szCs w:val="20"/>
    </w:rPr>
  </w:style>
  <w:style w:type="character" w:customStyle="1" w:styleId="CommentSubjectChar">
    <w:name w:val="Comment Subject Char"/>
    <w:basedOn w:val="CommentTextChar"/>
    <w:link w:val="CommentSubject"/>
    <w:uiPriority w:val="99"/>
    <w:semiHidden/>
    <w:rsid w:val="009A1A16"/>
    <w:rPr>
      <w:rFonts w:ascii="Times New Roman" w:eastAsiaTheme="minorHAnsi" w:hAnsi="Times New Roman"/>
      <w:b/>
      <w:bCs/>
      <w:sz w:val="20"/>
      <w:szCs w:val="20"/>
    </w:rPr>
  </w:style>
  <w:style w:type="paragraph" w:styleId="ListParagraph">
    <w:name w:val="List Paragraph"/>
    <w:basedOn w:val="Normal"/>
    <w:uiPriority w:val="34"/>
    <w:qFormat/>
    <w:rsid w:val="0065391F"/>
    <w:pPr>
      <w:ind w:left="720"/>
      <w:contextualSpacing/>
    </w:pPr>
  </w:style>
  <w:style w:type="paragraph" w:styleId="NormalWeb">
    <w:name w:val="Normal (Web)"/>
    <w:basedOn w:val="Normal"/>
    <w:uiPriority w:val="99"/>
    <w:unhideWhenUsed/>
    <w:rsid w:val="00877AC3"/>
    <w:pPr>
      <w:spacing w:before="100" w:beforeAutospacing="1" w:after="100" w:afterAutospacing="1"/>
    </w:pPr>
    <w:rPr>
      <w:rFonts w:ascii="Times New Roman" w:eastAsiaTheme="minorHAnsi" w:hAnsi="Times New Roman" w:cs="Times New Roman"/>
    </w:rPr>
  </w:style>
  <w:style w:type="character" w:styleId="PlaceholderText">
    <w:name w:val="Placeholder Text"/>
    <w:basedOn w:val="DefaultParagraphFont"/>
    <w:uiPriority w:val="99"/>
    <w:semiHidden/>
    <w:rsid w:val="00160968"/>
    <w:rPr>
      <w:color w:val="808080"/>
    </w:rPr>
  </w:style>
  <w:style w:type="character" w:customStyle="1" w:styleId="element-citation">
    <w:name w:val="element-citation"/>
    <w:basedOn w:val="DefaultParagraphFont"/>
    <w:rsid w:val="00345966"/>
  </w:style>
  <w:style w:type="character" w:customStyle="1" w:styleId="ref-journal">
    <w:name w:val="ref-journal"/>
    <w:basedOn w:val="DefaultParagraphFont"/>
    <w:rsid w:val="00345966"/>
  </w:style>
  <w:style w:type="character" w:customStyle="1" w:styleId="ref-vol">
    <w:name w:val="ref-vol"/>
    <w:basedOn w:val="DefaultParagraphFont"/>
    <w:rsid w:val="00345966"/>
  </w:style>
  <w:style w:type="character" w:styleId="Emphasis">
    <w:name w:val="Emphasis"/>
    <w:basedOn w:val="DefaultParagraphFont"/>
    <w:uiPriority w:val="20"/>
    <w:qFormat/>
    <w:rsid w:val="002E4137"/>
    <w:rPr>
      <w:i/>
      <w:iCs/>
    </w:rPr>
  </w:style>
  <w:style w:type="character" w:styleId="Hyperlink">
    <w:name w:val="Hyperlink"/>
    <w:basedOn w:val="DefaultParagraphFont"/>
    <w:uiPriority w:val="99"/>
    <w:unhideWhenUsed/>
    <w:rsid w:val="002E4137"/>
    <w:rPr>
      <w:color w:val="0000FF"/>
      <w:u w:val="single"/>
    </w:rPr>
  </w:style>
  <w:style w:type="paragraph" w:customStyle="1" w:styleId="EndNoteBibliography">
    <w:name w:val="EndNote Bibliography"/>
    <w:basedOn w:val="Normal"/>
    <w:rsid w:val="00DE227A"/>
    <w:rPr>
      <w:rFonts w:ascii="Cambria" w:hAnsi="Cambria"/>
    </w:rPr>
  </w:style>
  <w:style w:type="character" w:styleId="FollowedHyperlink">
    <w:name w:val="FollowedHyperlink"/>
    <w:basedOn w:val="DefaultParagraphFont"/>
    <w:uiPriority w:val="99"/>
    <w:semiHidden/>
    <w:unhideWhenUsed/>
    <w:rsid w:val="00354821"/>
    <w:rPr>
      <w:color w:val="800080" w:themeColor="followedHyperlink"/>
      <w:u w:val="single"/>
    </w:rPr>
  </w:style>
  <w:style w:type="character" w:customStyle="1" w:styleId="UnresolvedMention1">
    <w:name w:val="Unresolved Mention1"/>
    <w:basedOn w:val="DefaultParagraphFont"/>
    <w:uiPriority w:val="99"/>
    <w:rsid w:val="00567728"/>
    <w:rPr>
      <w:color w:val="808080"/>
      <w:shd w:val="clear" w:color="auto" w:fill="E6E6E6"/>
    </w:rPr>
  </w:style>
  <w:style w:type="character" w:customStyle="1" w:styleId="nowrap">
    <w:name w:val="nowrap"/>
    <w:basedOn w:val="DefaultParagraphFont"/>
    <w:rsid w:val="00567728"/>
  </w:style>
  <w:style w:type="paragraph" w:customStyle="1" w:styleId="Title1">
    <w:name w:val="Title1"/>
    <w:basedOn w:val="Normal"/>
    <w:rsid w:val="00F178E0"/>
    <w:pPr>
      <w:spacing w:before="100" w:beforeAutospacing="1" w:after="100" w:afterAutospacing="1"/>
    </w:pPr>
    <w:rPr>
      <w:rFonts w:ascii="Times New Roman" w:eastAsia="Times New Roman" w:hAnsi="Times New Roman" w:cs="Times New Roman"/>
      <w:lang w:eastAsia="zh-CN"/>
    </w:rPr>
  </w:style>
  <w:style w:type="paragraph" w:customStyle="1" w:styleId="desc">
    <w:name w:val="desc"/>
    <w:basedOn w:val="Normal"/>
    <w:rsid w:val="00F178E0"/>
    <w:pPr>
      <w:spacing w:before="100" w:beforeAutospacing="1" w:after="100" w:afterAutospacing="1"/>
    </w:pPr>
    <w:rPr>
      <w:rFonts w:ascii="Times New Roman" w:eastAsia="Times New Roman" w:hAnsi="Times New Roman" w:cs="Times New Roman"/>
      <w:lang w:eastAsia="zh-CN"/>
    </w:rPr>
  </w:style>
  <w:style w:type="paragraph" w:customStyle="1" w:styleId="details">
    <w:name w:val="details"/>
    <w:basedOn w:val="Normal"/>
    <w:rsid w:val="00F178E0"/>
    <w:pPr>
      <w:spacing w:before="100" w:beforeAutospacing="1" w:after="100" w:afterAutospacing="1"/>
    </w:pPr>
    <w:rPr>
      <w:rFonts w:ascii="Times New Roman" w:eastAsia="Times New Roman" w:hAnsi="Times New Roman" w:cs="Times New Roman"/>
      <w:lang w:eastAsia="zh-CN"/>
    </w:rPr>
  </w:style>
  <w:style w:type="character" w:customStyle="1" w:styleId="jrnl">
    <w:name w:val="jrnl"/>
    <w:basedOn w:val="DefaultParagraphFont"/>
    <w:rsid w:val="00F178E0"/>
  </w:style>
  <w:style w:type="character" w:customStyle="1" w:styleId="entryauthor">
    <w:name w:val="entryauthor"/>
    <w:basedOn w:val="DefaultParagraphFont"/>
    <w:rsid w:val="00FF0FF8"/>
  </w:style>
  <w:style w:type="character" w:customStyle="1" w:styleId="journalname">
    <w:name w:val="journalname"/>
    <w:basedOn w:val="DefaultParagraphFont"/>
    <w:rsid w:val="00FF0FF8"/>
  </w:style>
  <w:style w:type="character" w:customStyle="1" w:styleId="volume">
    <w:name w:val="volume"/>
    <w:basedOn w:val="DefaultParagraphFont"/>
    <w:rsid w:val="00FF0FF8"/>
  </w:style>
  <w:style w:type="character" w:customStyle="1" w:styleId="Heading4Char">
    <w:name w:val="Heading 4 Char"/>
    <w:basedOn w:val="DefaultParagraphFont"/>
    <w:link w:val="Heading4"/>
    <w:uiPriority w:val="9"/>
    <w:rsid w:val="00D237FC"/>
    <w:rPr>
      <w:rFonts w:ascii="Times New Roman" w:eastAsia="Times New Roman" w:hAnsi="Times New Roman" w:cs="Times New Roman"/>
      <w:b/>
      <w:bCs/>
      <w:lang w:eastAsia="zh-CN"/>
    </w:rPr>
  </w:style>
  <w:style w:type="character" w:styleId="HTMLCite">
    <w:name w:val="HTML Cite"/>
    <w:basedOn w:val="DefaultParagraphFont"/>
    <w:uiPriority w:val="99"/>
    <w:semiHidden/>
    <w:unhideWhenUsed/>
    <w:rsid w:val="00964F20"/>
    <w:rPr>
      <w:i/>
      <w:iCs/>
    </w:rPr>
  </w:style>
  <w:style w:type="character" w:customStyle="1" w:styleId="author">
    <w:name w:val="author"/>
    <w:basedOn w:val="DefaultParagraphFont"/>
    <w:rsid w:val="00964F20"/>
  </w:style>
  <w:style w:type="character" w:customStyle="1" w:styleId="pubyear">
    <w:name w:val="pubyear"/>
    <w:basedOn w:val="DefaultParagraphFont"/>
    <w:rsid w:val="00964F20"/>
  </w:style>
  <w:style w:type="character" w:customStyle="1" w:styleId="articletitle">
    <w:name w:val="articletitle"/>
    <w:basedOn w:val="DefaultParagraphFont"/>
    <w:rsid w:val="00964F20"/>
  </w:style>
  <w:style w:type="character" w:customStyle="1" w:styleId="journaltitle">
    <w:name w:val="journaltitle"/>
    <w:basedOn w:val="DefaultParagraphFont"/>
    <w:rsid w:val="00964F20"/>
  </w:style>
  <w:style w:type="character" w:customStyle="1" w:styleId="vol">
    <w:name w:val="vol"/>
    <w:basedOn w:val="DefaultParagraphFont"/>
    <w:rsid w:val="00964F20"/>
  </w:style>
  <w:style w:type="character" w:customStyle="1" w:styleId="pagefirst">
    <w:name w:val="pagefirst"/>
    <w:basedOn w:val="DefaultParagraphFont"/>
    <w:rsid w:val="00964F20"/>
  </w:style>
  <w:style w:type="character" w:customStyle="1" w:styleId="pagelast">
    <w:name w:val="pagelast"/>
    <w:basedOn w:val="DefaultParagraphFont"/>
    <w:rsid w:val="00964F20"/>
  </w:style>
  <w:style w:type="paragraph" w:customStyle="1" w:styleId="EndNoteBibliographyTitle">
    <w:name w:val="EndNote Bibliography Title"/>
    <w:basedOn w:val="Normal"/>
    <w:rsid w:val="0029592E"/>
    <w:pPr>
      <w:jc w:val="center"/>
    </w:pPr>
    <w:rPr>
      <w:rFonts w:ascii="Cambria" w:hAnsi="Cambria"/>
    </w:rPr>
  </w:style>
  <w:style w:type="paragraph" w:styleId="Revision">
    <w:name w:val="Revision"/>
    <w:hidden/>
    <w:uiPriority w:val="99"/>
    <w:semiHidden/>
    <w:rsid w:val="00561675"/>
  </w:style>
  <w:style w:type="paragraph" w:styleId="Header">
    <w:name w:val="header"/>
    <w:basedOn w:val="Normal"/>
    <w:link w:val="HeaderChar"/>
    <w:uiPriority w:val="99"/>
    <w:unhideWhenUsed/>
    <w:rsid w:val="00201E83"/>
    <w:pPr>
      <w:tabs>
        <w:tab w:val="center" w:pos="4680"/>
        <w:tab w:val="right" w:pos="9360"/>
      </w:tabs>
    </w:pPr>
  </w:style>
  <w:style w:type="character" w:customStyle="1" w:styleId="HeaderChar">
    <w:name w:val="Header Char"/>
    <w:basedOn w:val="DefaultParagraphFont"/>
    <w:link w:val="Header"/>
    <w:uiPriority w:val="99"/>
    <w:rsid w:val="00201E83"/>
  </w:style>
  <w:style w:type="paragraph" w:styleId="Footer">
    <w:name w:val="footer"/>
    <w:basedOn w:val="Normal"/>
    <w:link w:val="FooterChar"/>
    <w:uiPriority w:val="99"/>
    <w:unhideWhenUsed/>
    <w:rsid w:val="00201E83"/>
    <w:pPr>
      <w:tabs>
        <w:tab w:val="center" w:pos="4680"/>
        <w:tab w:val="right" w:pos="9360"/>
      </w:tabs>
    </w:pPr>
  </w:style>
  <w:style w:type="character" w:customStyle="1" w:styleId="FooterChar">
    <w:name w:val="Footer Char"/>
    <w:basedOn w:val="DefaultParagraphFont"/>
    <w:link w:val="Footer"/>
    <w:uiPriority w:val="99"/>
    <w:rsid w:val="00201E83"/>
  </w:style>
  <w:style w:type="character" w:styleId="PageNumber">
    <w:name w:val="page number"/>
    <w:basedOn w:val="DefaultParagraphFont"/>
    <w:uiPriority w:val="99"/>
    <w:semiHidden/>
    <w:unhideWhenUsed/>
    <w:rsid w:val="00201E83"/>
  </w:style>
  <w:style w:type="character" w:styleId="UnresolvedMention">
    <w:name w:val="Unresolved Mention"/>
    <w:basedOn w:val="DefaultParagraphFont"/>
    <w:uiPriority w:val="99"/>
    <w:rsid w:val="00E437DE"/>
    <w:rPr>
      <w:color w:val="605E5C"/>
      <w:shd w:val="clear" w:color="auto" w:fill="E1DFDD"/>
    </w:rPr>
  </w:style>
  <w:style w:type="table" w:styleId="TableGrid">
    <w:name w:val="Table Grid"/>
    <w:basedOn w:val="TableNormal"/>
    <w:uiPriority w:val="39"/>
    <w:rsid w:val="009C7CE4"/>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
    <w:name w:val="balloon"/>
    <w:basedOn w:val="DefaultParagraphFont"/>
    <w:rsid w:val="00377955"/>
  </w:style>
  <w:style w:type="character" w:customStyle="1" w:styleId="nlmstring-name">
    <w:name w:val="nlm_string-name"/>
    <w:basedOn w:val="DefaultParagraphFont"/>
    <w:rsid w:val="00377955"/>
  </w:style>
  <w:style w:type="character" w:customStyle="1" w:styleId="nlmgiven-names">
    <w:name w:val="nlm_given-names"/>
    <w:basedOn w:val="DefaultParagraphFont"/>
    <w:rsid w:val="00377955"/>
  </w:style>
  <w:style w:type="character" w:customStyle="1" w:styleId="nlmarticle-title">
    <w:name w:val="nlm_article-title"/>
    <w:basedOn w:val="DefaultParagraphFont"/>
    <w:rsid w:val="00377955"/>
  </w:style>
  <w:style w:type="character" w:customStyle="1" w:styleId="nlmyear">
    <w:name w:val="nlm_year"/>
    <w:basedOn w:val="DefaultParagraphFont"/>
    <w:rsid w:val="00377955"/>
  </w:style>
  <w:style w:type="character" w:customStyle="1" w:styleId="nlmfpage">
    <w:name w:val="nlm_fpage"/>
    <w:basedOn w:val="DefaultParagraphFont"/>
    <w:rsid w:val="00377955"/>
  </w:style>
  <w:style w:type="character" w:customStyle="1" w:styleId="nlmlpage">
    <w:name w:val="nlm_lpage"/>
    <w:basedOn w:val="DefaultParagraphFont"/>
    <w:rsid w:val="00377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62833">
      <w:bodyDiv w:val="1"/>
      <w:marLeft w:val="0"/>
      <w:marRight w:val="0"/>
      <w:marTop w:val="0"/>
      <w:marBottom w:val="0"/>
      <w:divBdr>
        <w:top w:val="none" w:sz="0" w:space="0" w:color="auto"/>
        <w:left w:val="none" w:sz="0" w:space="0" w:color="auto"/>
        <w:bottom w:val="none" w:sz="0" w:space="0" w:color="auto"/>
        <w:right w:val="none" w:sz="0" w:space="0" w:color="auto"/>
      </w:divBdr>
      <w:divsChild>
        <w:div w:id="1962027365">
          <w:marLeft w:val="0"/>
          <w:marRight w:val="0"/>
          <w:marTop w:val="0"/>
          <w:marBottom w:val="0"/>
          <w:divBdr>
            <w:top w:val="none" w:sz="0" w:space="0" w:color="auto"/>
            <w:left w:val="none" w:sz="0" w:space="0" w:color="auto"/>
            <w:bottom w:val="none" w:sz="0" w:space="0" w:color="auto"/>
            <w:right w:val="none" w:sz="0" w:space="0" w:color="auto"/>
          </w:divBdr>
          <w:divsChild>
            <w:div w:id="2141071520">
              <w:marLeft w:val="0"/>
              <w:marRight w:val="0"/>
              <w:marTop w:val="0"/>
              <w:marBottom w:val="0"/>
              <w:divBdr>
                <w:top w:val="none" w:sz="0" w:space="0" w:color="auto"/>
                <w:left w:val="none" w:sz="0" w:space="0" w:color="auto"/>
                <w:bottom w:val="none" w:sz="0" w:space="0" w:color="auto"/>
                <w:right w:val="none" w:sz="0" w:space="0" w:color="auto"/>
              </w:divBdr>
            </w:div>
            <w:div w:id="461727424">
              <w:marLeft w:val="0"/>
              <w:marRight w:val="0"/>
              <w:marTop w:val="0"/>
              <w:marBottom w:val="0"/>
              <w:divBdr>
                <w:top w:val="none" w:sz="0" w:space="0" w:color="auto"/>
                <w:left w:val="none" w:sz="0" w:space="0" w:color="auto"/>
                <w:bottom w:val="none" w:sz="0" w:space="0" w:color="auto"/>
                <w:right w:val="none" w:sz="0" w:space="0" w:color="auto"/>
              </w:divBdr>
            </w:div>
            <w:div w:id="218368717">
              <w:marLeft w:val="0"/>
              <w:marRight w:val="0"/>
              <w:marTop w:val="0"/>
              <w:marBottom w:val="0"/>
              <w:divBdr>
                <w:top w:val="none" w:sz="0" w:space="0" w:color="auto"/>
                <w:left w:val="none" w:sz="0" w:space="0" w:color="auto"/>
                <w:bottom w:val="none" w:sz="0" w:space="0" w:color="auto"/>
                <w:right w:val="none" w:sz="0" w:space="0" w:color="auto"/>
              </w:divBdr>
            </w:div>
            <w:div w:id="1631277923">
              <w:marLeft w:val="0"/>
              <w:marRight w:val="0"/>
              <w:marTop w:val="0"/>
              <w:marBottom w:val="0"/>
              <w:divBdr>
                <w:top w:val="none" w:sz="0" w:space="0" w:color="auto"/>
                <w:left w:val="none" w:sz="0" w:space="0" w:color="auto"/>
                <w:bottom w:val="none" w:sz="0" w:space="0" w:color="auto"/>
                <w:right w:val="none" w:sz="0" w:space="0" w:color="auto"/>
              </w:divBdr>
            </w:div>
            <w:div w:id="430710386">
              <w:marLeft w:val="0"/>
              <w:marRight w:val="0"/>
              <w:marTop w:val="0"/>
              <w:marBottom w:val="0"/>
              <w:divBdr>
                <w:top w:val="none" w:sz="0" w:space="0" w:color="auto"/>
                <w:left w:val="none" w:sz="0" w:space="0" w:color="auto"/>
                <w:bottom w:val="none" w:sz="0" w:space="0" w:color="auto"/>
                <w:right w:val="none" w:sz="0" w:space="0" w:color="auto"/>
              </w:divBdr>
            </w:div>
            <w:div w:id="2038653789">
              <w:marLeft w:val="0"/>
              <w:marRight w:val="0"/>
              <w:marTop w:val="0"/>
              <w:marBottom w:val="0"/>
              <w:divBdr>
                <w:top w:val="none" w:sz="0" w:space="0" w:color="auto"/>
                <w:left w:val="none" w:sz="0" w:space="0" w:color="auto"/>
                <w:bottom w:val="none" w:sz="0" w:space="0" w:color="auto"/>
                <w:right w:val="none" w:sz="0" w:space="0" w:color="auto"/>
              </w:divBdr>
            </w:div>
            <w:div w:id="322390551">
              <w:marLeft w:val="0"/>
              <w:marRight w:val="0"/>
              <w:marTop w:val="0"/>
              <w:marBottom w:val="0"/>
              <w:divBdr>
                <w:top w:val="none" w:sz="0" w:space="0" w:color="auto"/>
                <w:left w:val="none" w:sz="0" w:space="0" w:color="auto"/>
                <w:bottom w:val="none" w:sz="0" w:space="0" w:color="auto"/>
                <w:right w:val="none" w:sz="0" w:space="0" w:color="auto"/>
              </w:divBdr>
            </w:div>
            <w:div w:id="1680614894">
              <w:marLeft w:val="0"/>
              <w:marRight w:val="0"/>
              <w:marTop w:val="0"/>
              <w:marBottom w:val="0"/>
              <w:divBdr>
                <w:top w:val="none" w:sz="0" w:space="0" w:color="auto"/>
                <w:left w:val="none" w:sz="0" w:space="0" w:color="auto"/>
                <w:bottom w:val="none" w:sz="0" w:space="0" w:color="auto"/>
                <w:right w:val="none" w:sz="0" w:space="0" w:color="auto"/>
              </w:divBdr>
            </w:div>
            <w:div w:id="551232075">
              <w:marLeft w:val="0"/>
              <w:marRight w:val="0"/>
              <w:marTop w:val="0"/>
              <w:marBottom w:val="0"/>
              <w:divBdr>
                <w:top w:val="none" w:sz="0" w:space="0" w:color="auto"/>
                <w:left w:val="none" w:sz="0" w:space="0" w:color="auto"/>
                <w:bottom w:val="none" w:sz="0" w:space="0" w:color="auto"/>
                <w:right w:val="none" w:sz="0" w:space="0" w:color="auto"/>
              </w:divBdr>
            </w:div>
            <w:div w:id="557671110">
              <w:marLeft w:val="0"/>
              <w:marRight w:val="0"/>
              <w:marTop w:val="0"/>
              <w:marBottom w:val="0"/>
              <w:divBdr>
                <w:top w:val="none" w:sz="0" w:space="0" w:color="auto"/>
                <w:left w:val="none" w:sz="0" w:space="0" w:color="auto"/>
                <w:bottom w:val="none" w:sz="0" w:space="0" w:color="auto"/>
                <w:right w:val="none" w:sz="0" w:space="0" w:color="auto"/>
              </w:divBdr>
            </w:div>
            <w:div w:id="1658873871">
              <w:marLeft w:val="0"/>
              <w:marRight w:val="0"/>
              <w:marTop w:val="0"/>
              <w:marBottom w:val="0"/>
              <w:divBdr>
                <w:top w:val="none" w:sz="0" w:space="0" w:color="auto"/>
                <w:left w:val="none" w:sz="0" w:space="0" w:color="auto"/>
                <w:bottom w:val="none" w:sz="0" w:space="0" w:color="auto"/>
                <w:right w:val="none" w:sz="0" w:space="0" w:color="auto"/>
              </w:divBdr>
            </w:div>
            <w:div w:id="895359800">
              <w:marLeft w:val="0"/>
              <w:marRight w:val="0"/>
              <w:marTop w:val="0"/>
              <w:marBottom w:val="0"/>
              <w:divBdr>
                <w:top w:val="none" w:sz="0" w:space="0" w:color="auto"/>
                <w:left w:val="none" w:sz="0" w:space="0" w:color="auto"/>
                <w:bottom w:val="none" w:sz="0" w:space="0" w:color="auto"/>
                <w:right w:val="none" w:sz="0" w:space="0" w:color="auto"/>
              </w:divBdr>
            </w:div>
            <w:div w:id="967737283">
              <w:marLeft w:val="0"/>
              <w:marRight w:val="0"/>
              <w:marTop w:val="0"/>
              <w:marBottom w:val="0"/>
              <w:divBdr>
                <w:top w:val="none" w:sz="0" w:space="0" w:color="auto"/>
                <w:left w:val="none" w:sz="0" w:space="0" w:color="auto"/>
                <w:bottom w:val="none" w:sz="0" w:space="0" w:color="auto"/>
                <w:right w:val="none" w:sz="0" w:space="0" w:color="auto"/>
              </w:divBdr>
            </w:div>
            <w:div w:id="29771259">
              <w:marLeft w:val="0"/>
              <w:marRight w:val="0"/>
              <w:marTop w:val="0"/>
              <w:marBottom w:val="0"/>
              <w:divBdr>
                <w:top w:val="none" w:sz="0" w:space="0" w:color="auto"/>
                <w:left w:val="none" w:sz="0" w:space="0" w:color="auto"/>
                <w:bottom w:val="none" w:sz="0" w:space="0" w:color="auto"/>
                <w:right w:val="none" w:sz="0" w:space="0" w:color="auto"/>
              </w:divBdr>
            </w:div>
            <w:div w:id="1364094845">
              <w:marLeft w:val="0"/>
              <w:marRight w:val="0"/>
              <w:marTop w:val="0"/>
              <w:marBottom w:val="0"/>
              <w:divBdr>
                <w:top w:val="none" w:sz="0" w:space="0" w:color="auto"/>
                <w:left w:val="none" w:sz="0" w:space="0" w:color="auto"/>
                <w:bottom w:val="none" w:sz="0" w:space="0" w:color="auto"/>
                <w:right w:val="none" w:sz="0" w:space="0" w:color="auto"/>
              </w:divBdr>
            </w:div>
            <w:div w:id="8193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227893">
      <w:bodyDiv w:val="1"/>
      <w:marLeft w:val="0"/>
      <w:marRight w:val="0"/>
      <w:marTop w:val="0"/>
      <w:marBottom w:val="0"/>
      <w:divBdr>
        <w:top w:val="none" w:sz="0" w:space="0" w:color="auto"/>
        <w:left w:val="none" w:sz="0" w:space="0" w:color="auto"/>
        <w:bottom w:val="none" w:sz="0" w:space="0" w:color="auto"/>
        <w:right w:val="none" w:sz="0" w:space="0" w:color="auto"/>
      </w:divBdr>
    </w:div>
    <w:div w:id="242908850">
      <w:bodyDiv w:val="1"/>
      <w:marLeft w:val="0"/>
      <w:marRight w:val="0"/>
      <w:marTop w:val="0"/>
      <w:marBottom w:val="0"/>
      <w:divBdr>
        <w:top w:val="none" w:sz="0" w:space="0" w:color="auto"/>
        <w:left w:val="none" w:sz="0" w:space="0" w:color="auto"/>
        <w:bottom w:val="none" w:sz="0" w:space="0" w:color="auto"/>
        <w:right w:val="none" w:sz="0" w:space="0" w:color="auto"/>
      </w:divBdr>
    </w:div>
    <w:div w:id="268126062">
      <w:bodyDiv w:val="1"/>
      <w:marLeft w:val="0"/>
      <w:marRight w:val="0"/>
      <w:marTop w:val="0"/>
      <w:marBottom w:val="0"/>
      <w:divBdr>
        <w:top w:val="none" w:sz="0" w:space="0" w:color="auto"/>
        <w:left w:val="none" w:sz="0" w:space="0" w:color="auto"/>
        <w:bottom w:val="none" w:sz="0" w:space="0" w:color="auto"/>
        <w:right w:val="none" w:sz="0" w:space="0" w:color="auto"/>
      </w:divBdr>
    </w:div>
    <w:div w:id="353306044">
      <w:bodyDiv w:val="1"/>
      <w:marLeft w:val="0"/>
      <w:marRight w:val="0"/>
      <w:marTop w:val="0"/>
      <w:marBottom w:val="0"/>
      <w:divBdr>
        <w:top w:val="none" w:sz="0" w:space="0" w:color="auto"/>
        <w:left w:val="none" w:sz="0" w:space="0" w:color="auto"/>
        <w:bottom w:val="none" w:sz="0" w:space="0" w:color="auto"/>
        <w:right w:val="none" w:sz="0" w:space="0" w:color="auto"/>
      </w:divBdr>
      <w:divsChild>
        <w:div w:id="943803007">
          <w:marLeft w:val="0"/>
          <w:marRight w:val="0"/>
          <w:marTop w:val="0"/>
          <w:marBottom w:val="0"/>
          <w:divBdr>
            <w:top w:val="none" w:sz="0" w:space="0" w:color="auto"/>
            <w:left w:val="none" w:sz="0" w:space="0" w:color="auto"/>
            <w:bottom w:val="none" w:sz="0" w:space="0" w:color="auto"/>
            <w:right w:val="none" w:sz="0" w:space="0" w:color="auto"/>
          </w:divBdr>
        </w:div>
      </w:divsChild>
    </w:div>
    <w:div w:id="389768252">
      <w:bodyDiv w:val="1"/>
      <w:marLeft w:val="0"/>
      <w:marRight w:val="0"/>
      <w:marTop w:val="0"/>
      <w:marBottom w:val="0"/>
      <w:divBdr>
        <w:top w:val="none" w:sz="0" w:space="0" w:color="auto"/>
        <w:left w:val="none" w:sz="0" w:space="0" w:color="auto"/>
        <w:bottom w:val="none" w:sz="0" w:space="0" w:color="auto"/>
        <w:right w:val="none" w:sz="0" w:space="0" w:color="auto"/>
      </w:divBdr>
      <w:divsChild>
        <w:div w:id="866404307">
          <w:marLeft w:val="0"/>
          <w:marRight w:val="0"/>
          <w:marTop w:val="0"/>
          <w:marBottom w:val="0"/>
          <w:divBdr>
            <w:top w:val="none" w:sz="0" w:space="0" w:color="auto"/>
            <w:left w:val="none" w:sz="0" w:space="0" w:color="auto"/>
            <w:bottom w:val="none" w:sz="0" w:space="0" w:color="auto"/>
            <w:right w:val="none" w:sz="0" w:space="0" w:color="auto"/>
          </w:divBdr>
        </w:div>
      </w:divsChild>
    </w:div>
    <w:div w:id="488639478">
      <w:bodyDiv w:val="1"/>
      <w:marLeft w:val="0"/>
      <w:marRight w:val="0"/>
      <w:marTop w:val="0"/>
      <w:marBottom w:val="0"/>
      <w:divBdr>
        <w:top w:val="none" w:sz="0" w:space="0" w:color="auto"/>
        <w:left w:val="none" w:sz="0" w:space="0" w:color="auto"/>
        <w:bottom w:val="none" w:sz="0" w:space="0" w:color="auto"/>
        <w:right w:val="none" w:sz="0" w:space="0" w:color="auto"/>
      </w:divBdr>
    </w:div>
    <w:div w:id="524759045">
      <w:bodyDiv w:val="1"/>
      <w:marLeft w:val="0"/>
      <w:marRight w:val="0"/>
      <w:marTop w:val="0"/>
      <w:marBottom w:val="0"/>
      <w:divBdr>
        <w:top w:val="none" w:sz="0" w:space="0" w:color="auto"/>
        <w:left w:val="none" w:sz="0" w:space="0" w:color="auto"/>
        <w:bottom w:val="none" w:sz="0" w:space="0" w:color="auto"/>
        <w:right w:val="none" w:sz="0" w:space="0" w:color="auto"/>
      </w:divBdr>
    </w:div>
    <w:div w:id="717317643">
      <w:bodyDiv w:val="1"/>
      <w:marLeft w:val="0"/>
      <w:marRight w:val="0"/>
      <w:marTop w:val="0"/>
      <w:marBottom w:val="0"/>
      <w:divBdr>
        <w:top w:val="none" w:sz="0" w:space="0" w:color="auto"/>
        <w:left w:val="none" w:sz="0" w:space="0" w:color="auto"/>
        <w:bottom w:val="none" w:sz="0" w:space="0" w:color="auto"/>
        <w:right w:val="none" w:sz="0" w:space="0" w:color="auto"/>
      </w:divBdr>
    </w:div>
    <w:div w:id="819006899">
      <w:bodyDiv w:val="1"/>
      <w:marLeft w:val="0"/>
      <w:marRight w:val="0"/>
      <w:marTop w:val="0"/>
      <w:marBottom w:val="0"/>
      <w:divBdr>
        <w:top w:val="none" w:sz="0" w:space="0" w:color="auto"/>
        <w:left w:val="none" w:sz="0" w:space="0" w:color="auto"/>
        <w:bottom w:val="none" w:sz="0" w:space="0" w:color="auto"/>
        <w:right w:val="none" w:sz="0" w:space="0" w:color="auto"/>
      </w:divBdr>
    </w:div>
    <w:div w:id="830950840">
      <w:bodyDiv w:val="1"/>
      <w:marLeft w:val="0"/>
      <w:marRight w:val="0"/>
      <w:marTop w:val="0"/>
      <w:marBottom w:val="0"/>
      <w:divBdr>
        <w:top w:val="none" w:sz="0" w:space="0" w:color="auto"/>
        <w:left w:val="none" w:sz="0" w:space="0" w:color="auto"/>
        <w:bottom w:val="none" w:sz="0" w:space="0" w:color="auto"/>
        <w:right w:val="none" w:sz="0" w:space="0" w:color="auto"/>
      </w:divBdr>
    </w:div>
    <w:div w:id="1072504690">
      <w:bodyDiv w:val="1"/>
      <w:marLeft w:val="0"/>
      <w:marRight w:val="0"/>
      <w:marTop w:val="0"/>
      <w:marBottom w:val="0"/>
      <w:divBdr>
        <w:top w:val="none" w:sz="0" w:space="0" w:color="auto"/>
        <w:left w:val="none" w:sz="0" w:space="0" w:color="auto"/>
        <w:bottom w:val="none" w:sz="0" w:space="0" w:color="auto"/>
        <w:right w:val="none" w:sz="0" w:space="0" w:color="auto"/>
      </w:divBdr>
    </w:div>
    <w:div w:id="1076711816">
      <w:bodyDiv w:val="1"/>
      <w:marLeft w:val="0"/>
      <w:marRight w:val="0"/>
      <w:marTop w:val="0"/>
      <w:marBottom w:val="0"/>
      <w:divBdr>
        <w:top w:val="none" w:sz="0" w:space="0" w:color="auto"/>
        <w:left w:val="none" w:sz="0" w:space="0" w:color="auto"/>
        <w:bottom w:val="none" w:sz="0" w:space="0" w:color="auto"/>
        <w:right w:val="none" w:sz="0" w:space="0" w:color="auto"/>
      </w:divBdr>
      <w:divsChild>
        <w:div w:id="1499079438">
          <w:marLeft w:val="0"/>
          <w:marRight w:val="0"/>
          <w:marTop w:val="0"/>
          <w:marBottom w:val="0"/>
          <w:divBdr>
            <w:top w:val="none" w:sz="0" w:space="0" w:color="auto"/>
            <w:left w:val="none" w:sz="0" w:space="0" w:color="auto"/>
            <w:bottom w:val="none" w:sz="0" w:space="0" w:color="auto"/>
            <w:right w:val="none" w:sz="0" w:space="0" w:color="auto"/>
          </w:divBdr>
        </w:div>
        <w:div w:id="1252541014">
          <w:marLeft w:val="0"/>
          <w:marRight w:val="0"/>
          <w:marTop w:val="0"/>
          <w:marBottom w:val="0"/>
          <w:divBdr>
            <w:top w:val="none" w:sz="0" w:space="0" w:color="auto"/>
            <w:left w:val="none" w:sz="0" w:space="0" w:color="auto"/>
            <w:bottom w:val="none" w:sz="0" w:space="0" w:color="auto"/>
            <w:right w:val="none" w:sz="0" w:space="0" w:color="auto"/>
          </w:divBdr>
          <w:divsChild>
            <w:div w:id="1662856247">
              <w:marLeft w:val="0"/>
              <w:marRight w:val="0"/>
              <w:marTop w:val="0"/>
              <w:marBottom w:val="0"/>
              <w:divBdr>
                <w:top w:val="none" w:sz="0" w:space="0" w:color="auto"/>
                <w:left w:val="none" w:sz="0" w:space="0" w:color="auto"/>
                <w:bottom w:val="none" w:sz="0" w:space="0" w:color="auto"/>
                <w:right w:val="none" w:sz="0" w:space="0" w:color="auto"/>
              </w:divBdr>
            </w:div>
          </w:divsChild>
        </w:div>
        <w:div w:id="121778124">
          <w:marLeft w:val="0"/>
          <w:marRight w:val="0"/>
          <w:marTop w:val="0"/>
          <w:marBottom w:val="0"/>
          <w:divBdr>
            <w:top w:val="none" w:sz="0" w:space="0" w:color="auto"/>
            <w:left w:val="none" w:sz="0" w:space="0" w:color="auto"/>
            <w:bottom w:val="none" w:sz="0" w:space="0" w:color="auto"/>
            <w:right w:val="none" w:sz="0" w:space="0" w:color="auto"/>
          </w:divBdr>
        </w:div>
      </w:divsChild>
    </w:div>
    <w:div w:id="1182939056">
      <w:bodyDiv w:val="1"/>
      <w:marLeft w:val="0"/>
      <w:marRight w:val="0"/>
      <w:marTop w:val="0"/>
      <w:marBottom w:val="0"/>
      <w:divBdr>
        <w:top w:val="none" w:sz="0" w:space="0" w:color="auto"/>
        <w:left w:val="none" w:sz="0" w:space="0" w:color="auto"/>
        <w:bottom w:val="none" w:sz="0" w:space="0" w:color="auto"/>
        <w:right w:val="none" w:sz="0" w:space="0" w:color="auto"/>
      </w:divBdr>
    </w:div>
    <w:div w:id="1257444643">
      <w:bodyDiv w:val="1"/>
      <w:marLeft w:val="0"/>
      <w:marRight w:val="0"/>
      <w:marTop w:val="0"/>
      <w:marBottom w:val="0"/>
      <w:divBdr>
        <w:top w:val="none" w:sz="0" w:space="0" w:color="auto"/>
        <w:left w:val="none" w:sz="0" w:space="0" w:color="auto"/>
        <w:bottom w:val="none" w:sz="0" w:space="0" w:color="auto"/>
        <w:right w:val="none" w:sz="0" w:space="0" w:color="auto"/>
      </w:divBdr>
      <w:divsChild>
        <w:div w:id="587076044">
          <w:marLeft w:val="0"/>
          <w:marRight w:val="0"/>
          <w:marTop w:val="0"/>
          <w:marBottom w:val="0"/>
          <w:divBdr>
            <w:top w:val="none" w:sz="0" w:space="0" w:color="auto"/>
            <w:left w:val="none" w:sz="0" w:space="0" w:color="auto"/>
            <w:bottom w:val="none" w:sz="0" w:space="0" w:color="auto"/>
            <w:right w:val="none" w:sz="0" w:space="0" w:color="auto"/>
          </w:divBdr>
        </w:div>
      </w:divsChild>
    </w:div>
    <w:div w:id="1337197889">
      <w:bodyDiv w:val="1"/>
      <w:marLeft w:val="0"/>
      <w:marRight w:val="0"/>
      <w:marTop w:val="0"/>
      <w:marBottom w:val="0"/>
      <w:divBdr>
        <w:top w:val="none" w:sz="0" w:space="0" w:color="auto"/>
        <w:left w:val="none" w:sz="0" w:space="0" w:color="auto"/>
        <w:bottom w:val="none" w:sz="0" w:space="0" w:color="auto"/>
        <w:right w:val="none" w:sz="0" w:space="0" w:color="auto"/>
      </w:divBdr>
      <w:divsChild>
        <w:div w:id="1757290540">
          <w:marLeft w:val="0"/>
          <w:marRight w:val="0"/>
          <w:marTop w:val="0"/>
          <w:marBottom w:val="0"/>
          <w:divBdr>
            <w:top w:val="none" w:sz="0" w:space="0" w:color="auto"/>
            <w:left w:val="none" w:sz="0" w:space="0" w:color="auto"/>
            <w:bottom w:val="none" w:sz="0" w:space="0" w:color="auto"/>
            <w:right w:val="none" w:sz="0" w:space="0" w:color="auto"/>
          </w:divBdr>
          <w:divsChild>
            <w:div w:id="1575237962">
              <w:marLeft w:val="0"/>
              <w:marRight w:val="0"/>
              <w:marTop w:val="0"/>
              <w:marBottom w:val="0"/>
              <w:divBdr>
                <w:top w:val="none" w:sz="0" w:space="0" w:color="auto"/>
                <w:left w:val="none" w:sz="0" w:space="0" w:color="auto"/>
                <w:bottom w:val="none" w:sz="0" w:space="0" w:color="auto"/>
                <w:right w:val="none" w:sz="0" w:space="0" w:color="auto"/>
              </w:divBdr>
              <w:divsChild>
                <w:div w:id="163795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706961">
      <w:bodyDiv w:val="1"/>
      <w:marLeft w:val="0"/>
      <w:marRight w:val="0"/>
      <w:marTop w:val="0"/>
      <w:marBottom w:val="0"/>
      <w:divBdr>
        <w:top w:val="none" w:sz="0" w:space="0" w:color="auto"/>
        <w:left w:val="none" w:sz="0" w:space="0" w:color="auto"/>
        <w:bottom w:val="none" w:sz="0" w:space="0" w:color="auto"/>
        <w:right w:val="none" w:sz="0" w:space="0" w:color="auto"/>
      </w:divBdr>
    </w:div>
    <w:div w:id="1504735596">
      <w:bodyDiv w:val="1"/>
      <w:marLeft w:val="0"/>
      <w:marRight w:val="0"/>
      <w:marTop w:val="0"/>
      <w:marBottom w:val="0"/>
      <w:divBdr>
        <w:top w:val="none" w:sz="0" w:space="0" w:color="auto"/>
        <w:left w:val="none" w:sz="0" w:space="0" w:color="auto"/>
        <w:bottom w:val="none" w:sz="0" w:space="0" w:color="auto"/>
        <w:right w:val="none" w:sz="0" w:space="0" w:color="auto"/>
      </w:divBdr>
    </w:div>
    <w:div w:id="1589192670">
      <w:bodyDiv w:val="1"/>
      <w:marLeft w:val="0"/>
      <w:marRight w:val="0"/>
      <w:marTop w:val="0"/>
      <w:marBottom w:val="0"/>
      <w:divBdr>
        <w:top w:val="none" w:sz="0" w:space="0" w:color="auto"/>
        <w:left w:val="none" w:sz="0" w:space="0" w:color="auto"/>
        <w:bottom w:val="none" w:sz="0" w:space="0" w:color="auto"/>
        <w:right w:val="none" w:sz="0" w:space="0" w:color="auto"/>
      </w:divBdr>
      <w:divsChild>
        <w:div w:id="53360821">
          <w:marLeft w:val="0"/>
          <w:marRight w:val="0"/>
          <w:marTop w:val="0"/>
          <w:marBottom w:val="0"/>
          <w:divBdr>
            <w:top w:val="none" w:sz="0" w:space="0" w:color="auto"/>
            <w:left w:val="none" w:sz="0" w:space="0" w:color="auto"/>
            <w:bottom w:val="none" w:sz="0" w:space="0" w:color="auto"/>
            <w:right w:val="none" w:sz="0" w:space="0" w:color="auto"/>
          </w:divBdr>
        </w:div>
        <w:div w:id="557282637">
          <w:marLeft w:val="0"/>
          <w:marRight w:val="0"/>
          <w:marTop w:val="0"/>
          <w:marBottom w:val="0"/>
          <w:divBdr>
            <w:top w:val="none" w:sz="0" w:space="0" w:color="auto"/>
            <w:left w:val="none" w:sz="0" w:space="0" w:color="auto"/>
            <w:bottom w:val="none" w:sz="0" w:space="0" w:color="auto"/>
            <w:right w:val="none" w:sz="0" w:space="0" w:color="auto"/>
          </w:divBdr>
        </w:div>
        <w:div w:id="943003447">
          <w:marLeft w:val="0"/>
          <w:marRight w:val="0"/>
          <w:marTop w:val="0"/>
          <w:marBottom w:val="0"/>
          <w:divBdr>
            <w:top w:val="none" w:sz="0" w:space="0" w:color="auto"/>
            <w:left w:val="none" w:sz="0" w:space="0" w:color="auto"/>
            <w:bottom w:val="none" w:sz="0" w:space="0" w:color="auto"/>
            <w:right w:val="none" w:sz="0" w:space="0" w:color="auto"/>
          </w:divBdr>
        </w:div>
        <w:div w:id="914365317">
          <w:marLeft w:val="0"/>
          <w:marRight w:val="0"/>
          <w:marTop w:val="0"/>
          <w:marBottom w:val="0"/>
          <w:divBdr>
            <w:top w:val="none" w:sz="0" w:space="0" w:color="auto"/>
            <w:left w:val="none" w:sz="0" w:space="0" w:color="auto"/>
            <w:bottom w:val="none" w:sz="0" w:space="0" w:color="auto"/>
            <w:right w:val="none" w:sz="0" w:space="0" w:color="auto"/>
          </w:divBdr>
        </w:div>
        <w:div w:id="1367171432">
          <w:marLeft w:val="0"/>
          <w:marRight w:val="0"/>
          <w:marTop w:val="0"/>
          <w:marBottom w:val="0"/>
          <w:divBdr>
            <w:top w:val="none" w:sz="0" w:space="0" w:color="auto"/>
            <w:left w:val="none" w:sz="0" w:space="0" w:color="auto"/>
            <w:bottom w:val="none" w:sz="0" w:space="0" w:color="auto"/>
            <w:right w:val="none" w:sz="0" w:space="0" w:color="auto"/>
          </w:divBdr>
        </w:div>
        <w:div w:id="1757901595">
          <w:marLeft w:val="0"/>
          <w:marRight w:val="0"/>
          <w:marTop w:val="0"/>
          <w:marBottom w:val="0"/>
          <w:divBdr>
            <w:top w:val="none" w:sz="0" w:space="0" w:color="auto"/>
            <w:left w:val="none" w:sz="0" w:space="0" w:color="auto"/>
            <w:bottom w:val="none" w:sz="0" w:space="0" w:color="auto"/>
            <w:right w:val="none" w:sz="0" w:space="0" w:color="auto"/>
          </w:divBdr>
        </w:div>
        <w:div w:id="1937713504">
          <w:marLeft w:val="0"/>
          <w:marRight w:val="0"/>
          <w:marTop w:val="0"/>
          <w:marBottom w:val="0"/>
          <w:divBdr>
            <w:top w:val="none" w:sz="0" w:space="0" w:color="auto"/>
            <w:left w:val="none" w:sz="0" w:space="0" w:color="auto"/>
            <w:bottom w:val="none" w:sz="0" w:space="0" w:color="auto"/>
            <w:right w:val="none" w:sz="0" w:space="0" w:color="auto"/>
          </w:divBdr>
        </w:div>
        <w:div w:id="1520923094">
          <w:marLeft w:val="0"/>
          <w:marRight w:val="0"/>
          <w:marTop w:val="0"/>
          <w:marBottom w:val="0"/>
          <w:divBdr>
            <w:top w:val="none" w:sz="0" w:space="0" w:color="auto"/>
            <w:left w:val="none" w:sz="0" w:space="0" w:color="auto"/>
            <w:bottom w:val="none" w:sz="0" w:space="0" w:color="auto"/>
            <w:right w:val="none" w:sz="0" w:space="0" w:color="auto"/>
          </w:divBdr>
        </w:div>
        <w:div w:id="915478661">
          <w:marLeft w:val="0"/>
          <w:marRight w:val="0"/>
          <w:marTop w:val="0"/>
          <w:marBottom w:val="0"/>
          <w:divBdr>
            <w:top w:val="none" w:sz="0" w:space="0" w:color="auto"/>
            <w:left w:val="none" w:sz="0" w:space="0" w:color="auto"/>
            <w:bottom w:val="none" w:sz="0" w:space="0" w:color="auto"/>
            <w:right w:val="none" w:sz="0" w:space="0" w:color="auto"/>
          </w:divBdr>
        </w:div>
        <w:div w:id="697659959">
          <w:marLeft w:val="0"/>
          <w:marRight w:val="0"/>
          <w:marTop w:val="0"/>
          <w:marBottom w:val="0"/>
          <w:divBdr>
            <w:top w:val="none" w:sz="0" w:space="0" w:color="auto"/>
            <w:left w:val="none" w:sz="0" w:space="0" w:color="auto"/>
            <w:bottom w:val="none" w:sz="0" w:space="0" w:color="auto"/>
            <w:right w:val="none" w:sz="0" w:space="0" w:color="auto"/>
          </w:divBdr>
        </w:div>
      </w:divsChild>
    </w:div>
    <w:div w:id="1698504082">
      <w:bodyDiv w:val="1"/>
      <w:marLeft w:val="0"/>
      <w:marRight w:val="0"/>
      <w:marTop w:val="0"/>
      <w:marBottom w:val="0"/>
      <w:divBdr>
        <w:top w:val="none" w:sz="0" w:space="0" w:color="auto"/>
        <w:left w:val="none" w:sz="0" w:space="0" w:color="auto"/>
        <w:bottom w:val="none" w:sz="0" w:space="0" w:color="auto"/>
        <w:right w:val="none" w:sz="0" w:space="0" w:color="auto"/>
      </w:divBdr>
    </w:div>
    <w:div w:id="1726027564">
      <w:bodyDiv w:val="1"/>
      <w:marLeft w:val="0"/>
      <w:marRight w:val="0"/>
      <w:marTop w:val="0"/>
      <w:marBottom w:val="0"/>
      <w:divBdr>
        <w:top w:val="none" w:sz="0" w:space="0" w:color="auto"/>
        <w:left w:val="none" w:sz="0" w:space="0" w:color="auto"/>
        <w:bottom w:val="none" w:sz="0" w:space="0" w:color="auto"/>
        <w:right w:val="none" w:sz="0" w:space="0" w:color="auto"/>
      </w:divBdr>
    </w:div>
    <w:div w:id="1794789218">
      <w:bodyDiv w:val="1"/>
      <w:marLeft w:val="0"/>
      <w:marRight w:val="0"/>
      <w:marTop w:val="0"/>
      <w:marBottom w:val="0"/>
      <w:divBdr>
        <w:top w:val="none" w:sz="0" w:space="0" w:color="auto"/>
        <w:left w:val="none" w:sz="0" w:space="0" w:color="auto"/>
        <w:bottom w:val="none" w:sz="0" w:space="0" w:color="auto"/>
        <w:right w:val="none" w:sz="0" w:space="0" w:color="auto"/>
      </w:divBdr>
    </w:div>
    <w:div w:id="2078553880">
      <w:bodyDiv w:val="1"/>
      <w:marLeft w:val="0"/>
      <w:marRight w:val="0"/>
      <w:marTop w:val="0"/>
      <w:marBottom w:val="0"/>
      <w:divBdr>
        <w:top w:val="none" w:sz="0" w:space="0" w:color="auto"/>
        <w:left w:val="none" w:sz="0" w:space="0" w:color="auto"/>
        <w:bottom w:val="none" w:sz="0" w:space="0" w:color="auto"/>
        <w:right w:val="none" w:sz="0" w:space="0" w:color="auto"/>
      </w:divBdr>
      <w:divsChild>
        <w:div w:id="898901790">
          <w:marLeft w:val="0"/>
          <w:marRight w:val="0"/>
          <w:marTop w:val="0"/>
          <w:marBottom w:val="0"/>
          <w:divBdr>
            <w:top w:val="none" w:sz="0" w:space="0" w:color="auto"/>
            <w:left w:val="none" w:sz="0" w:space="0" w:color="auto"/>
            <w:bottom w:val="none" w:sz="0" w:space="0" w:color="auto"/>
            <w:right w:val="none" w:sz="0" w:space="0" w:color="auto"/>
          </w:divBdr>
        </w:div>
        <w:div w:id="947157745">
          <w:marLeft w:val="0"/>
          <w:marRight w:val="0"/>
          <w:marTop w:val="0"/>
          <w:marBottom w:val="0"/>
          <w:divBdr>
            <w:top w:val="none" w:sz="0" w:space="0" w:color="auto"/>
            <w:left w:val="none" w:sz="0" w:space="0" w:color="auto"/>
            <w:bottom w:val="none" w:sz="0" w:space="0" w:color="auto"/>
            <w:right w:val="none" w:sz="0" w:space="0" w:color="auto"/>
          </w:divBdr>
        </w:div>
        <w:div w:id="498621604">
          <w:marLeft w:val="0"/>
          <w:marRight w:val="0"/>
          <w:marTop w:val="0"/>
          <w:marBottom w:val="0"/>
          <w:divBdr>
            <w:top w:val="none" w:sz="0" w:space="0" w:color="auto"/>
            <w:left w:val="none" w:sz="0" w:space="0" w:color="auto"/>
            <w:bottom w:val="none" w:sz="0" w:space="0" w:color="auto"/>
            <w:right w:val="none" w:sz="0" w:space="0" w:color="auto"/>
          </w:divBdr>
        </w:div>
        <w:div w:id="297806183">
          <w:marLeft w:val="0"/>
          <w:marRight w:val="0"/>
          <w:marTop w:val="0"/>
          <w:marBottom w:val="0"/>
          <w:divBdr>
            <w:top w:val="none" w:sz="0" w:space="0" w:color="auto"/>
            <w:left w:val="none" w:sz="0" w:space="0" w:color="auto"/>
            <w:bottom w:val="none" w:sz="0" w:space="0" w:color="auto"/>
            <w:right w:val="none" w:sz="0" w:space="0" w:color="auto"/>
          </w:divBdr>
        </w:div>
        <w:div w:id="1988121647">
          <w:marLeft w:val="0"/>
          <w:marRight w:val="0"/>
          <w:marTop w:val="0"/>
          <w:marBottom w:val="0"/>
          <w:divBdr>
            <w:top w:val="none" w:sz="0" w:space="0" w:color="auto"/>
            <w:left w:val="none" w:sz="0" w:space="0" w:color="auto"/>
            <w:bottom w:val="none" w:sz="0" w:space="0" w:color="auto"/>
            <w:right w:val="none" w:sz="0" w:space="0" w:color="auto"/>
          </w:divBdr>
        </w:div>
        <w:div w:id="827862458">
          <w:marLeft w:val="0"/>
          <w:marRight w:val="0"/>
          <w:marTop w:val="0"/>
          <w:marBottom w:val="0"/>
          <w:divBdr>
            <w:top w:val="none" w:sz="0" w:space="0" w:color="auto"/>
            <w:left w:val="none" w:sz="0" w:space="0" w:color="auto"/>
            <w:bottom w:val="none" w:sz="0" w:space="0" w:color="auto"/>
            <w:right w:val="none" w:sz="0" w:space="0" w:color="auto"/>
          </w:divBdr>
        </w:div>
        <w:div w:id="1400902295">
          <w:marLeft w:val="0"/>
          <w:marRight w:val="0"/>
          <w:marTop w:val="0"/>
          <w:marBottom w:val="0"/>
          <w:divBdr>
            <w:top w:val="none" w:sz="0" w:space="0" w:color="auto"/>
            <w:left w:val="none" w:sz="0" w:space="0" w:color="auto"/>
            <w:bottom w:val="none" w:sz="0" w:space="0" w:color="auto"/>
            <w:right w:val="none" w:sz="0" w:space="0" w:color="auto"/>
          </w:divBdr>
        </w:div>
        <w:div w:id="746343195">
          <w:marLeft w:val="0"/>
          <w:marRight w:val="0"/>
          <w:marTop w:val="0"/>
          <w:marBottom w:val="0"/>
          <w:divBdr>
            <w:top w:val="none" w:sz="0" w:space="0" w:color="auto"/>
            <w:left w:val="none" w:sz="0" w:space="0" w:color="auto"/>
            <w:bottom w:val="none" w:sz="0" w:space="0" w:color="auto"/>
            <w:right w:val="none" w:sz="0" w:space="0" w:color="auto"/>
          </w:divBdr>
        </w:div>
        <w:div w:id="2027563104">
          <w:marLeft w:val="0"/>
          <w:marRight w:val="0"/>
          <w:marTop w:val="0"/>
          <w:marBottom w:val="0"/>
          <w:divBdr>
            <w:top w:val="none" w:sz="0" w:space="0" w:color="auto"/>
            <w:left w:val="none" w:sz="0" w:space="0" w:color="auto"/>
            <w:bottom w:val="none" w:sz="0" w:space="0" w:color="auto"/>
            <w:right w:val="none" w:sz="0" w:space="0" w:color="auto"/>
          </w:divBdr>
        </w:div>
      </w:divsChild>
    </w:div>
    <w:div w:id="2110546021">
      <w:bodyDiv w:val="1"/>
      <w:marLeft w:val="0"/>
      <w:marRight w:val="0"/>
      <w:marTop w:val="0"/>
      <w:marBottom w:val="0"/>
      <w:divBdr>
        <w:top w:val="none" w:sz="0" w:space="0" w:color="auto"/>
        <w:left w:val="none" w:sz="0" w:space="0" w:color="auto"/>
        <w:bottom w:val="none" w:sz="0" w:space="0" w:color="auto"/>
        <w:right w:val="none" w:sz="0" w:space="0" w:color="auto"/>
      </w:divBdr>
      <w:divsChild>
        <w:div w:id="1265184431">
          <w:marLeft w:val="0"/>
          <w:marRight w:val="0"/>
          <w:marTop w:val="0"/>
          <w:marBottom w:val="0"/>
          <w:divBdr>
            <w:top w:val="none" w:sz="0" w:space="0" w:color="auto"/>
            <w:left w:val="none" w:sz="0" w:space="0" w:color="auto"/>
            <w:bottom w:val="none" w:sz="0" w:space="0" w:color="auto"/>
            <w:right w:val="none" w:sz="0" w:space="0" w:color="auto"/>
          </w:divBdr>
        </w:div>
        <w:div w:id="293752409">
          <w:marLeft w:val="0"/>
          <w:marRight w:val="0"/>
          <w:marTop w:val="0"/>
          <w:marBottom w:val="0"/>
          <w:divBdr>
            <w:top w:val="none" w:sz="0" w:space="0" w:color="auto"/>
            <w:left w:val="none" w:sz="0" w:space="0" w:color="auto"/>
            <w:bottom w:val="none" w:sz="0" w:space="0" w:color="auto"/>
            <w:right w:val="none" w:sz="0" w:space="0" w:color="auto"/>
          </w:divBdr>
        </w:div>
        <w:div w:id="1059934212">
          <w:marLeft w:val="0"/>
          <w:marRight w:val="0"/>
          <w:marTop w:val="0"/>
          <w:marBottom w:val="0"/>
          <w:divBdr>
            <w:top w:val="none" w:sz="0" w:space="0" w:color="auto"/>
            <w:left w:val="none" w:sz="0" w:space="0" w:color="auto"/>
            <w:bottom w:val="none" w:sz="0" w:space="0" w:color="auto"/>
            <w:right w:val="none" w:sz="0" w:space="0" w:color="auto"/>
          </w:divBdr>
        </w:div>
        <w:div w:id="937833281">
          <w:marLeft w:val="0"/>
          <w:marRight w:val="0"/>
          <w:marTop w:val="0"/>
          <w:marBottom w:val="0"/>
          <w:divBdr>
            <w:top w:val="none" w:sz="0" w:space="0" w:color="auto"/>
            <w:left w:val="none" w:sz="0" w:space="0" w:color="auto"/>
            <w:bottom w:val="none" w:sz="0" w:space="0" w:color="auto"/>
            <w:right w:val="none" w:sz="0" w:space="0" w:color="auto"/>
          </w:divBdr>
        </w:div>
        <w:div w:id="1657025564">
          <w:marLeft w:val="0"/>
          <w:marRight w:val="0"/>
          <w:marTop w:val="0"/>
          <w:marBottom w:val="0"/>
          <w:divBdr>
            <w:top w:val="none" w:sz="0" w:space="0" w:color="auto"/>
            <w:left w:val="none" w:sz="0" w:space="0" w:color="auto"/>
            <w:bottom w:val="none" w:sz="0" w:space="0" w:color="auto"/>
            <w:right w:val="none" w:sz="0" w:space="0" w:color="auto"/>
          </w:divBdr>
        </w:div>
        <w:div w:id="738553364">
          <w:marLeft w:val="0"/>
          <w:marRight w:val="0"/>
          <w:marTop w:val="0"/>
          <w:marBottom w:val="0"/>
          <w:divBdr>
            <w:top w:val="none" w:sz="0" w:space="0" w:color="auto"/>
            <w:left w:val="none" w:sz="0" w:space="0" w:color="auto"/>
            <w:bottom w:val="none" w:sz="0" w:space="0" w:color="auto"/>
            <w:right w:val="none" w:sz="0" w:space="0" w:color="auto"/>
          </w:divBdr>
        </w:div>
        <w:div w:id="575749245">
          <w:marLeft w:val="0"/>
          <w:marRight w:val="0"/>
          <w:marTop w:val="0"/>
          <w:marBottom w:val="0"/>
          <w:divBdr>
            <w:top w:val="none" w:sz="0" w:space="0" w:color="auto"/>
            <w:left w:val="none" w:sz="0" w:space="0" w:color="auto"/>
            <w:bottom w:val="none" w:sz="0" w:space="0" w:color="auto"/>
            <w:right w:val="none" w:sz="0" w:space="0" w:color="auto"/>
          </w:divBdr>
        </w:div>
        <w:div w:id="727340026">
          <w:marLeft w:val="0"/>
          <w:marRight w:val="0"/>
          <w:marTop w:val="0"/>
          <w:marBottom w:val="0"/>
          <w:divBdr>
            <w:top w:val="none" w:sz="0" w:space="0" w:color="auto"/>
            <w:left w:val="none" w:sz="0" w:space="0" w:color="auto"/>
            <w:bottom w:val="none" w:sz="0" w:space="0" w:color="auto"/>
            <w:right w:val="none" w:sz="0" w:space="0" w:color="auto"/>
          </w:divBdr>
        </w:div>
        <w:div w:id="99106210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news.com/news/best-states/utah/articles/2017-03-08/utah-lawmakers-pass-toughest-dui-limit-in-us-at-05-perc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D339B-BAD5-E047-BB97-1CCA93274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9338</Words>
  <Characters>53227</Characters>
  <Application>Microsoft Office Word</Application>
  <DocSecurity>4</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 Carolina University</dc:creator>
  <cp:keywords/>
  <dc:description/>
  <cp:lastModifiedBy>Thomas, William Joseph</cp:lastModifiedBy>
  <cp:revision>2</cp:revision>
  <cp:lastPrinted>2018-10-08T14:06:00Z</cp:lastPrinted>
  <dcterms:created xsi:type="dcterms:W3CDTF">2022-05-17T19:01:00Z</dcterms:created>
  <dcterms:modified xsi:type="dcterms:W3CDTF">2022-05-17T19:01:00Z</dcterms:modified>
</cp:coreProperties>
</file>