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diagrams/data3.xml" ContentType="application/vnd.openxmlformats-officedocument.drawingml.diagramData+xml"/>
  <Override PartName="/word/diagrams/layout3.xml" ContentType="application/vnd.openxmlformats-officedocument.drawingml.diagramLayout+xml"/>
  <Override PartName="/word/diagrams/quickStyle3.xml" ContentType="application/vnd.openxmlformats-officedocument.drawingml.diagramStyle+xml"/>
  <Override PartName="/word/diagrams/colors3.xml" ContentType="application/vnd.openxmlformats-officedocument.drawingml.diagramColors+xml"/>
  <Override PartName="/word/diagrams/drawing3.xml" ContentType="application/vnd.ms-office.drawingml.diagramDrawing+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273A7" w:rsidRDefault="00A273A7" w:rsidP="006107D4">
      <w:pPr>
        <w:spacing w:after="0" w:line="480" w:lineRule="auto"/>
        <w:contextualSpacing/>
        <w:jc w:val="center"/>
        <w:rPr>
          <w:rFonts w:ascii="Times New Roman" w:hAnsi="Times New Roman" w:cs="Times New Roman"/>
          <w:sz w:val="24"/>
          <w:szCs w:val="24"/>
        </w:rPr>
      </w:pPr>
    </w:p>
    <w:p w:rsidR="00E22DAE" w:rsidRPr="00E22DAE" w:rsidRDefault="00E22DAE" w:rsidP="006107D4">
      <w:pPr>
        <w:spacing w:after="0" w:line="480" w:lineRule="auto"/>
        <w:contextualSpacing/>
        <w:jc w:val="center"/>
        <w:rPr>
          <w:rFonts w:ascii="Times New Roman" w:hAnsi="Times New Roman" w:cs="Times New Roman"/>
          <w:sz w:val="24"/>
          <w:szCs w:val="24"/>
        </w:rPr>
      </w:pPr>
      <w:r>
        <w:rPr>
          <w:rFonts w:ascii="Times New Roman" w:hAnsi="Times New Roman" w:cs="Times New Roman"/>
          <w:sz w:val="24"/>
          <w:szCs w:val="24"/>
        </w:rPr>
        <w:t>POLYPHARMACY AMONG OLDER ADULTS IN PRIMARY CARE</w:t>
      </w:r>
    </w:p>
    <w:p w:rsidR="00E22DAE" w:rsidRPr="00E22DAE" w:rsidRDefault="00E22DAE" w:rsidP="006107D4">
      <w:pPr>
        <w:overflowPunct w:val="0"/>
        <w:autoSpaceDE w:val="0"/>
        <w:autoSpaceDN w:val="0"/>
        <w:adjustRightInd w:val="0"/>
        <w:spacing w:after="0" w:line="480" w:lineRule="auto"/>
        <w:jc w:val="center"/>
        <w:rPr>
          <w:rFonts w:ascii="Times New Roman" w:eastAsia="Times New Roman" w:hAnsi="Times New Roman" w:cs="Times New Roman"/>
          <w:sz w:val="24"/>
          <w:szCs w:val="20"/>
        </w:rPr>
      </w:pPr>
      <w:r w:rsidRPr="00E22DAE">
        <w:rPr>
          <w:rFonts w:ascii="Times New Roman" w:eastAsia="Times New Roman" w:hAnsi="Times New Roman" w:cs="Times New Roman"/>
          <w:sz w:val="24"/>
          <w:szCs w:val="20"/>
        </w:rPr>
        <w:t>by</w:t>
      </w:r>
    </w:p>
    <w:p w:rsidR="00E22DAE" w:rsidRPr="00E22DAE" w:rsidRDefault="00E22DAE" w:rsidP="006107D4">
      <w:pPr>
        <w:overflowPunct w:val="0"/>
        <w:autoSpaceDE w:val="0"/>
        <w:autoSpaceDN w:val="0"/>
        <w:adjustRightInd w:val="0"/>
        <w:spacing w:after="0" w:line="480" w:lineRule="auto"/>
        <w:jc w:val="center"/>
        <w:rPr>
          <w:rFonts w:ascii="Times New Roman" w:eastAsia="Times New Roman" w:hAnsi="Times New Roman" w:cs="Times New Roman"/>
          <w:sz w:val="24"/>
          <w:szCs w:val="20"/>
        </w:rPr>
      </w:pPr>
      <w:r>
        <w:rPr>
          <w:rFonts w:ascii="Times New Roman" w:eastAsia="Times New Roman" w:hAnsi="Times New Roman" w:cs="Times New Roman"/>
          <w:sz w:val="24"/>
          <w:szCs w:val="20"/>
        </w:rPr>
        <w:t>Marlene B. Whaley</w:t>
      </w:r>
    </w:p>
    <w:p w:rsidR="00E22DAE" w:rsidRPr="00E22DAE" w:rsidRDefault="00E22DAE" w:rsidP="006107D4">
      <w:pPr>
        <w:overflowPunct w:val="0"/>
        <w:autoSpaceDE w:val="0"/>
        <w:autoSpaceDN w:val="0"/>
        <w:adjustRightInd w:val="0"/>
        <w:spacing w:after="0" w:line="480" w:lineRule="auto"/>
        <w:jc w:val="center"/>
        <w:rPr>
          <w:rFonts w:ascii="Times New Roman" w:eastAsia="Times New Roman" w:hAnsi="Times New Roman" w:cs="Times New Roman"/>
          <w:sz w:val="24"/>
          <w:szCs w:val="20"/>
        </w:rPr>
      </w:pPr>
    </w:p>
    <w:p w:rsidR="00E22DAE" w:rsidRPr="00E22DAE" w:rsidRDefault="00E22DAE" w:rsidP="006107D4">
      <w:pPr>
        <w:overflowPunct w:val="0"/>
        <w:autoSpaceDE w:val="0"/>
        <w:autoSpaceDN w:val="0"/>
        <w:adjustRightInd w:val="0"/>
        <w:spacing w:after="0" w:line="480" w:lineRule="auto"/>
        <w:jc w:val="center"/>
        <w:rPr>
          <w:rFonts w:ascii="Times New Roman" w:eastAsia="Times New Roman" w:hAnsi="Times New Roman" w:cs="Times New Roman"/>
          <w:sz w:val="24"/>
          <w:szCs w:val="20"/>
        </w:rPr>
      </w:pPr>
      <w:r w:rsidRPr="00E22DAE">
        <w:rPr>
          <w:rFonts w:ascii="Times New Roman" w:eastAsia="Times New Roman" w:hAnsi="Times New Roman" w:cs="Times New Roman"/>
          <w:sz w:val="24"/>
          <w:szCs w:val="20"/>
        </w:rPr>
        <w:t>Paper submitted in partial fulfillment of the</w:t>
      </w:r>
    </w:p>
    <w:p w:rsidR="00E22DAE" w:rsidRPr="00E22DAE" w:rsidRDefault="00E22DAE" w:rsidP="006107D4">
      <w:pPr>
        <w:overflowPunct w:val="0"/>
        <w:autoSpaceDE w:val="0"/>
        <w:autoSpaceDN w:val="0"/>
        <w:adjustRightInd w:val="0"/>
        <w:spacing w:after="0" w:line="480" w:lineRule="auto"/>
        <w:contextualSpacing/>
        <w:jc w:val="center"/>
        <w:rPr>
          <w:rFonts w:ascii="Times New Roman" w:eastAsia="Times New Roman" w:hAnsi="Times New Roman" w:cs="Times New Roman"/>
          <w:sz w:val="24"/>
          <w:szCs w:val="20"/>
        </w:rPr>
      </w:pPr>
      <w:r w:rsidRPr="00E22DAE">
        <w:rPr>
          <w:rFonts w:ascii="Times New Roman" w:eastAsia="Times New Roman" w:hAnsi="Times New Roman" w:cs="Times New Roman"/>
          <w:sz w:val="24"/>
          <w:szCs w:val="20"/>
        </w:rPr>
        <w:t>requirements for the degree of</w:t>
      </w:r>
    </w:p>
    <w:p w:rsidR="00E22DAE" w:rsidRPr="00E22DAE" w:rsidRDefault="00E22DAE" w:rsidP="006107D4">
      <w:pPr>
        <w:overflowPunct w:val="0"/>
        <w:autoSpaceDE w:val="0"/>
        <w:autoSpaceDN w:val="0"/>
        <w:adjustRightInd w:val="0"/>
        <w:spacing w:after="0" w:line="480" w:lineRule="auto"/>
        <w:contextualSpacing/>
        <w:jc w:val="center"/>
        <w:rPr>
          <w:rFonts w:ascii="Times New Roman" w:eastAsia="Times New Roman" w:hAnsi="Times New Roman" w:cs="Times New Roman"/>
          <w:sz w:val="24"/>
          <w:szCs w:val="20"/>
        </w:rPr>
      </w:pPr>
    </w:p>
    <w:p w:rsidR="00E22DAE" w:rsidRPr="00E22DAE" w:rsidRDefault="00E22DAE" w:rsidP="006107D4">
      <w:pPr>
        <w:overflowPunct w:val="0"/>
        <w:autoSpaceDE w:val="0"/>
        <w:autoSpaceDN w:val="0"/>
        <w:adjustRightInd w:val="0"/>
        <w:spacing w:after="0" w:line="480" w:lineRule="auto"/>
        <w:contextualSpacing/>
        <w:jc w:val="center"/>
        <w:rPr>
          <w:rFonts w:ascii="Times New Roman" w:eastAsia="Times New Roman" w:hAnsi="Times New Roman" w:cs="Times New Roman"/>
          <w:sz w:val="24"/>
          <w:szCs w:val="20"/>
        </w:rPr>
      </w:pPr>
      <w:r w:rsidRPr="00E22DAE">
        <w:rPr>
          <w:rFonts w:ascii="Times New Roman" w:eastAsia="Times New Roman" w:hAnsi="Times New Roman" w:cs="Times New Roman"/>
          <w:sz w:val="24"/>
          <w:szCs w:val="20"/>
        </w:rPr>
        <w:t>Doctor of Nursing Practice</w:t>
      </w:r>
    </w:p>
    <w:p w:rsidR="00E22DAE" w:rsidRPr="00E22DAE" w:rsidRDefault="00E22DAE" w:rsidP="006107D4">
      <w:pPr>
        <w:overflowPunct w:val="0"/>
        <w:autoSpaceDE w:val="0"/>
        <w:autoSpaceDN w:val="0"/>
        <w:adjustRightInd w:val="0"/>
        <w:spacing w:after="0" w:line="480" w:lineRule="auto"/>
        <w:contextualSpacing/>
        <w:jc w:val="center"/>
        <w:rPr>
          <w:rFonts w:ascii="Times New Roman" w:eastAsia="Times New Roman" w:hAnsi="Times New Roman" w:cs="Times New Roman"/>
          <w:sz w:val="24"/>
          <w:szCs w:val="20"/>
        </w:rPr>
      </w:pPr>
    </w:p>
    <w:p w:rsidR="00E22DAE" w:rsidRPr="00E22DAE" w:rsidRDefault="00E22DAE" w:rsidP="006107D4">
      <w:pPr>
        <w:overflowPunct w:val="0"/>
        <w:autoSpaceDE w:val="0"/>
        <w:autoSpaceDN w:val="0"/>
        <w:adjustRightInd w:val="0"/>
        <w:spacing w:after="0" w:line="480" w:lineRule="auto"/>
        <w:contextualSpacing/>
        <w:jc w:val="center"/>
        <w:rPr>
          <w:rFonts w:ascii="Times New Roman" w:eastAsia="Times New Roman" w:hAnsi="Times New Roman" w:cs="Times New Roman"/>
          <w:sz w:val="24"/>
          <w:szCs w:val="20"/>
        </w:rPr>
      </w:pPr>
      <w:bookmarkStart w:id="0" w:name="bmTitlePageInst"/>
      <w:r w:rsidRPr="00E22DAE">
        <w:rPr>
          <w:rFonts w:ascii="Times New Roman" w:eastAsia="Times New Roman" w:hAnsi="Times New Roman" w:cs="Times New Roman"/>
          <w:sz w:val="24"/>
          <w:szCs w:val="20"/>
        </w:rPr>
        <w:t>East Carolina University</w:t>
      </w:r>
      <w:bookmarkEnd w:id="0"/>
    </w:p>
    <w:p w:rsidR="00E22DAE" w:rsidRPr="00E22DAE" w:rsidRDefault="00E22DAE" w:rsidP="006107D4">
      <w:pPr>
        <w:overflowPunct w:val="0"/>
        <w:autoSpaceDE w:val="0"/>
        <w:autoSpaceDN w:val="0"/>
        <w:adjustRightInd w:val="0"/>
        <w:spacing w:after="0" w:line="480" w:lineRule="auto"/>
        <w:ind w:firstLine="720"/>
        <w:contextualSpacing/>
        <w:rPr>
          <w:rFonts w:ascii="Times New Roman" w:eastAsia="Times New Roman" w:hAnsi="Times New Roman" w:cs="Times New Roman"/>
          <w:sz w:val="24"/>
          <w:szCs w:val="20"/>
        </w:rPr>
      </w:pPr>
      <w:r w:rsidRPr="00E22DAE">
        <w:rPr>
          <w:rFonts w:ascii="Times New Roman" w:eastAsia="Times New Roman" w:hAnsi="Times New Roman" w:cs="Times New Roman"/>
          <w:sz w:val="24"/>
          <w:szCs w:val="20"/>
        </w:rPr>
        <w:t xml:space="preserve">                                                   College of Nursing</w:t>
      </w:r>
    </w:p>
    <w:p w:rsidR="00E22DAE" w:rsidRPr="00E22DAE" w:rsidRDefault="00E22DAE" w:rsidP="00E22DAE">
      <w:pPr>
        <w:overflowPunct w:val="0"/>
        <w:autoSpaceDE w:val="0"/>
        <w:autoSpaceDN w:val="0"/>
        <w:adjustRightInd w:val="0"/>
        <w:spacing w:after="0" w:line="480" w:lineRule="auto"/>
        <w:ind w:firstLine="720"/>
        <w:rPr>
          <w:rFonts w:ascii="Times New Roman" w:eastAsia="Times New Roman" w:hAnsi="Times New Roman" w:cs="Times New Roman"/>
          <w:sz w:val="24"/>
          <w:szCs w:val="20"/>
        </w:rPr>
      </w:pPr>
      <w:bookmarkStart w:id="1" w:name="bmTitleAdd1"/>
      <w:bookmarkEnd w:id="1"/>
    </w:p>
    <w:p w:rsidR="00E22DAE" w:rsidRPr="00E22DAE" w:rsidRDefault="00E22DAE" w:rsidP="00E22DAE">
      <w:pPr>
        <w:overflowPunct w:val="0"/>
        <w:autoSpaceDE w:val="0"/>
        <w:autoSpaceDN w:val="0"/>
        <w:adjustRightInd w:val="0"/>
        <w:spacing w:after="0" w:line="480" w:lineRule="auto"/>
        <w:jc w:val="center"/>
        <w:rPr>
          <w:rFonts w:ascii="Times New Roman" w:eastAsia="Times New Roman" w:hAnsi="Times New Roman" w:cs="Times New Roman"/>
          <w:sz w:val="24"/>
          <w:szCs w:val="20"/>
        </w:rPr>
      </w:pPr>
      <w:bookmarkStart w:id="2" w:name="bmTitleAdd2"/>
      <w:bookmarkStart w:id="3" w:name="bmTitleAdd3"/>
      <w:bookmarkEnd w:id="2"/>
      <w:bookmarkEnd w:id="3"/>
      <w:r w:rsidRPr="00E22DAE">
        <w:rPr>
          <w:rFonts w:ascii="Times New Roman" w:eastAsia="Times New Roman" w:hAnsi="Times New Roman" w:cs="Times New Roman"/>
          <w:sz w:val="24"/>
          <w:szCs w:val="20"/>
        </w:rPr>
        <w:t>Date</w:t>
      </w:r>
      <w:r>
        <w:rPr>
          <w:rFonts w:ascii="Times New Roman" w:eastAsia="Times New Roman" w:hAnsi="Times New Roman" w:cs="Times New Roman"/>
          <w:sz w:val="24"/>
          <w:szCs w:val="20"/>
        </w:rPr>
        <w:t xml:space="preserve"> Finaliz</w:t>
      </w:r>
      <w:r w:rsidRPr="00E22DAE">
        <w:rPr>
          <w:rFonts w:ascii="Times New Roman" w:eastAsia="Times New Roman" w:hAnsi="Times New Roman" w:cs="Times New Roman"/>
          <w:sz w:val="24"/>
          <w:szCs w:val="20"/>
        </w:rPr>
        <w:t>ed</w:t>
      </w:r>
    </w:p>
    <w:p w:rsidR="00E22DAE" w:rsidRDefault="00E22DAE" w:rsidP="00E22DAE">
      <w:pPr>
        <w:overflowPunct w:val="0"/>
        <w:autoSpaceDE w:val="0"/>
        <w:autoSpaceDN w:val="0"/>
        <w:adjustRightInd w:val="0"/>
        <w:spacing w:after="0" w:line="480" w:lineRule="auto"/>
        <w:ind w:firstLine="720"/>
        <w:rPr>
          <w:rFonts w:ascii="Times New Roman" w:eastAsia="Times New Roman" w:hAnsi="Times New Roman" w:cs="Times New Roman"/>
          <w:sz w:val="24"/>
          <w:szCs w:val="20"/>
        </w:rPr>
      </w:pPr>
    </w:p>
    <w:p w:rsidR="006107D4" w:rsidRPr="00E22DAE" w:rsidRDefault="006107D4" w:rsidP="00E22DAE">
      <w:pPr>
        <w:overflowPunct w:val="0"/>
        <w:autoSpaceDE w:val="0"/>
        <w:autoSpaceDN w:val="0"/>
        <w:adjustRightInd w:val="0"/>
        <w:spacing w:after="0" w:line="480" w:lineRule="auto"/>
        <w:ind w:firstLine="720"/>
        <w:rPr>
          <w:rFonts w:ascii="Times New Roman" w:eastAsia="Times New Roman" w:hAnsi="Times New Roman" w:cs="Times New Roman"/>
          <w:sz w:val="24"/>
          <w:szCs w:val="20"/>
        </w:rPr>
      </w:pPr>
    </w:p>
    <w:p w:rsidR="00271207" w:rsidRPr="00271207" w:rsidRDefault="00271207" w:rsidP="00271207">
      <w:pPr>
        <w:overflowPunct w:val="0"/>
        <w:autoSpaceDE w:val="0"/>
        <w:autoSpaceDN w:val="0"/>
        <w:adjustRightInd w:val="0"/>
        <w:spacing w:after="0" w:line="240" w:lineRule="auto"/>
        <w:rPr>
          <w:rFonts w:ascii="Times New Roman" w:eastAsia="Times New Roman" w:hAnsi="Times New Roman" w:cs="Times New Roman"/>
          <w:sz w:val="24"/>
          <w:szCs w:val="20"/>
        </w:rPr>
      </w:pPr>
      <w:bookmarkStart w:id="4" w:name="bmTitleAdd4"/>
      <w:bookmarkEnd w:id="4"/>
      <w:r w:rsidRPr="00271207">
        <w:rPr>
          <w:rFonts w:ascii="Times New Roman" w:eastAsia="Times New Roman" w:hAnsi="Times New Roman" w:cs="Times New Roman"/>
          <w:sz w:val="24"/>
          <w:szCs w:val="20"/>
          <w:u w:val="single"/>
        </w:rPr>
        <w:tab/>
        <w:t>Helene Reilly</w:t>
      </w:r>
      <w:r w:rsidRPr="00271207">
        <w:rPr>
          <w:rFonts w:ascii="Times New Roman" w:eastAsia="Times New Roman" w:hAnsi="Times New Roman" w:cs="Times New Roman"/>
          <w:sz w:val="24"/>
          <w:szCs w:val="20"/>
          <w:u w:val="single"/>
        </w:rPr>
        <w:tab/>
      </w:r>
      <w:r w:rsidRPr="00271207">
        <w:rPr>
          <w:rFonts w:ascii="Times New Roman" w:eastAsia="Times New Roman" w:hAnsi="Times New Roman" w:cs="Times New Roman"/>
          <w:sz w:val="24"/>
          <w:szCs w:val="20"/>
          <w:u w:val="single"/>
        </w:rPr>
        <w:tab/>
      </w:r>
      <w:r w:rsidRPr="00271207">
        <w:rPr>
          <w:rFonts w:ascii="Times New Roman" w:eastAsia="Times New Roman" w:hAnsi="Times New Roman" w:cs="Times New Roman"/>
          <w:sz w:val="24"/>
          <w:szCs w:val="20"/>
          <w:u w:val="single"/>
        </w:rPr>
        <w:tab/>
      </w:r>
      <w:r w:rsidRPr="00271207">
        <w:rPr>
          <w:rFonts w:ascii="Times New Roman" w:eastAsia="Times New Roman" w:hAnsi="Times New Roman" w:cs="Times New Roman"/>
          <w:sz w:val="24"/>
          <w:szCs w:val="20"/>
          <w:u w:val="single"/>
        </w:rPr>
        <w:tab/>
      </w:r>
      <w:r w:rsidRPr="00271207">
        <w:rPr>
          <w:rFonts w:ascii="Times New Roman" w:eastAsia="Times New Roman" w:hAnsi="Times New Roman" w:cs="Times New Roman"/>
          <w:sz w:val="24"/>
          <w:szCs w:val="20"/>
        </w:rPr>
        <w:tab/>
      </w:r>
      <w:r w:rsidRPr="00271207">
        <w:rPr>
          <w:rFonts w:ascii="Times New Roman" w:eastAsia="Times New Roman" w:hAnsi="Times New Roman" w:cs="Times New Roman"/>
          <w:sz w:val="24"/>
          <w:szCs w:val="20"/>
          <w:u w:val="single"/>
        </w:rPr>
        <w:tab/>
        <w:t>11/19/18</w:t>
      </w:r>
      <w:r w:rsidRPr="00271207">
        <w:rPr>
          <w:rFonts w:ascii="Times New Roman" w:eastAsia="Times New Roman" w:hAnsi="Times New Roman" w:cs="Times New Roman"/>
          <w:sz w:val="24"/>
          <w:szCs w:val="20"/>
          <w:u w:val="single"/>
        </w:rPr>
        <w:tab/>
      </w:r>
      <w:r w:rsidRPr="00271207">
        <w:rPr>
          <w:rFonts w:ascii="Times New Roman" w:eastAsia="Times New Roman" w:hAnsi="Times New Roman" w:cs="Times New Roman"/>
          <w:sz w:val="24"/>
          <w:szCs w:val="20"/>
          <w:u w:val="single"/>
        </w:rPr>
        <w:tab/>
      </w:r>
      <w:r w:rsidRPr="00271207">
        <w:rPr>
          <w:rFonts w:ascii="Times New Roman" w:eastAsia="Times New Roman" w:hAnsi="Times New Roman" w:cs="Times New Roman"/>
          <w:sz w:val="24"/>
          <w:szCs w:val="20"/>
          <w:u w:val="single"/>
        </w:rPr>
        <w:tab/>
      </w:r>
    </w:p>
    <w:p w:rsidR="00E22DAE" w:rsidRPr="00E22DAE" w:rsidRDefault="00E22DAE" w:rsidP="00E22DAE">
      <w:pPr>
        <w:overflowPunct w:val="0"/>
        <w:autoSpaceDE w:val="0"/>
        <w:autoSpaceDN w:val="0"/>
        <w:adjustRightInd w:val="0"/>
        <w:spacing w:after="0" w:line="240" w:lineRule="auto"/>
        <w:rPr>
          <w:rFonts w:ascii="Times New Roman" w:eastAsia="Times New Roman" w:hAnsi="Times New Roman" w:cs="Times New Roman"/>
          <w:sz w:val="24"/>
          <w:szCs w:val="20"/>
        </w:rPr>
      </w:pPr>
    </w:p>
    <w:p w:rsidR="00E22DAE" w:rsidRPr="00E22DAE" w:rsidRDefault="00E22DAE" w:rsidP="00E22DAE">
      <w:pPr>
        <w:overflowPunct w:val="0"/>
        <w:autoSpaceDE w:val="0"/>
        <w:autoSpaceDN w:val="0"/>
        <w:adjustRightInd w:val="0"/>
        <w:spacing w:after="0" w:line="480" w:lineRule="auto"/>
        <w:rPr>
          <w:rFonts w:ascii="Times New Roman" w:eastAsia="Times New Roman" w:hAnsi="Times New Roman" w:cs="Times New Roman"/>
          <w:sz w:val="24"/>
          <w:szCs w:val="20"/>
        </w:rPr>
      </w:pPr>
      <w:r w:rsidRPr="00E22DAE">
        <w:rPr>
          <w:rFonts w:ascii="Times New Roman" w:eastAsia="Times New Roman" w:hAnsi="Times New Roman" w:cs="Times New Roman"/>
          <w:sz w:val="24"/>
          <w:szCs w:val="20"/>
        </w:rPr>
        <w:t>Signature Faculty Coordinator</w:t>
      </w:r>
      <w:r w:rsidRPr="00E22DAE">
        <w:rPr>
          <w:rFonts w:ascii="Times New Roman" w:eastAsia="Times New Roman" w:hAnsi="Times New Roman" w:cs="Times New Roman"/>
          <w:sz w:val="24"/>
          <w:szCs w:val="20"/>
        </w:rPr>
        <w:tab/>
      </w:r>
      <w:r w:rsidRPr="00E22DAE">
        <w:rPr>
          <w:rFonts w:ascii="Times New Roman" w:eastAsia="Times New Roman" w:hAnsi="Times New Roman" w:cs="Times New Roman"/>
          <w:sz w:val="24"/>
          <w:szCs w:val="20"/>
        </w:rPr>
        <w:tab/>
      </w:r>
      <w:r w:rsidRPr="00E22DAE">
        <w:rPr>
          <w:rFonts w:ascii="Times New Roman" w:eastAsia="Times New Roman" w:hAnsi="Times New Roman" w:cs="Times New Roman"/>
          <w:sz w:val="24"/>
          <w:szCs w:val="20"/>
        </w:rPr>
        <w:tab/>
        <w:t>Date</w:t>
      </w:r>
    </w:p>
    <w:p w:rsidR="00E22DAE" w:rsidRPr="00E22DAE" w:rsidRDefault="00E22DAE" w:rsidP="00E22DAE">
      <w:pPr>
        <w:overflowPunct w:val="0"/>
        <w:autoSpaceDE w:val="0"/>
        <w:autoSpaceDN w:val="0"/>
        <w:adjustRightInd w:val="0"/>
        <w:spacing w:after="0" w:line="480" w:lineRule="auto"/>
        <w:rPr>
          <w:rFonts w:ascii="Times New Roman" w:eastAsia="Times New Roman" w:hAnsi="Times New Roman" w:cs="Times New Roman"/>
          <w:sz w:val="24"/>
          <w:szCs w:val="20"/>
        </w:rPr>
      </w:pPr>
    </w:p>
    <w:p w:rsidR="00E22DAE" w:rsidRPr="00E22DAE" w:rsidRDefault="00E22DAE" w:rsidP="00E22DAE">
      <w:pPr>
        <w:overflowPunct w:val="0"/>
        <w:autoSpaceDE w:val="0"/>
        <w:autoSpaceDN w:val="0"/>
        <w:adjustRightInd w:val="0"/>
        <w:spacing w:after="0" w:line="480" w:lineRule="auto"/>
        <w:rPr>
          <w:rFonts w:ascii="Times New Roman" w:eastAsia="Times New Roman" w:hAnsi="Times New Roman" w:cs="Times New Roman"/>
          <w:sz w:val="24"/>
          <w:szCs w:val="20"/>
        </w:rPr>
      </w:pPr>
    </w:p>
    <w:p w:rsidR="00E22DAE" w:rsidRPr="00E22DAE" w:rsidRDefault="00E22DAE" w:rsidP="00E22DAE">
      <w:pPr>
        <w:overflowPunct w:val="0"/>
        <w:autoSpaceDE w:val="0"/>
        <w:autoSpaceDN w:val="0"/>
        <w:adjustRightInd w:val="0"/>
        <w:spacing w:after="0" w:line="240" w:lineRule="auto"/>
        <w:rPr>
          <w:rFonts w:ascii="Times New Roman" w:eastAsia="Times New Roman" w:hAnsi="Times New Roman" w:cs="Times New Roman"/>
          <w:sz w:val="24"/>
          <w:szCs w:val="20"/>
        </w:rPr>
      </w:pPr>
    </w:p>
    <w:p w:rsidR="00E22DAE" w:rsidRDefault="00E22DAE" w:rsidP="00E22DAE">
      <w:pPr>
        <w:overflowPunct w:val="0"/>
        <w:autoSpaceDE w:val="0"/>
        <w:autoSpaceDN w:val="0"/>
        <w:adjustRightInd w:val="0"/>
        <w:spacing w:after="0" w:line="480" w:lineRule="auto"/>
        <w:jc w:val="center"/>
        <w:rPr>
          <w:rFonts w:ascii="Times New Roman" w:eastAsia="Times New Roman" w:hAnsi="Times New Roman" w:cs="Times New Roman"/>
          <w:sz w:val="24"/>
          <w:szCs w:val="20"/>
        </w:rPr>
      </w:pPr>
    </w:p>
    <w:p w:rsidR="00BA39F4" w:rsidRPr="00E22DAE" w:rsidRDefault="00BA39F4" w:rsidP="00E22DAE">
      <w:pPr>
        <w:overflowPunct w:val="0"/>
        <w:autoSpaceDE w:val="0"/>
        <w:autoSpaceDN w:val="0"/>
        <w:adjustRightInd w:val="0"/>
        <w:spacing w:after="0" w:line="480" w:lineRule="auto"/>
        <w:jc w:val="center"/>
        <w:rPr>
          <w:rFonts w:ascii="Times New Roman" w:eastAsia="Times New Roman" w:hAnsi="Times New Roman" w:cs="Times New Roman"/>
          <w:sz w:val="24"/>
          <w:szCs w:val="20"/>
        </w:rPr>
      </w:pPr>
    </w:p>
    <w:p w:rsidR="008316E7" w:rsidRDefault="008316E7" w:rsidP="0033616A">
      <w:pPr>
        <w:spacing w:line="480" w:lineRule="auto"/>
        <w:rPr>
          <w:rFonts w:ascii="Times New Roman" w:hAnsi="Times New Roman" w:cs="Times New Roman"/>
          <w:sz w:val="24"/>
          <w:szCs w:val="24"/>
        </w:rPr>
      </w:pPr>
    </w:p>
    <w:p w:rsidR="00AD3EC3" w:rsidRDefault="00AD3EC3" w:rsidP="006107D4">
      <w:pPr>
        <w:spacing w:after="0" w:line="480" w:lineRule="auto"/>
        <w:jc w:val="center"/>
        <w:rPr>
          <w:rFonts w:ascii="Times New Roman" w:hAnsi="Times New Roman" w:cs="Times New Roman"/>
          <w:sz w:val="24"/>
          <w:szCs w:val="24"/>
        </w:rPr>
      </w:pPr>
      <w:r>
        <w:rPr>
          <w:rFonts w:ascii="Times New Roman" w:hAnsi="Times New Roman" w:cs="Times New Roman"/>
          <w:sz w:val="24"/>
          <w:szCs w:val="24"/>
        </w:rPr>
        <w:lastRenderedPageBreak/>
        <w:t>Acknowledgments</w:t>
      </w:r>
    </w:p>
    <w:p w:rsidR="00AD3EC3" w:rsidRDefault="00AD3EC3" w:rsidP="006107D4">
      <w:pPr>
        <w:spacing w:after="0" w:line="480" w:lineRule="auto"/>
        <w:rPr>
          <w:rFonts w:ascii="Times New Roman" w:hAnsi="Times New Roman" w:cs="Times New Roman"/>
          <w:sz w:val="24"/>
          <w:szCs w:val="24"/>
        </w:rPr>
      </w:pPr>
      <w:r w:rsidRPr="00FC6236">
        <w:rPr>
          <w:rFonts w:ascii="Times New Roman" w:hAnsi="Times New Roman" w:cs="Times New Roman"/>
          <w:sz w:val="24"/>
          <w:szCs w:val="24"/>
        </w:rPr>
        <w:t>The a</w:t>
      </w:r>
      <w:r w:rsidR="00402DC6" w:rsidRPr="00FC6236">
        <w:rPr>
          <w:rFonts w:ascii="Times New Roman" w:hAnsi="Times New Roman" w:cs="Times New Roman"/>
          <w:sz w:val="24"/>
          <w:szCs w:val="24"/>
        </w:rPr>
        <w:t>uthor would like to acknowledge Dr. Helen</w:t>
      </w:r>
      <w:r w:rsidR="006140AD">
        <w:rPr>
          <w:rFonts w:ascii="Times New Roman" w:hAnsi="Times New Roman" w:cs="Times New Roman"/>
          <w:sz w:val="24"/>
          <w:szCs w:val="24"/>
        </w:rPr>
        <w:t>e</w:t>
      </w:r>
      <w:r w:rsidR="00402DC6" w:rsidRPr="00FC6236">
        <w:rPr>
          <w:rFonts w:ascii="Times New Roman" w:hAnsi="Times New Roman" w:cs="Times New Roman"/>
          <w:sz w:val="24"/>
          <w:szCs w:val="24"/>
        </w:rPr>
        <w:t xml:space="preserve"> Reilly and Dr. Carol Ann King for guiding and ensuring the successful completion of this Doctor of Nursing Practice project. The author would also like to acknowledge </w:t>
      </w:r>
      <w:r w:rsidR="006A79C0" w:rsidRPr="00FC6236">
        <w:rPr>
          <w:rFonts w:ascii="Times New Roman" w:hAnsi="Times New Roman" w:cs="Times New Roman"/>
          <w:sz w:val="24"/>
          <w:szCs w:val="24"/>
        </w:rPr>
        <w:t xml:space="preserve">her </w:t>
      </w:r>
      <w:r w:rsidR="00402DC6" w:rsidRPr="00FC6236">
        <w:rPr>
          <w:rFonts w:ascii="Times New Roman" w:hAnsi="Times New Roman" w:cs="Times New Roman"/>
          <w:sz w:val="24"/>
          <w:szCs w:val="24"/>
        </w:rPr>
        <w:t xml:space="preserve">husband, </w:t>
      </w:r>
      <w:r w:rsidR="006A79C0" w:rsidRPr="00FC6236">
        <w:rPr>
          <w:rFonts w:ascii="Times New Roman" w:hAnsi="Times New Roman" w:cs="Times New Roman"/>
          <w:sz w:val="24"/>
          <w:szCs w:val="24"/>
        </w:rPr>
        <w:t>Matthew Whaley, for his never-ending support and encouragement.</w:t>
      </w:r>
      <w:r w:rsidR="006A79C0">
        <w:rPr>
          <w:rFonts w:ascii="Times New Roman" w:hAnsi="Times New Roman" w:cs="Times New Roman"/>
          <w:sz w:val="24"/>
          <w:szCs w:val="24"/>
        </w:rPr>
        <w:t xml:space="preserve"> </w:t>
      </w:r>
      <w:r w:rsidR="00402DC6">
        <w:rPr>
          <w:rFonts w:ascii="Times New Roman" w:hAnsi="Times New Roman" w:cs="Times New Roman"/>
          <w:sz w:val="24"/>
          <w:szCs w:val="24"/>
        </w:rPr>
        <w:t xml:space="preserve">  </w:t>
      </w:r>
    </w:p>
    <w:p w:rsidR="00AD3EC3" w:rsidRDefault="00AD3EC3" w:rsidP="006107D4">
      <w:pPr>
        <w:spacing w:after="0" w:line="480" w:lineRule="auto"/>
        <w:rPr>
          <w:rFonts w:ascii="Times New Roman" w:hAnsi="Times New Roman" w:cs="Times New Roman"/>
          <w:sz w:val="24"/>
          <w:szCs w:val="24"/>
        </w:rPr>
      </w:pPr>
      <w:r>
        <w:rPr>
          <w:rFonts w:ascii="Times New Roman" w:hAnsi="Times New Roman" w:cs="Times New Roman"/>
          <w:sz w:val="24"/>
          <w:szCs w:val="24"/>
        </w:rPr>
        <w:br w:type="page"/>
      </w:r>
    </w:p>
    <w:p w:rsidR="00015424" w:rsidRDefault="00AD3EC3" w:rsidP="006107D4">
      <w:pPr>
        <w:spacing w:after="0" w:line="480" w:lineRule="auto"/>
        <w:jc w:val="center"/>
        <w:rPr>
          <w:rFonts w:ascii="Times New Roman" w:hAnsi="Times New Roman" w:cs="Times New Roman"/>
          <w:sz w:val="24"/>
          <w:szCs w:val="24"/>
        </w:rPr>
      </w:pPr>
      <w:r>
        <w:rPr>
          <w:rFonts w:ascii="Times New Roman" w:hAnsi="Times New Roman" w:cs="Times New Roman"/>
          <w:sz w:val="24"/>
          <w:szCs w:val="24"/>
        </w:rPr>
        <w:lastRenderedPageBreak/>
        <w:t>Dedication</w:t>
      </w:r>
    </w:p>
    <w:p w:rsidR="00AD3EC3" w:rsidRDefault="00015424" w:rsidP="00015424">
      <w:pPr>
        <w:spacing w:after="0" w:line="480" w:lineRule="auto"/>
        <w:rPr>
          <w:rFonts w:ascii="Times New Roman" w:hAnsi="Times New Roman" w:cs="Times New Roman"/>
          <w:sz w:val="24"/>
          <w:szCs w:val="24"/>
        </w:rPr>
      </w:pPr>
      <w:r w:rsidRPr="00FC6236">
        <w:rPr>
          <w:rFonts w:ascii="Times New Roman" w:hAnsi="Times New Roman" w:cs="Times New Roman"/>
          <w:sz w:val="24"/>
          <w:szCs w:val="24"/>
        </w:rPr>
        <w:t>I would like to dedicate this manuscript to my grandfather, Seth Thomas Blizzard (“Snowball”). He has always believed in me and pushed me to never stop learning. He is my moral compass and confidant and has inspired my nursing career from the beginning</w:t>
      </w:r>
      <w:r w:rsidR="00402DC6" w:rsidRPr="00FC6236">
        <w:rPr>
          <w:rFonts w:ascii="Times New Roman" w:hAnsi="Times New Roman" w:cs="Times New Roman"/>
          <w:sz w:val="24"/>
          <w:szCs w:val="24"/>
        </w:rPr>
        <w:t>.</w:t>
      </w:r>
      <w:r w:rsidR="00402DC6">
        <w:rPr>
          <w:rFonts w:ascii="Times New Roman" w:hAnsi="Times New Roman" w:cs="Times New Roman"/>
          <w:sz w:val="24"/>
          <w:szCs w:val="24"/>
        </w:rPr>
        <w:t xml:space="preserve"> </w:t>
      </w:r>
      <w:r w:rsidR="00AD3EC3">
        <w:rPr>
          <w:rFonts w:ascii="Times New Roman" w:hAnsi="Times New Roman" w:cs="Times New Roman"/>
          <w:sz w:val="24"/>
          <w:szCs w:val="24"/>
        </w:rPr>
        <w:br w:type="page"/>
      </w:r>
    </w:p>
    <w:p w:rsidR="007D1F45" w:rsidRDefault="001558AB" w:rsidP="006107D4">
      <w:pPr>
        <w:spacing w:after="0" w:line="480" w:lineRule="auto"/>
        <w:jc w:val="center"/>
        <w:rPr>
          <w:rFonts w:ascii="Times New Roman" w:hAnsi="Times New Roman" w:cs="Times New Roman"/>
          <w:sz w:val="24"/>
          <w:szCs w:val="24"/>
        </w:rPr>
      </w:pPr>
      <w:r>
        <w:rPr>
          <w:rFonts w:ascii="Times New Roman" w:hAnsi="Times New Roman" w:cs="Times New Roman"/>
          <w:sz w:val="24"/>
          <w:szCs w:val="24"/>
        </w:rPr>
        <w:lastRenderedPageBreak/>
        <w:t>Abstract</w:t>
      </w:r>
    </w:p>
    <w:p w:rsidR="001558AB" w:rsidRPr="00832818" w:rsidRDefault="0017562A" w:rsidP="006107D4">
      <w:pPr>
        <w:spacing w:after="0" w:line="480" w:lineRule="auto"/>
        <w:rPr>
          <w:rFonts w:ascii="Times New Roman" w:hAnsi="Times New Roman" w:cs="Times New Roman"/>
          <w:sz w:val="24"/>
          <w:szCs w:val="24"/>
        </w:rPr>
      </w:pPr>
      <w:r>
        <w:rPr>
          <w:rFonts w:ascii="Times New Roman" w:hAnsi="Times New Roman" w:cs="Times New Roman"/>
          <w:sz w:val="24"/>
          <w:szCs w:val="24"/>
        </w:rPr>
        <w:t>Polypharmacy</w:t>
      </w:r>
      <w:r w:rsidR="00832818">
        <w:rPr>
          <w:rFonts w:ascii="Times New Roman" w:hAnsi="Times New Roman" w:cs="Times New Roman"/>
          <w:sz w:val="24"/>
          <w:szCs w:val="24"/>
        </w:rPr>
        <w:t xml:space="preserve"> </w:t>
      </w:r>
      <w:r>
        <w:rPr>
          <w:rFonts w:ascii="Times New Roman" w:hAnsi="Times New Roman" w:cs="Times New Roman"/>
          <w:sz w:val="24"/>
          <w:szCs w:val="24"/>
        </w:rPr>
        <w:t xml:space="preserve">among </w:t>
      </w:r>
      <w:r w:rsidR="00832818">
        <w:rPr>
          <w:rFonts w:ascii="Times New Roman" w:hAnsi="Times New Roman" w:cs="Times New Roman"/>
          <w:sz w:val="24"/>
          <w:szCs w:val="24"/>
        </w:rPr>
        <w:t xml:space="preserve">community-dwelling </w:t>
      </w:r>
      <w:r w:rsidR="002F24DF">
        <w:rPr>
          <w:rFonts w:ascii="Times New Roman" w:hAnsi="Times New Roman" w:cs="Times New Roman"/>
          <w:sz w:val="24"/>
          <w:szCs w:val="24"/>
        </w:rPr>
        <w:t>older adults</w:t>
      </w:r>
      <w:r w:rsidR="00832818">
        <w:rPr>
          <w:rFonts w:ascii="Times New Roman" w:hAnsi="Times New Roman" w:cs="Times New Roman"/>
          <w:sz w:val="24"/>
          <w:szCs w:val="24"/>
        </w:rPr>
        <w:t xml:space="preserve"> was </w:t>
      </w:r>
      <w:r>
        <w:rPr>
          <w:rFonts w:ascii="Times New Roman" w:hAnsi="Times New Roman" w:cs="Times New Roman"/>
          <w:sz w:val="24"/>
          <w:szCs w:val="24"/>
        </w:rPr>
        <w:t>identified as a signi</w:t>
      </w:r>
      <w:r w:rsidR="002F24DF">
        <w:rPr>
          <w:rFonts w:ascii="Times New Roman" w:hAnsi="Times New Roman" w:cs="Times New Roman"/>
          <w:sz w:val="24"/>
          <w:szCs w:val="24"/>
        </w:rPr>
        <w:t>ficant problem facing primary care</w:t>
      </w:r>
      <w:r>
        <w:rPr>
          <w:rFonts w:ascii="Times New Roman" w:hAnsi="Times New Roman" w:cs="Times New Roman"/>
          <w:sz w:val="24"/>
          <w:szCs w:val="24"/>
        </w:rPr>
        <w:t xml:space="preserve"> provid</w:t>
      </w:r>
      <w:r w:rsidR="00832818">
        <w:rPr>
          <w:rFonts w:ascii="Times New Roman" w:hAnsi="Times New Roman" w:cs="Times New Roman"/>
          <w:sz w:val="24"/>
          <w:szCs w:val="24"/>
        </w:rPr>
        <w:t>ers.</w:t>
      </w:r>
      <w:r>
        <w:rPr>
          <w:rFonts w:ascii="Times New Roman" w:hAnsi="Times New Roman" w:cs="Times New Roman"/>
          <w:sz w:val="24"/>
          <w:szCs w:val="24"/>
        </w:rPr>
        <w:t xml:space="preserve"> Medication reconciliation was identified as a necessary process to </w:t>
      </w:r>
      <w:r w:rsidR="00F67119">
        <w:rPr>
          <w:rFonts w:ascii="Times New Roman" w:hAnsi="Times New Roman" w:cs="Times New Roman"/>
          <w:sz w:val="24"/>
          <w:szCs w:val="24"/>
        </w:rPr>
        <w:t>aptly</w:t>
      </w:r>
      <w:r>
        <w:rPr>
          <w:rFonts w:ascii="Times New Roman" w:hAnsi="Times New Roman" w:cs="Times New Roman"/>
          <w:sz w:val="24"/>
          <w:szCs w:val="24"/>
        </w:rPr>
        <w:t xml:space="preserve"> identify polypharmacy</w:t>
      </w:r>
      <w:r w:rsidR="008A0E8A">
        <w:rPr>
          <w:rFonts w:ascii="Times New Roman" w:hAnsi="Times New Roman" w:cs="Times New Roman"/>
          <w:sz w:val="24"/>
          <w:szCs w:val="24"/>
        </w:rPr>
        <w:t>. S</w:t>
      </w:r>
      <w:r w:rsidR="008A0E8A" w:rsidRPr="008A0E8A">
        <w:rPr>
          <w:rFonts w:ascii="Times New Roman" w:hAnsi="Times New Roman" w:cs="Times New Roman"/>
          <w:sz w:val="24"/>
          <w:szCs w:val="24"/>
        </w:rPr>
        <w:t>creening Tool of Older Person’s potentially inappropriate Prescriptions (STOPP) and Screening Tool to Alert doctors</w:t>
      </w:r>
      <w:r w:rsidR="008A0E8A">
        <w:rPr>
          <w:rFonts w:ascii="Times New Roman" w:hAnsi="Times New Roman" w:cs="Times New Roman"/>
          <w:sz w:val="24"/>
          <w:szCs w:val="24"/>
        </w:rPr>
        <w:t xml:space="preserve"> t</w:t>
      </w:r>
      <w:r w:rsidR="00FC6236">
        <w:rPr>
          <w:rFonts w:ascii="Times New Roman" w:hAnsi="Times New Roman" w:cs="Times New Roman"/>
          <w:sz w:val="24"/>
          <w:szCs w:val="24"/>
        </w:rPr>
        <w:t>o the Right Treatment (START) a</w:t>
      </w:r>
      <w:r w:rsidR="008A0E8A">
        <w:rPr>
          <w:rFonts w:ascii="Times New Roman" w:hAnsi="Times New Roman" w:cs="Times New Roman"/>
          <w:sz w:val="24"/>
          <w:szCs w:val="24"/>
        </w:rPr>
        <w:t xml:space="preserve">re evidence-based and assist primary care providers to identify potentially inappropriate prescribing </w:t>
      </w:r>
      <w:r w:rsidR="002F24DF">
        <w:rPr>
          <w:rFonts w:ascii="Times New Roman" w:hAnsi="Times New Roman" w:cs="Times New Roman"/>
          <w:sz w:val="24"/>
          <w:szCs w:val="24"/>
        </w:rPr>
        <w:t xml:space="preserve">(PIP) </w:t>
      </w:r>
      <w:r w:rsidR="008A0E8A">
        <w:rPr>
          <w:rFonts w:ascii="Times New Roman" w:hAnsi="Times New Roman" w:cs="Times New Roman"/>
          <w:sz w:val="24"/>
          <w:szCs w:val="24"/>
        </w:rPr>
        <w:t>and po</w:t>
      </w:r>
      <w:r w:rsidR="00A457FD">
        <w:rPr>
          <w:rFonts w:ascii="Times New Roman" w:hAnsi="Times New Roman" w:cs="Times New Roman"/>
          <w:sz w:val="24"/>
          <w:szCs w:val="24"/>
        </w:rPr>
        <w:t>tential prescribing omissions</w:t>
      </w:r>
      <w:r w:rsidR="002F24DF">
        <w:rPr>
          <w:rFonts w:ascii="Times New Roman" w:hAnsi="Times New Roman" w:cs="Times New Roman"/>
          <w:sz w:val="24"/>
          <w:szCs w:val="24"/>
        </w:rPr>
        <w:t xml:space="preserve"> (PPO)</w:t>
      </w:r>
      <w:r w:rsidR="00A457FD">
        <w:rPr>
          <w:rFonts w:ascii="Times New Roman" w:hAnsi="Times New Roman" w:cs="Times New Roman"/>
          <w:sz w:val="24"/>
          <w:szCs w:val="24"/>
        </w:rPr>
        <w:t>. A Doctor of Nursing Practice (DNP) quality improvement project was implemented</w:t>
      </w:r>
      <w:r w:rsidR="00832818">
        <w:rPr>
          <w:rFonts w:ascii="Times New Roman" w:hAnsi="Times New Roman" w:cs="Times New Roman"/>
          <w:sz w:val="24"/>
          <w:szCs w:val="24"/>
        </w:rPr>
        <w:t xml:space="preserve"> in a primary care site</w:t>
      </w:r>
      <w:r w:rsidR="00FC6236">
        <w:rPr>
          <w:rFonts w:ascii="Times New Roman" w:hAnsi="Times New Roman" w:cs="Times New Roman"/>
          <w:sz w:val="24"/>
          <w:szCs w:val="24"/>
        </w:rPr>
        <w:t>. C</w:t>
      </w:r>
      <w:r w:rsidR="008A0E8A">
        <w:rPr>
          <w:rFonts w:ascii="Times New Roman" w:hAnsi="Times New Roman" w:cs="Times New Roman"/>
          <w:sz w:val="24"/>
          <w:szCs w:val="24"/>
        </w:rPr>
        <w:t xml:space="preserve">linical staff were </w:t>
      </w:r>
      <w:r w:rsidR="00FC6236">
        <w:rPr>
          <w:rFonts w:ascii="Times New Roman" w:hAnsi="Times New Roman" w:cs="Times New Roman"/>
          <w:sz w:val="24"/>
          <w:szCs w:val="24"/>
        </w:rPr>
        <w:t>educated</w:t>
      </w:r>
      <w:r w:rsidR="008A0E8A">
        <w:rPr>
          <w:rFonts w:ascii="Times New Roman" w:hAnsi="Times New Roman" w:cs="Times New Roman"/>
          <w:sz w:val="24"/>
          <w:szCs w:val="24"/>
        </w:rPr>
        <w:t xml:space="preserve"> on systematic</w:t>
      </w:r>
      <w:r w:rsidR="00FC6236">
        <w:rPr>
          <w:rFonts w:ascii="Times New Roman" w:hAnsi="Times New Roman" w:cs="Times New Roman"/>
          <w:sz w:val="24"/>
          <w:szCs w:val="24"/>
        </w:rPr>
        <w:t xml:space="preserve"> medication reconciliation. P</w:t>
      </w:r>
      <w:r w:rsidR="008A0E8A">
        <w:rPr>
          <w:rFonts w:ascii="Times New Roman" w:hAnsi="Times New Roman" w:cs="Times New Roman"/>
          <w:sz w:val="24"/>
          <w:szCs w:val="24"/>
        </w:rPr>
        <w:t>ri</w:t>
      </w:r>
      <w:r w:rsidR="00FC6236">
        <w:rPr>
          <w:rFonts w:ascii="Times New Roman" w:hAnsi="Times New Roman" w:cs="Times New Roman"/>
          <w:sz w:val="24"/>
          <w:szCs w:val="24"/>
        </w:rPr>
        <w:t>mary care providers were educated</w:t>
      </w:r>
      <w:r w:rsidR="008A0E8A">
        <w:rPr>
          <w:rFonts w:ascii="Times New Roman" w:hAnsi="Times New Roman" w:cs="Times New Roman"/>
          <w:sz w:val="24"/>
          <w:szCs w:val="24"/>
        </w:rPr>
        <w:t xml:space="preserve"> on the use of STOPP and START. Progress was evaluated using the Plan, Do, Study, A</w:t>
      </w:r>
      <w:r w:rsidR="00D0232F">
        <w:rPr>
          <w:rFonts w:ascii="Times New Roman" w:hAnsi="Times New Roman" w:cs="Times New Roman"/>
          <w:sz w:val="24"/>
          <w:szCs w:val="24"/>
        </w:rPr>
        <w:t xml:space="preserve">ct </w:t>
      </w:r>
      <w:r w:rsidR="002F24DF">
        <w:rPr>
          <w:rFonts w:ascii="Times New Roman" w:hAnsi="Times New Roman" w:cs="Times New Roman"/>
          <w:sz w:val="24"/>
          <w:szCs w:val="24"/>
        </w:rPr>
        <w:t>(P</w:t>
      </w:r>
      <w:r w:rsidR="00A457FD">
        <w:rPr>
          <w:rFonts w:ascii="Times New Roman" w:hAnsi="Times New Roman" w:cs="Times New Roman"/>
          <w:sz w:val="24"/>
          <w:szCs w:val="24"/>
        </w:rPr>
        <w:t xml:space="preserve">DSA) </w:t>
      </w:r>
      <w:r w:rsidR="00D0232F">
        <w:rPr>
          <w:rFonts w:ascii="Times New Roman" w:hAnsi="Times New Roman" w:cs="Times New Roman"/>
          <w:sz w:val="24"/>
          <w:szCs w:val="24"/>
        </w:rPr>
        <w:t xml:space="preserve">Rapid Cycle of Improvement. </w:t>
      </w:r>
      <w:r w:rsidR="00FC6236">
        <w:rPr>
          <w:rFonts w:ascii="Times New Roman" w:hAnsi="Times New Roman" w:cs="Times New Roman"/>
          <w:sz w:val="24"/>
          <w:szCs w:val="24"/>
        </w:rPr>
        <w:t xml:space="preserve">Older adults comprised </w:t>
      </w:r>
      <w:r w:rsidR="00D0232F" w:rsidRPr="00FC6236">
        <w:rPr>
          <w:rFonts w:ascii="Times New Roman" w:hAnsi="Times New Roman" w:cs="Times New Roman"/>
          <w:sz w:val="24"/>
          <w:szCs w:val="24"/>
        </w:rPr>
        <w:t>25% of the pa</w:t>
      </w:r>
      <w:r w:rsidR="00FC6236" w:rsidRPr="00FC6236">
        <w:rPr>
          <w:rFonts w:ascii="Times New Roman" w:hAnsi="Times New Roman" w:cs="Times New Roman"/>
          <w:sz w:val="24"/>
          <w:szCs w:val="24"/>
        </w:rPr>
        <w:t>tients seen by the</w:t>
      </w:r>
      <w:r w:rsidR="00D0232F" w:rsidRPr="00FC6236">
        <w:rPr>
          <w:rFonts w:ascii="Times New Roman" w:hAnsi="Times New Roman" w:cs="Times New Roman"/>
          <w:sz w:val="24"/>
          <w:szCs w:val="24"/>
        </w:rPr>
        <w:t xml:space="preserve"> providers during the data collection perio</w:t>
      </w:r>
      <w:r w:rsidR="00FC6236" w:rsidRPr="00FC6236">
        <w:rPr>
          <w:rFonts w:ascii="Times New Roman" w:hAnsi="Times New Roman" w:cs="Times New Roman"/>
          <w:sz w:val="24"/>
          <w:szCs w:val="24"/>
        </w:rPr>
        <w:t>ds</w:t>
      </w:r>
      <w:r w:rsidR="00D0232F" w:rsidRPr="00FC6236">
        <w:rPr>
          <w:rFonts w:ascii="Times New Roman" w:hAnsi="Times New Roman" w:cs="Times New Roman"/>
          <w:sz w:val="24"/>
          <w:szCs w:val="24"/>
        </w:rPr>
        <w:t>.</w:t>
      </w:r>
      <w:r w:rsidR="00D0232F" w:rsidRPr="00FC6236">
        <w:t xml:space="preserve"> </w:t>
      </w:r>
      <w:r w:rsidR="00FC6236" w:rsidRPr="00FC6236">
        <w:rPr>
          <w:rFonts w:ascii="Times New Roman" w:hAnsi="Times New Roman" w:cs="Times New Roman"/>
          <w:sz w:val="24"/>
          <w:szCs w:val="24"/>
        </w:rPr>
        <w:t>After the education</w:t>
      </w:r>
      <w:r w:rsidR="00D0232F" w:rsidRPr="00FC6236">
        <w:rPr>
          <w:rFonts w:ascii="Times New Roman" w:hAnsi="Times New Roman" w:cs="Times New Roman"/>
          <w:sz w:val="24"/>
          <w:szCs w:val="24"/>
        </w:rPr>
        <w:t>, results demonstrated there was a slight decrease in the number of charts with a comprehensive medication reconci</w:t>
      </w:r>
      <w:r w:rsidR="002F24DF" w:rsidRPr="00FC6236">
        <w:rPr>
          <w:rFonts w:ascii="Times New Roman" w:hAnsi="Times New Roman" w:cs="Times New Roman"/>
          <w:sz w:val="24"/>
          <w:szCs w:val="24"/>
        </w:rPr>
        <w:t>liation performed</w:t>
      </w:r>
      <w:r w:rsidR="00FC6236" w:rsidRPr="00FC6236">
        <w:rPr>
          <w:rFonts w:ascii="Times New Roman" w:hAnsi="Times New Roman" w:cs="Times New Roman"/>
          <w:sz w:val="24"/>
          <w:szCs w:val="24"/>
        </w:rPr>
        <w:t>; however,</w:t>
      </w:r>
      <w:r w:rsidR="00D0232F" w:rsidRPr="00FC6236">
        <w:rPr>
          <w:rFonts w:ascii="Times New Roman" w:hAnsi="Times New Roman" w:cs="Times New Roman"/>
          <w:sz w:val="24"/>
          <w:szCs w:val="24"/>
        </w:rPr>
        <w:t xml:space="preserve"> the percentage of patients experiencing polypharmacy, </w:t>
      </w:r>
      <w:r w:rsidR="002F24DF" w:rsidRPr="00FC6236">
        <w:rPr>
          <w:rFonts w:ascii="Times New Roman" w:hAnsi="Times New Roman" w:cs="Times New Roman"/>
          <w:sz w:val="24"/>
          <w:szCs w:val="24"/>
        </w:rPr>
        <w:t>PIP</w:t>
      </w:r>
      <w:r w:rsidR="00D0232F" w:rsidRPr="00FC6236">
        <w:rPr>
          <w:rFonts w:ascii="Times New Roman" w:hAnsi="Times New Roman" w:cs="Times New Roman"/>
          <w:sz w:val="24"/>
          <w:szCs w:val="24"/>
        </w:rPr>
        <w:t xml:space="preserve">, and PPO decreased. </w:t>
      </w:r>
      <w:r w:rsidR="00FC6236" w:rsidRPr="00FC6236">
        <w:rPr>
          <w:rFonts w:ascii="Times New Roman" w:hAnsi="Times New Roman" w:cs="Times New Roman"/>
          <w:sz w:val="24"/>
          <w:szCs w:val="24"/>
        </w:rPr>
        <w:t>In conclusion, S</w:t>
      </w:r>
      <w:r w:rsidR="00A457FD" w:rsidRPr="00FC6236">
        <w:rPr>
          <w:rFonts w:ascii="Times New Roman" w:hAnsi="Times New Roman" w:cs="Times New Roman"/>
          <w:sz w:val="24"/>
          <w:szCs w:val="24"/>
        </w:rPr>
        <w:t xml:space="preserve">TOPP and START criteria are </w:t>
      </w:r>
      <w:r w:rsidR="00832818" w:rsidRPr="00FC6236">
        <w:rPr>
          <w:rFonts w:ascii="Times New Roman" w:hAnsi="Times New Roman" w:cs="Times New Roman"/>
          <w:sz w:val="24"/>
          <w:szCs w:val="24"/>
        </w:rPr>
        <w:t xml:space="preserve">evidence-based, easy to use, and effective for </w:t>
      </w:r>
      <w:bookmarkStart w:id="5" w:name="_Hlk524287957"/>
      <w:r w:rsidR="00832818" w:rsidRPr="00FC6236">
        <w:rPr>
          <w:rFonts w:ascii="Times New Roman" w:hAnsi="Times New Roman" w:cs="Times New Roman"/>
          <w:sz w:val="24"/>
          <w:szCs w:val="24"/>
        </w:rPr>
        <w:t>improving</w:t>
      </w:r>
      <w:r w:rsidR="00A457FD" w:rsidRPr="00FC6236">
        <w:rPr>
          <w:rFonts w:ascii="Times New Roman" w:hAnsi="Times New Roman" w:cs="Times New Roman"/>
          <w:sz w:val="24"/>
          <w:szCs w:val="24"/>
        </w:rPr>
        <w:t xml:space="preserve"> prescribing quality</w:t>
      </w:r>
      <w:r w:rsidR="00832818" w:rsidRPr="00FC6236">
        <w:rPr>
          <w:rFonts w:ascii="Times New Roman" w:hAnsi="Times New Roman" w:cs="Times New Roman"/>
          <w:sz w:val="24"/>
          <w:szCs w:val="24"/>
        </w:rPr>
        <w:t xml:space="preserve"> and decreasing health care costs when used with older adults in primary care. </w:t>
      </w:r>
      <w:bookmarkEnd w:id="5"/>
      <w:r w:rsidR="00832818" w:rsidRPr="00FC6236">
        <w:rPr>
          <w:rFonts w:ascii="Times New Roman" w:hAnsi="Times New Roman" w:cs="Times New Roman"/>
          <w:sz w:val="24"/>
          <w:szCs w:val="24"/>
        </w:rPr>
        <w:t>STOPP and START criteria were recommended to be made available and referenced by all primary care providers within the larger health center. Future quality improvement initiatives should focus on implementing additional strategies to ensure that a comprehensive medication review is completed at every older adult patient encounter.</w:t>
      </w:r>
      <w:r w:rsidR="00832818">
        <w:rPr>
          <w:rFonts w:ascii="Times New Roman" w:hAnsi="Times New Roman" w:cs="Times New Roman"/>
          <w:sz w:val="24"/>
          <w:szCs w:val="24"/>
        </w:rPr>
        <w:t xml:space="preserve"> </w:t>
      </w:r>
    </w:p>
    <w:p w:rsidR="00AD3EC3" w:rsidRDefault="00AD3EC3" w:rsidP="006107D4">
      <w:pPr>
        <w:spacing w:after="0" w:line="480" w:lineRule="auto"/>
        <w:ind w:firstLine="720"/>
        <w:rPr>
          <w:rFonts w:ascii="Times New Roman" w:hAnsi="Times New Roman" w:cs="Times New Roman"/>
          <w:sz w:val="24"/>
          <w:szCs w:val="24"/>
        </w:rPr>
      </w:pPr>
      <w:r w:rsidRPr="00AD3EC3">
        <w:rPr>
          <w:rFonts w:ascii="Times New Roman" w:hAnsi="Times New Roman" w:cs="Times New Roman"/>
          <w:i/>
          <w:sz w:val="24"/>
          <w:szCs w:val="24"/>
        </w:rPr>
        <w:t>Keywords</w:t>
      </w:r>
      <w:r>
        <w:rPr>
          <w:rFonts w:ascii="Times New Roman" w:hAnsi="Times New Roman" w:cs="Times New Roman"/>
          <w:sz w:val="24"/>
          <w:szCs w:val="24"/>
        </w:rPr>
        <w:t>: quality improvem</w:t>
      </w:r>
      <w:r w:rsidR="00815DE3">
        <w:rPr>
          <w:rFonts w:ascii="Times New Roman" w:hAnsi="Times New Roman" w:cs="Times New Roman"/>
          <w:sz w:val="24"/>
          <w:szCs w:val="24"/>
        </w:rPr>
        <w:t>ent; polypharmacy; older adult;</w:t>
      </w:r>
      <w:r>
        <w:rPr>
          <w:rFonts w:ascii="Times New Roman" w:hAnsi="Times New Roman" w:cs="Times New Roman"/>
          <w:sz w:val="24"/>
          <w:szCs w:val="24"/>
        </w:rPr>
        <w:t xml:space="preserve"> medication adherence; </w:t>
      </w:r>
      <w:r w:rsidR="00815DE3">
        <w:rPr>
          <w:rFonts w:ascii="Times New Roman" w:hAnsi="Times New Roman" w:cs="Times New Roman"/>
          <w:sz w:val="24"/>
          <w:szCs w:val="24"/>
        </w:rPr>
        <w:t>adv</w:t>
      </w:r>
      <w:r w:rsidR="00FC6236">
        <w:rPr>
          <w:rFonts w:ascii="Times New Roman" w:hAnsi="Times New Roman" w:cs="Times New Roman"/>
          <w:sz w:val="24"/>
          <w:szCs w:val="24"/>
        </w:rPr>
        <w:t xml:space="preserve">erse drug reaction; </w:t>
      </w:r>
      <w:r w:rsidR="00815DE3">
        <w:rPr>
          <w:rFonts w:ascii="Times New Roman" w:hAnsi="Times New Roman" w:cs="Times New Roman"/>
          <w:sz w:val="24"/>
          <w:szCs w:val="24"/>
        </w:rPr>
        <w:t>inappropriate prescribing; potential prescribing omissio</w:t>
      </w:r>
      <w:r w:rsidR="00FC6236">
        <w:rPr>
          <w:rFonts w:ascii="Times New Roman" w:hAnsi="Times New Roman" w:cs="Times New Roman"/>
          <w:sz w:val="24"/>
          <w:szCs w:val="24"/>
        </w:rPr>
        <w:t>n</w:t>
      </w:r>
    </w:p>
    <w:p w:rsidR="001558AB" w:rsidRDefault="001558AB" w:rsidP="006107D4">
      <w:pPr>
        <w:spacing w:after="0" w:line="480" w:lineRule="auto"/>
        <w:rPr>
          <w:rFonts w:ascii="Times New Roman" w:hAnsi="Times New Roman" w:cs="Times New Roman"/>
          <w:sz w:val="24"/>
          <w:szCs w:val="24"/>
        </w:rPr>
      </w:pPr>
      <w:r>
        <w:rPr>
          <w:rFonts w:ascii="Times New Roman" w:hAnsi="Times New Roman" w:cs="Times New Roman"/>
          <w:sz w:val="24"/>
          <w:szCs w:val="24"/>
        </w:rPr>
        <w:br w:type="page"/>
      </w:r>
    </w:p>
    <w:p w:rsidR="00E22DAE" w:rsidRPr="00E22DAE" w:rsidRDefault="00E22DAE" w:rsidP="006107D4">
      <w:pPr>
        <w:pStyle w:val="APAAbstract"/>
        <w:jc w:val="center"/>
        <w:rPr>
          <w:b/>
        </w:rPr>
      </w:pPr>
      <w:r w:rsidRPr="00E22DAE">
        <w:rPr>
          <w:b/>
        </w:rPr>
        <w:lastRenderedPageBreak/>
        <w:t>Table of Contents</w:t>
      </w:r>
    </w:p>
    <w:p w:rsidR="00E22DAE" w:rsidRPr="00E22DAE" w:rsidRDefault="00CE0EBC" w:rsidP="006107D4">
      <w:pPr>
        <w:tabs>
          <w:tab w:val="left" w:leader="dot" w:pos="8640"/>
        </w:tabs>
        <w:overflowPunct w:val="0"/>
        <w:autoSpaceDE w:val="0"/>
        <w:autoSpaceDN w:val="0"/>
        <w:adjustRightInd w:val="0"/>
        <w:spacing w:after="0" w:line="480" w:lineRule="auto"/>
        <w:rPr>
          <w:rFonts w:ascii="Times New Roman" w:eastAsia="Times New Roman" w:hAnsi="Times New Roman" w:cs="Times New Roman"/>
          <w:sz w:val="24"/>
          <w:szCs w:val="20"/>
        </w:rPr>
      </w:pPr>
      <w:r>
        <w:rPr>
          <w:rFonts w:ascii="Times New Roman" w:eastAsia="Times New Roman" w:hAnsi="Times New Roman" w:cs="Times New Roman"/>
          <w:sz w:val="24"/>
          <w:szCs w:val="20"/>
        </w:rPr>
        <w:t>Acknowledgments</w:t>
      </w:r>
      <w:r>
        <w:rPr>
          <w:rFonts w:ascii="Times New Roman" w:eastAsia="Times New Roman" w:hAnsi="Times New Roman" w:cs="Times New Roman"/>
          <w:sz w:val="24"/>
          <w:szCs w:val="20"/>
        </w:rPr>
        <w:tab/>
        <w:t>2</w:t>
      </w:r>
    </w:p>
    <w:p w:rsidR="00E22DAE" w:rsidRPr="00E22DAE" w:rsidRDefault="00CE0EBC" w:rsidP="006107D4">
      <w:pPr>
        <w:tabs>
          <w:tab w:val="left" w:leader="dot" w:pos="8640"/>
        </w:tabs>
        <w:overflowPunct w:val="0"/>
        <w:autoSpaceDE w:val="0"/>
        <w:autoSpaceDN w:val="0"/>
        <w:adjustRightInd w:val="0"/>
        <w:spacing w:after="0" w:line="480" w:lineRule="auto"/>
        <w:rPr>
          <w:rFonts w:ascii="Times New Roman" w:eastAsia="Times New Roman" w:hAnsi="Times New Roman" w:cs="Times New Roman"/>
          <w:sz w:val="24"/>
          <w:szCs w:val="20"/>
        </w:rPr>
      </w:pPr>
      <w:r>
        <w:rPr>
          <w:rFonts w:ascii="Times New Roman" w:eastAsia="Times New Roman" w:hAnsi="Times New Roman" w:cs="Times New Roman"/>
          <w:sz w:val="24"/>
          <w:szCs w:val="20"/>
        </w:rPr>
        <w:t>Dedication</w:t>
      </w:r>
      <w:r>
        <w:rPr>
          <w:rFonts w:ascii="Times New Roman" w:eastAsia="Times New Roman" w:hAnsi="Times New Roman" w:cs="Times New Roman"/>
          <w:sz w:val="24"/>
          <w:szCs w:val="20"/>
        </w:rPr>
        <w:tab/>
        <w:t>3</w:t>
      </w:r>
    </w:p>
    <w:p w:rsidR="00E22DAE" w:rsidRPr="00E22DAE" w:rsidRDefault="00CE0EBC" w:rsidP="006107D4">
      <w:pPr>
        <w:tabs>
          <w:tab w:val="left" w:leader="dot" w:pos="8640"/>
        </w:tabs>
        <w:overflowPunct w:val="0"/>
        <w:autoSpaceDE w:val="0"/>
        <w:autoSpaceDN w:val="0"/>
        <w:adjustRightInd w:val="0"/>
        <w:spacing w:after="0" w:line="480" w:lineRule="auto"/>
        <w:rPr>
          <w:rFonts w:ascii="Times New Roman" w:eastAsia="Times New Roman" w:hAnsi="Times New Roman" w:cs="Times New Roman"/>
          <w:sz w:val="24"/>
          <w:szCs w:val="20"/>
        </w:rPr>
      </w:pPr>
      <w:r>
        <w:rPr>
          <w:rFonts w:ascii="Times New Roman" w:eastAsia="Times New Roman" w:hAnsi="Times New Roman" w:cs="Times New Roman"/>
          <w:sz w:val="24"/>
          <w:szCs w:val="20"/>
        </w:rPr>
        <w:t>Abstract</w:t>
      </w:r>
      <w:r>
        <w:rPr>
          <w:rFonts w:ascii="Times New Roman" w:eastAsia="Times New Roman" w:hAnsi="Times New Roman" w:cs="Times New Roman"/>
          <w:sz w:val="24"/>
          <w:szCs w:val="20"/>
        </w:rPr>
        <w:tab/>
        <w:t>4</w:t>
      </w:r>
    </w:p>
    <w:p w:rsidR="00E22DAE" w:rsidRPr="00E22DAE" w:rsidRDefault="00E22DAE" w:rsidP="006107D4">
      <w:pPr>
        <w:tabs>
          <w:tab w:val="left" w:leader="dot" w:pos="8640"/>
        </w:tabs>
        <w:overflowPunct w:val="0"/>
        <w:autoSpaceDE w:val="0"/>
        <w:autoSpaceDN w:val="0"/>
        <w:adjustRightInd w:val="0"/>
        <w:spacing w:after="0" w:line="480" w:lineRule="auto"/>
        <w:rPr>
          <w:rFonts w:ascii="Times New Roman" w:eastAsia="Times New Roman" w:hAnsi="Times New Roman" w:cs="Times New Roman"/>
          <w:sz w:val="24"/>
          <w:szCs w:val="20"/>
        </w:rPr>
      </w:pPr>
      <w:r>
        <w:rPr>
          <w:rFonts w:ascii="Times New Roman" w:eastAsia="Times New Roman" w:hAnsi="Times New Roman" w:cs="Times New Roman"/>
          <w:sz w:val="24"/>
          <w:szCs w:val="20"/>
        </w:rPr>
        <w:t>Chapter I</w:t>
      </w:r>
      <w:r w:rsidRPr="00E22DAE">
        <w:rPr>
          <w:rFonts w:ascii="Times New Roman" w:eastAsia="Times New Roman" w:hAnsi="Times New Roman" w:cs="Times New Roman"/>
          <w:sz w:val="24"/>
          <w:szCs w:val="20"/>
        </w:rPr>
        <w:t>:  Overv</w:t>
      </w:r>
      <w:r w:rsidR="00CE0EBC">
        <w:rPr>
          <w:rFonts w:ascii="Times New Roman" w:eastAsia="Times New Roman" w:hAnsi="Times New Roman" w:cs="Times New Roman"/>
          <w:sz w:val="24"/>
          <w:szCs w:val="20"/>
        </w:rPr>
        <w:t>i</w:t>
      </w:r>
      <w:r w:rsidR="00867235">
        <w:rPr>
          <w:rFonts w:ascii="Times New Roman" w:eastAsia="Times New Roman" w:hAnsi="Times New Roman" w:cs="Times New Roman"/>
          <w:sz w:val="24"/>
          <w:szCs w:val="20"/>
        </w:rPr>
        <w:t>ew of the Problem of Interest</w:t>
      </w:r>
      <w:r w:rsidR="00867235">
        <w:rPr>
          <w:rFonts w:ascii="Times New Roman" w:eastAsia="Times New Roman" w:hAnsi="Times New Roman" w:cs="Times New Roman"/>
          <w:sz w:val="24"/>
          <w:szCs w:val="20"/>
        </w:rPr>
        <w:tab/>
        <w:t>10</w:t>
      </w:r>
    </w:p>
    <w:p w:rsidR="00E22DAE" w:rsidRDefault="00867235" w:rsidP="006107D4">
      <w:pPr>
        <w:tabs>
          <w:tab w:val="left" w:leader="dot" w:pos="8640"/>
        </w:tabs>
        <w:overflowPunct w:val="0"/>
        <w:autoSpaceDE w:val="0"/>
        <w:autoSpaceDN w:val="0"/>
        <w:adjustRightInd w:val="0"/>
        <w:spacing w:after="0" w:line="480" w:lineRule="auto"/>
        <w:ind w:firstLine="720"/>
        <w:rPr>
          <w:rFonts w:ascii="Times New Roman" w:eastAsia="Times New Roman" w:hAnsi="Times New Roman" w:cs="Times New Roman"/>
          <w:sz w:val="24"/>
          <w:szCs w:val="20"/>
        </w:rPr>
      </w:pPr>
      <w:r>
        <w:rPr>
          <w:rFonts w:ascii="Times New Roman" w:eastAsia="Times New Roman" w:hAnsi="Times New Roman" w:cs="Times New Roman"/>
          <w:sz w:val="24"/>
          <w:szCs w:val="20"/>
        </w:rPr>
        <w:t>Background Information</w:t>
      </w:r>
      <w:r>
        <w:rPr>
          <w:rFonts w:ascii="Times New Roman" w:eastAsia="Times New Roman" w:hAnsi="Times New Roman" w:cs="Times New Roman"/>
          <w:sz w:val="24"/>
          <w:szCs w:val="20"/>
        </w:rPr>
        <w:tab/>
        <w:t>10</w:t>
      </w:r>
    </w:p>
    <w:p w:rsidR="00461709" w:rsidRDefault="00461709" w:rsidP="006107D4">
      <w:pPr>
        <w:tabs>
          <w:tab w:val="left" w:leader="dot" w:pos="8640"/>
        </w:tabs>
        <w:overflowPunct w:val="0"/>
        <w:autoSpaceDE w:val="0"/>
        <w:autoSpaceDN w:val="0"/>
        <w:adjustRightInd w:val="0"/>
        <w:spacing w:after="0" w:line="480" w:lineRule="auto"/>
        <w:ind w:left="1440"/>
        <w:rPr>
          <w:rFonts w:ascii="Times New Roman" w:eastAsia="Times New Roman" w:hAnsi="Times New Roman" w:cs="Times New Roman"/>
          <w:sz w:val="24"/>
          <w:szCs w:val="20"/>
        </w:rPr>
      </w:pPr>
      <w:r>
        <w:rPr>
          <w:rFonts w:ascii="Times New Roman" w:eastAsia="Times New Roman" w:hAnsi="Times New Roman" w:cs="Times New Roman"/>
          <w:sz w:val="24"/>
          <w:szCs w:val="20"/>
        </w:rPr>
        <w:t>Figure 1 Percentage of Prescription Drug Use by A</w:t>
      </w:r>
      <w:r w:rsidRPr="00461709">
        <w:rPr>
          <w:rFonts w:ascii="Times New Roman" w:eastAsia="Times New Roman" w:hAnsi="Times New Roman" w:cs="Times New Roman"/>
          <w:sz w:val="24"/>
          <w:szCs w:val="20"/>
        </w:rPr>
        <w:t xml:space="preserve">ge in the United States, </w:t>
      </w:r>
    </w:p>
    <w:p w:rsidR="00461709" w:rsidRPr="00E22DAE" w:rsidRDefault="00461709" w:rsidP="006107D4">
      <w:pPr>
        <w:tabs>
          <w:tab w:val="left" w:leader="dot" w:pos="8640"/>
        </w:tabs>
        <w:overflowPunct w:val="0"/>
        <w:autoSpaceDE w:val="0"/>
        <w:autoSpaceDN w:val="0"/>
        <w:adjustRightInd w:val="0"/>
        <w:spacing w:after="0" w:line="480" w:lineRule="auto"/>
        <w:ind w:left="1440"/>
        <w:rPr>
          <w:rFonts w:ascii="Times New Roman" w:eastAsia="Times New Roman" w:hAnsi="Times New Roman" w:cs="Times New Roman"/>
          <w:sz w:val="24"/>
          <w:szCs w:val="20"/>
        </w:rPr>
      </w:pPr>
      <w:r w:rsidRPr="00461709">
        <w:rPr>
          <w:rFonts w:ascii="Times New Roman" w:eastAsia="Times New Roman" w:hAnsi="Times New Roman" w:cs="Times New Roman"/>
          <w:sz w:val="24"/>
          <w:szCs w:val="20"/>
        </w:rPr>
        <w:t>2007-</w:t>
      </w:r>
      <w:r w:rsidR="00867235">
        <w:rPr>
          <w:rFonts w:ascii="Times New Roman" w:eastAsia="Times New Roman" w:hAnsi="Times New Roman" w:cs="Times New Roman"/>
          <w:sz w:val="24"/>
          <w:szCs w:val="20"/>
        </w:rPr>
        <w:t>2010</w:t>
      </w:r>
      <w:r w:rsidR="00867235">
        <w:rPr>
          <w:rFonts w:ascii="Times New Roman" w:eastAsia="Times New Roman" w:hAnsi="Times New Roman" w:cs="Times New Roman"/>
          <w:sz w:val="24"/>
          <w:szCs w:val="20"/>
        </w:rPr>
        <w:tab/>
        <w:t>11</w:t>
      </w:r>
    </w:p>
    <w:p w:rsidR="00E22DAE" w:rsidRPr="00E22DAE" w:rsidRDefault="00E22DAE" w:rsidP="006107D4">
      <w:pPr>
        <w:tabs>
          <w:tab w:val="left" w:leader="dot" w:pos="8640"/>
        </w:tabs>
        <w:overflowPunct w:val="0"/>
        <w:autoSpaceDE w:val="0"/>
        <w:autoSpaceDN w:val="0"/>
        <w:adjustRightInd w:val="0"/>
        <w:spacing w:after="0" w:line="480" w:lineRule="auto"/>
        <w:ind w:firstLine="720"/>
        <w:rPr>
          <w:rFonts w:ascii="Times New Roman" w:eastAsia="Times New Roman" w:hAnsi="Times New Roman" w:cs="Times New Roman"/>
          <w:sz w:val="24"/>
          <w:szCs w:val="20"/>
        </w:rPr>
      </w:pPr>
      <w:r w:rsidRPr="00E22DAE">
        <w:rPr>
          <w:rFonts w:ascii="Times New Roman" w:eastAsia="Times New Roman" w:hAnsi="Times New Roman" w:cs="Times New Roman"/>
          <w:sz w:val="24"/>
          <w:szCs w:val="20"/>
        </w:rPr>
        <w:t>Significance of Clinical Problem</w:t>
      </w:r>
      <w:r>
        <w:rPr>
          <w:rFonts w:ascii="Times New Roman" w:eastAsia="Times New Roman" w:hAnsi="Times New Roman" w:cs="Times New Roman"/>
          <w:sz w:val="24"/>
          <w:szCs w:val="20"/>
        </w:rPr>
        <w:t xml:space="preserve"> (Needs Assessment)</w:t>
      </w:r>
      <w:r w:rsidR="00867235">
        <w:rPr>
          <w:rFonts w:ascii="Times New Roman" w:eastAsia="Times New Roman" w:hAnsi="Times New Roman" w:cs="Times New Roman"/>
          <w:sz w:val="24"/>
          <w:szCs w:val="20"/>
        </w:rPr>
        <w:tab/>
        <w:t>12</w:t>
      </w:r>
    </w:p>
    <w:p w:rsidR="00E22DAE" w:rsidRDefault="00E22DAE" w:rsidP="006107D4">
      <w:pPr>
        <w:tabs>
          <w:tab w:val="left" w:leader="dot" w:pos="8640"/>
        </w:tabs>
        <w:overflowPunct w:val="0"/>
        <w:autoSpaceDE w:val="0"/>
        <w:autoSpaceDN w:val="0"/>
        <w:adjustRightInd w:val="0"/>
        <w:spacing w:after="0" w:line="480" w:lineRule="auto"/>
        <w:ind w:firstLine="720"/>
        <w:rPr>
          <w:rFonts w:ascii="Times New Roman" w:eastAsia="Times New Roman" w:hAnsi="Times New Roman" w:cs="Times New Roman"/>
          <w:sz w:val="24"/>
          <w:szCs w:val="20"/>
        </w:rPr>
      </w:pPr>
      <w:r w:rsidRPr="00E22DAE">
        <w:rPr>
          <w:rFonts w:ascii="Times New Roman" w:eastAsia="Times New Roman" w:hAnsi="Times New Roman" w:cs="Times New Roman"/>
          <w:sz w:val="24"/>
          <w:szCs w:val="20"/>
        </w:rPr>
        <w:t>Question</w:t>
      </w:r>
      <w:r>
        <w:rPr>
          <w:rFonts w:ascii="Times New Roman" w:eastAsia="Times New Roman" w:hAnsi="Times New Roman" w:cs="Times New Roman"/>
          <w:sz w:val="24"/>
          <w:szCs w:val="20"/>
        </w:rPr>
        <w:t xml:space="preserve">s </w:t>
      </w:r>
      <w:r w:rsidR="00461709">
        <w:rPr>
          <w:rFonts w:ascii="Times New Roman" w:eastAsia="Times New Roman" w:hAnsi="Times New Roman" w:cs="Times New Roman"/>
          <w:sz w:val="24"/>
          <w:szCs w:val="20"/>
        </w:rPr>
        <w:t xml:space="preserve">Guiding Inquiry </w:t>
      </w:r>
      <w:r w:rsidR="00867235">
        <w:rPr>
          <w:rFonts w:ascii="Times New Roman" w:eastAsia="Times New Roman" w:hAnsi="Times New Roman" w:cs="Times New Roman"/>
          <w:sz w:val="24"/>
          <w:szCs w:val="20"/>
        </w:rPr>
        <w:t>(PICO)</w:t>
      </w:r>
      <w:r w:rsidR="00867235">
        <w:rPr>
          <w:rFonts w:ascii="Times New Roman" w:eastAsia="Times New Roman" w:hAnsi="Times New Roman" w:cs="Times New Roman"/>
          <w:sz w:val="24"/>
          <w:szCs w:val="20"/>
        </w:rPr>
        <w:tab/>
        <w:t>13</w:t>
      </w:r>
    </w:p>
    <w:p w:rsidR="00461709" w:rsidRDefault="00CE0EBC" w:rsidP="006107D4">
      <w:pPr>
        <w:tabs>
          <w:tab w:val="left" w:leader="dot" w:pos="8640"/>
        </w:tabs>
        <w:overflowPunct w:val="0"/>
        <w:autoSpaceDE w:val="0"/>
        <w:autoSpaceDN w:val="0"/>
        <w:adjustRightInd w:val="0"/>
        <w:spacing w:after="0" w:line="480" w:lineRule="auto"/>
        <w:ind w:firstLine="1440"/>
        <w:rPr>
          <w:rFonts w:ascii="Times New Roman" w:eastAsia="Times New Roman" w:hAnsi="Times New Roman" w:cs="Times New Roman"/>
          <w:sz w:val="24"/>
          <w:szCs w:val="20"/>
        </w:rPr>
      </w:pPr>
      <w:r>
        <w:rPr>
          <w:rFonts w:ascii="Times New Roman" w:eastAsia="Times New Roman" w:hAnsi="Times New Roman" w:cs="Times New Roman"/>
          <w:sz w:val="24"/>
          <w:szCs w:val="20"/>
        </w:rPr>
        <w:t>Popul</w:t>
      </w:r>
      <w:r w:rsidR="00867235">
        <w:rPr>
          <w:rFonts w:ascii="Times New Roman" w:eastAsia="Times New Roman" w:hAnsi="Times New Roman" w:cs="Times New Roman"/>
          <w:sz w:val="24"/>
          <w:szCs w:val="20"/>
        </w:rPr>
        <w:t>ation</w:t>
      </w:r>
      <w:r w:rsidR="00867235">
        <w:rPr>
          <w:rFonts w:ascii="Times New Roman" w:eastAsia="Times New Roman" w:hAnsi="Times New Roman" w:cs="Times New Roman"/>
          <w:sz w:val="24"/>
          <w:szCs w:val="20"/>
        </w:rPr>
        <w:tab/>
        <w:t>13</w:t>
      </w:r>
    </w:p>
    <w:p w:rsidR="00461709" w:rsidRDefault="00867235" w:rsidP="006107D4">
      <w:pPr>
        <w:tabs>
          <w:tab w:val="left" w:leader="dot" w:pos="8640"/>
        </w:tabs>
        <w:overflowPunct w:val="0"/>
        <w:autoSpaceDE w:val="0"/>
        <w:autoSpaceDN w:val="0"/>
        <w:adjustRightInd w:val="0"/>
        <w:spacing w:after="0" w:line="480" w:lineRule="auto"/>
        <w:ind w:firstLine="1440"/>
        <w:rPr>
          <w:rFonts w:ascii="Times New Roman" w:eastAsia="Times New Roman" w:hAnsi="Times New Roman" w:cs="Times New Roman"/>
          <w:sz w:val="24"/>
          <w:szCs w:val="20"/>
        </w:rPr>
      </w:pPr>
      <w:r>
        <w:rPr>
          <w:rFonts w:ascii="Times New Roman" w:eastAsia="Times New Roman" w:hAnsi="Times New Roman" w:cs="Times New Roman"/>
          <w:sz w:val="24"/>
          <w:szCs w:val="20"/>
        </w:rPr>
        <w:t>Intervention</w:t>
      </w:r>
      <w:r>
        <w:rPr>
          <w:rFonts w:ascii="Times New Roman" w:eastAsia="Times New Roman" w:hAnsi="Times New Roman" w:cs="Times New Roman"/>
          <w:sz w:val="24"/>
          <w:szCs w:val="20"/>
        </w:rPr>
        <w:tab/>
        <w:t>13</w:t>
      </w:r>
    </w:p>
    <w:p w:rsidR="00461709" w:rsidRDefault="00867235" w:rsidP="006107D4">
      <w:pPr>
        <w:tabs>
          <w:tab w:val="left" w:leader="dot" w:pos="8640"/>
        </w:tabs>
        <w:overflowPunct w:val="0"/>
        <w:autoSpaceDE w:val="0"/>
        <w:autoSpaceDN w:val="0"/>
        <w:adjustRightInd w:val="0"/>
        <w:spacing w:after="0" w:line="480" w:lineRule="auto"/>
        <w:ind w:firstLine="1440"/>
        <w:rPr>
          <w:rFonts w:ascii="Times New Roman" w:eastAsia="Times New Roman" w:hAnsi="Times New Roman" w:cs="Times New Roman"/>
          <w:sz w:val="24"/>
          <w:szCs w:val="20"/>
        </w:rPr>
      </w:pPr>
      <w:r>
        <w:rPr>
          <w:rFonts w:ascii="Times New Roman" w:eastAsia="Times New Roman" w:hAnsi="Times New Roman" w:cs="Times New Roman"/>
          <w:sz w:val="24"/>
          <w:szCs w:val="20"/>
        </w:rPr>
        <w:t>Comparison</w:t>
      </w:r>
      <w:r>
        <w:rPr>
          <w:rFonts w:ascii="Times New Roman" w:eastAsia="Times New Roman" w:hAnsi="Times New Roman" w:cs="Times New Roman"/>
          <w:sz w:val="24"/>
          <w:szCs w:val="20"/>
        </w:rPr>
        <w:tab/>
        <w:t>13</w:t>
      </w:r>
    </w:p>
    <w:p w:rsidR="00461709" w:rsidRDefault="00867235" w:rsidP="006107D4">
      <w:pPr>
        <w:tabs>
          <w:tab w:val="left" w:leader="dot" w:pos="8640"/>
        </w:tabs>
        <w:overflowPunct w:val="0"/>
        <w:autoSpaceDE w:val="0"/>
        <w:autoSpaceDN w:val="0"/>
        <w:adjustRightInd w:val="0"/>
        <w:spacing w:after="0" w:line="480" w:lineRule="auto"/>
        <w:ind w:firstLine="1440"/>
        <w:rPr>
          <w:rFonts w:ascii="Times New Roman" w:eastAsia="Times New Roman" w:hAnsi="Times New Roman" w:cs="Times New Roman"/>
          <w:sz w:val="24"/>
          <w:szCs w:val="20"/>
        </w:rPr>
      </w:pPr>
      <w:r>
        <w:rPr>
          <w:rFonts w:ascii="Times New Roman" w:eastAsia="Times New Roman" w:hAnsi="Times New Roman" w:cs="Times New Roman"/>
          <w:sz w:val="24"/>
          <w:szCs w:val="20"/>
        </w:rPr>
        <w:t>Outcome(s)</w:t>
      </w:r>
      <w:r>
        <w:rPr>
          <w:rFonts w:ascii="Times New Roman" w:eastAsia="Times New Roman" w:hAnsi="Times New Roman" w:cs="Times New Roman"/>
          <w:sz w:val="24"/>
          <w:szCs w:val="20"/>
        </w:rPr>
        <w:tab/>
        <w:t>13</w:t>
      </w:r>
    </w:p>
    <w:p w:rsidR="00461709" w:rsidRPr="00E22DAE" w:rsidRDefault="00461709" w:rsidP="006107D4">
      <w:pPr>
        <w:tabs>
          <w:tab w:val="left" w:leader="dot" w:pos="8640"/>
        </w:tabs>
        <w:overflowPunct w:val="0"/>
        <w:autoSpaceDE w:val="0"/>
        <w:autoSpaceDN w:val="0"/>
        <w:adjustRightInd w:val="0"/>
        <w:spacing w:after="0" w:line="480" w:lineRule="auto"/>
        <w:ind w:firstLine="720"/>
        <w:rPr>
          <w:rFonts w:ascii="Times New Roman" w:eastAsia="Times New Roman" w:hAnsi="Times New Roman" w:cs="Times New Roman"/>
          <w:sz w:val="24"/>
          <w:szCs w:val="20"/>
        </w:rPr>
      </w:pPr>
      <w:r>
        <w:rPr>
          <w:rFonts w:ascii="Times New Roman" w:eastAsia="Times New Roman" w:hAnsi="Times New Roman" w:cs="Times New Roman"/>
          <w:sz w:val="24"/>
          <w:szCs w:val="20"/>
        </w:rPr>
        <w:t>S</w:t>
      </w:r>
      <w:r w:rsidR="00867235">
        <w:rPr>
          <w:rFonts w:ascii="Times New Roman" w:eastAsia="Times New Roman" w:hAnsi="Times New Roman" w:cs="Times New Roman"/>
          <w:sz w:val="24"/>
          <w:szCs w:val="20"/>
        </w:rPr>
        <w:t>ummary</w:t>
      </w:r>
      <w:r w:rsidR="00867235">
        <w:rPr>
          <w:rFonts w:ascii="Times New Roman" w:eastAsia="Times New Roman" w:hAnsi="Times New Roman" w:cs="Times New Roman"/>
          <w:sz w:val="24"/>
          <w:szCs w:val="20"/>
        </w:rPr>
        <w:tab/>
        <w:t>13</w:t>
      </w:r>
    </w:p>
    <w:p w:rsidR="00E22DAE" w:rsidRPr="00E22DAE" w:rsidRDefault="00E22DAE" w:rsidP="006107D4">
      <w:pPr>
        <w:tabs>
          <w:tab w:val="left" w:leader="dot" w:pos="8640"/>
        </w:tabs>
        <w:overflowPunct w:val="0"/>
        <w:autoSpaceDE w:val="0"/>
        <w:autoSpaceDN w:val="0"/>
        <w:adjustRightInd w:val="0"/>
        <w:spacing w:after="0" w:line="480" w:lineRule="auto"/>
        <w:rPr>
          <w:rFonts w:ascii="Times New Roman" w:eastAsia="Times New Roman" w:hAnsi="Times New Roman" w:cs="Times New Roman"/>
          <w:sz w:val="24"/>
          <w:szCs w:val="20"/>
        </w:rPr>
      </w:pPr>
      <w:r>
        <w:rPr>
          <w:rFonts w:ascii="Times New Roman" w:eastAsia="Times New Roman" w:hAnsi="Times New Roman" w:cs="Times New Roman"/>
          <w:sz w:val="24"/>
          <w:szCs w:val="20"/>
        </w:rPr>
        <w:t>Chapter II</w:t>
      </w:r>
      <w:r w:rsidRPr="00E22DAE">
        <w:rPr>
          <w:rFonts w:ascii="Times New Roman" w:eastAsia="Times New Roman" w:hAnsi="Times New Roman" w:cs="Times New Roman"/>
          <w:sz w:val="24"/>
          <w:szCs w:val="20"/>
        </w:rPr>
        <w:t>:  Rev</w:t>
      </w:r>
      <w:r w:rsidR="00CE0EBC">
        <w:rPr>
          <w:rFonts w:ascii="Times New Roman" w:eastAsia="Times New Roman" w:hAnsi="Times New Roman" w:cs="Times New Roman"/>
          <w:sz w:val="24"/>
          <w:szCs w:val="20"/>
        </w:rPr>
        <w:t>i</w:t>
      </w:r>
      <w:r w:rsidR="00867235">
        <w:rPr>
          <w:rFonts w:ascii="Times New Roman" w:eastAsia="Times New Roman" w:hAnsi="Times New Roman" w:cs="Times New Roman"/>
          <w:sz w:val="24"/>
          <w:szCs w:val="20"/>
        </w:rPr>
        <w:t>ew of the Literature Evidence</w:t>
      </w:r>
      <w:r w:rsidR="00867235">
        <w:rPr>
          <w:rFonts w:ascii="Times New Roman" w:eastAsia="Times New Roman" w:hAnsi="Times New Roman" w:cs="Times New Roman"/>
          <w:sz w:val="24"/>
          <w:szCs w:val="20"/>
        </w:rPr>
        <w:tab/>
        <w:t>14</w:t>
      </w:r>
    </w:p>
    <w:p w:rsidR="00E22DAE" w:rsidRDefault="00E22DAE" w:rsidP="006107D4">
      <w:pPr>
        <w:tabs>
          <w:tab w:val="left" w:leader="dot" w:pos="8640"/>
        </w:tabs>
        <w:overflowPunct w:val="0"/>
        <w:autoSpaceDE w:val="0"/>
        <w:autoSpaceDN w:val="0"/>
        <w:adjustRightInd w:val="0"/>
        <w:spacing w:after="0" w:line="480" w:lineRule="auto"/>
        <w:ind w:firstLine="720"/>
        <w:rPr>
          <w:rFonts w:ascii="Times New Roman" w:eastAsia="Times New Roman" w:hAnsi="Times New Roman" w:cs="Times New Roman"/>
          <w:sz w:val="24"/>
          <w:szCs w:val="20"/>
        </w:rPr>
      </w:pPr>
      <w:r w:rsidRPr="00E22DAE">
        <w:rPr>
          <w:rFonts w:ascii="Times New Roman" w:eastAsia="Times New Roman" w:hAnsi="Times New Roman" w:cs="Times New Roman"/>
          <w:sz w:val="24"/>
          <w:szCs w:val="20"/>
        </w:rPr>
        <w:t>Li</w:t>
      </w:r>
      <w:r w:rsidR="00CE0EBC">
        <w:rPr>
          <w:rFonts w:ascii="Times New Roman" w:eastAsia="Times New Roman" w:hAnsi="Times New Roman" w:cs="Times New Roman"/>
          <w:sz w:val="24"/>
          <w:szCs w:val="20"/>
        </w:rPr>
        <w:t>t</w:t>
      </w:r>
      <w:r w:rsidR="00E90A07">
        <w:rPr>
          <w:rFonts w:ascii="Times New Roman" w:eastAsia="Times New Roman" w:hAnsi="Times New Roman" w:cs="Times New Roman"/>
          <w:sz w:val="24"/>
          <w:szCs w:val="20"/>
        </w:rPr>
        <w:t>erature Appraisal Meth</w:t>
      </w:r>
      <w:r w:rsidR="00867235">
        <w:rPr>
          <w:rFonts w:ascii="Times New Roman" w:eastAsia="Times New Roman" w:hAnsi="Times New Roman" w:cs="Times New Roman"/>
          <w:sz w:val="24"/>
          <w:szCs w:val="20"/>
        </w:rPr>
        <w:t>odology</w:t>
      </w:r>
      <w:r w:rsidR="00867235">
        <w:rPr>
          <w:rFonts w:ascii="Times New Roman" w:eastAsia="Times New Roman" w:hAnsi="Times New Roman" w:cs="Times New Roman"/>
          <w:sz w:val="24"/>
          <w:szCs w:val="20"/>
        </w:rPr>
        <w:tab/>
        <w:t>14</w:t>
      </w:r>
    </w:p>
    <w:p w:rsidR="004C671E" w:rsidRDefault="00867235" w:rsidP="006107D4">
      <w:pPr>
        <w:tabs>
          <w:tab w:val="left" w:leader="dot" w:pos="8640"/>
        </w:tabs>
        <w:overflowPunct w:val="0"/>
        <w:autoSpaceDE w:val="0"/>
        <w:autoSpaceDN w:val="0"/>
        <w:adjustRightInd w:val="0"/>
        <w:spacing w:after="0" w:line="480" w:lineRule="auto"/>
        <w:ind w:firstLine="1440"/>
        <w:rPr>
          <w:rFonts w:ascii="Times New Roman" w:eastAsia="Times New Roman" w:hAnsi="Times New Roman" w:cs="Times New Roman"/>
          <w:sz w:val="24"/>
          <w:szCs w:val="20"/>
        </w:rPr>
      </w:pPr>
      <w:r>
        <w:rPr>
          <w:rFonts w:ascii="Times New Roman" w:eastAsia="Times New Roman" w:hAnsi="Times New Roman" w:cs="Times New Roman"/>
          <w:sz w:val="24"/>
          <w:szCs w:val="20"/>
        </w:rPr>
        <w:t>Sampling strategies</w:t>
      </w:r>
      <w:r>
        <w:rPr>
          <w:rFonts w:ascii="Times New Roman" w:eastAsia="Times New Roman" w:hAnsi="Times New Roman" w:cs="Times New Roman"/>
          <w:sz w:val="24"/>
          <w:szCs w:val="20"/>
        </w:rPr>
        <w:tab/>
        <w:t>14</w:t>
      </w:r>
    </w:p>
    <w:p w:rsidR="002D2BBF" w:rsidRDefault="00FB7E39" w:rsidP="006107D4">
      <w:pPr>
        <w:tabs>
          <w:tab w:val="left" w:leader="dot" w:pos="8640"/>
        </w:tabs>
        <w:overflowPunct w:val="0"/>
        <w:autoSpaceDE w:val="0"/>
        <w:autoSpaceDN w:val="0"/>
        <w:adjustRightInd w:val="0"/>
        <w:spacing w:after="0" w:line="480" w:lineRule="auto"/>
        <w:ind w:firstLine="2160"/>
        <w:rPr>
          <w:rFonts w:ascii="Times New Roman" w:eastAsia="Times New Roman" w:hAnsi="Times New Roman" w:cs="Times New Roman"/>
          <w:sz w:val="24"/>
          <w:szCs w:val="20"/>
        </w:rPr>
      </w:pPr>
      <w:r>
        <w:rPr>
          <w:rFonts w:ascii="Times New Roman" w:eastAsia="Times New Roman" w:hAnsi="Times New Roman" w:cs="Times New Roman"/>
          <w:sz w:val="24"/>
          <w:szCs w:val="20"/>
        </w:rPr>
        <w:t>Figure 2 F</w:t>
      </w:r>
      <w:r w:rsidR="00CE0EBC">
        <w:rPr>
          <w:rFonts w:ascii="Times New Roman" w:eastAsia="Times New Roman" w:hAnsi="Times New Roman" w:cs="Times New Roman"/>
          <w:sz w:val="24"/>
          <w:szCs w:val="20"/>
        </w:rPr>
        <w:t xml:space="preserve">low </w:t>
      </w:r>
      <w:r w:rsidR="00867235">
        <w:rPr>
          <w:rFonts w:ascii="Times New Roman" w:eastAsia="Times New Roman" w:hAnsi="Times New Roman" w:cs="Times New Roman"/>
          <w:sz w:val="24"/>
          <w:szCs w:val="20"/>
        </w:rPr>
        <w:t>Diagram of Study Selection</w:t>
      </w:r>
      <w:r w:rsidR="00867235">
        <w:rPr>
          <w:rFonts w:ascii="Times New Roman" w:eastAsia="Times New Roman" w:hAnsi="Times New Roman" w:cs="Times New Roman"/>
          <w:sz w:val="24"/>
          <w:szCs w:val="20"/>
        </w:rPr>
        <w:tab/>
        <w:t>15</w:t>
      </w:r>
    </w:p>
    <w:p w:rsidR="004C671E" w:rsidRPr="00E22DAE" w:rsidRDefault="00867235" w:rsidP="006107D4">
      <w:pPr>
        <w:tabs>
          <w:tab w:val="left" w:leader="dot" w:pos="8640"/>
        </w:tabs>
        <w:overflowPunct w:val="0"/>
        <w:autoSpaceDE w:val="0"/>
        <w:autoSpaceDN w:val="0"/>
        <w:adjustRightInd w:val="0"/>
        <w:spacing w:after="0" w:line="480" w:lineRule="auto"/>
        <w:ind w:firstLine="1440"/>
        <w:rPr>
          <w:rFonts w:ascii="Times New Roman" w:eastAsia="Times New Roman" w:hAnsi="Times New Roman" w:cs="Times New Roman"/>
          <w:sz w:val="24"/>
          <w:szCs w:val="20"/>
        </w:rPr>
      </w:pPr>
      <w:r>
        <w:rPr>
          <w:rFonts w:ascii="Times New Roman" w:eastAsia="Times New Roman" w:hAnsi="Times New Roman" w:cs="Times New Roman"/>
          <w:sz w:val="24"/>
          <w:szCs w:val="20"/>
        </w:rPr>
        <w:t>Evaluation criteria</w:t>
      </w:r>
      <w:r>
        <w:rPr>
          <w:rFonts w:ascii="Times New Roman" w:eastAsia="Times New Roman" w:hAnsi="Times New Roman" w:cs="Times New Roman"/>
          <w:sz w:val="24"/>
          <w:szCs w:val="20"/>
        </w:rPr>
        <w:tab/>
        <w:t>16</w:t>
      </w:r>
    </w:p>
    <w:p w:rsidR="00E22DAE" w:rsidRDefault="00E304D4" w:rsidP="006107D4">
      <w:pPr>
        <w:tabs>
          <w:tab w:val="left" w:leader="dot" w:pos="8640"/>
        </w:tabs>
        <w:overflowPunct w:val="0"/>
        <w:autoSpaceDE w:val="0"/>
        <w:autoSpaceDN w:val="0"/>
        <w:adjustRightInd w:val="0"/>
        <w:spacing w:after="0" w:line="480" w:lineRule="auto"/>
        <w:ind w:firstLine="720"/>
        <w:rPr>
          <w:rFonts w:ascii="Times New Roman" w:eastAsia="Times New Roman" w:hAnsi="Times New Roman" w:cs="Times New Roman"/>
          <w:sz w:val="24"/>
          <w:szCs w:val="20"/>
        </w:rPr>
      </w:pPr>
      <w:r>
        <w:rPr>
          <w:rFonts w:ascii="Times New Roman" w:eastAsia="Times New Roman" w:hAnsi="Times New Roman" w:cs="Times New Roman"/>
          <w:sz w:val="24"/>
          <w:szCs w:val="20"/>
        </w:rPr>
        <w:t>Literature Revie</w:t>
      </w:r>
      <w:r w:rsidR="00867235">
        <w:rPr>
          <w:rFonts w:ascii="Times New Roman" w:eastAsia="Times New Roman" w:hAnsi="Times New Roman" w:cs="Times New Roman"/>
          <w:sz w:val="24"/>
          <w:szCs w:val="20"/>
        </w:rPr>
        <w:t>w Findings</w:t>
      </w:r>
      <w:r w:rsidR="00867235">
        <w:rPr>
          <w:rFonts w:ascii="Times New Roman" w:eastAsia="Times New Roman" w:hAnsi="Times New Roman" w:cs="Times New Roman"/>
          <w:sz w:val="24"/>
          <w:szCs w:val="20"/>
        </w:rPr>
        <w:tab/>
        <w:t>16</w:t>
      </w:r>
    </w:p>
    <w:p w:rsidR="00D85BCD" w:rsidRDefault="00D85BCD" w:rsidP="006107D4">
      <w:pPr>
        <w:tabs>
          <w:tab w:val="left" w:leader="dot" w:pos="8640"/>
        </w:tabs>
        <w:overflowPunct w:val="0"/>
        <w:autoSpaceDE w:val="0"/>
        <w:autoSpaceDN w:val="0"/>
        <w:adjustRightInd w:val="0"/>
        <w:spacing w:after="0" w:line="480" w:lineRule="auto"/>
        <w:ind w:firstLine="1440"/>
        <w:rPr>
          <w:rFonts w:ascii="Times New Roman" w:eastAsia="Times New Roman" w:hAnsi="Times New Roman" w:cs="Times New Roman"/>
          <w:sz w:val="24"/>
          <w:szCs w:val="20"/>
        </w:rPr>
      </w:pPr>
      <w:r>
        <w:rPr>
          <w:rFonts w:ascii="Times New Roman" w:eastAsia="Times New Roman" w:hAnsi="Times New Roman" w:cs="Times New Roman"/>
          <w:sz w:val="24"/>
          <w:szCs w:val="20"/>
        </w:rPr>
        <w:t>Poly</w:t>
      </w:r>
      <w:r w:rsidR="00CE0EBC">
        <w:rPr>
          <w:rFonts w:ascii="Times New Roman" w:eastAsia="Times New Roman" w:hAnsi="Times New Roman" w:cs="Times New Roman"/>
          <w:sz w:val="24"/>
          <w:szCs w:val="20"/>
        </w:rPr>
        <w:t>p</w:t>
      </w:r>
      <w:r w:rsidR="00867235">
        <w:rPr>
          <w:rFonts w:ascii="Times New Roman" w:eastAsia="Times New Roman" w:hAnsi="Times New Roman" w:cs="Times New Roman"/>
          <w:sz w:val="24"/>
          <w:szCs w:val="20"/>
        </w:rPr>
        <w:t>harmacy association with ADRs</w:t>
      </w:r>
      <w:r w:rsidR="00867235">
        <w:rPr>
          <w:rFonts w:ascii="Times New Roman" w:eastAsia="Times New Roman" w:hAnsi="Times New Roman" w:cs="Times New Roman"/>
          <w:sz w:val="24"/>
          <w:szCs w:val="20"/>
        </w:rPr>
        <w:tab/>
        <w:t>16</w:t>
      </w:r>
    </w:p>
    <w:p w:rsidR="00D85BCD" w:rsidRDefault="00D85BCD" w:rsidP="006107D4">
      <w:pPr>
        <w:tabs>
          <w:tab w:val="left" w:leader="dot" w:pos="8640"/>
        </w:tabs>
        <w:overflowPunct w:val="0"/>
        <w:autoSpaceDE w:val="0"/>
        <w:autoSpaceDN w:val="0"/>
        <w:adjustRightInd w:val="0"/>
        <w:spacing w:after="0" w:line="480" w:lineRule="auto"/>
        <w:ind w:firstLine="1440"/>
        <w:rPr>
          <w:rFonts w:ascii="Times New Roman" w:eastAsia="Times New Roman" w:hAnsi="Times New Roman" w:cs="Times New Roman"/>
          <w:sz w:val="24"/>
          <w:szCs w:val="20"/>
        </w:rPr>
      </w:pPr>
      <w:r>
        <w:rPr>
          <w:rFonts w:ascii="Times New Roman" w:eastAsia="Times New Roman" w:hAnsi="Times New Roman" w:cs="Times New Roman"/>
          <w:sz w:val="24"/>
          <w:szCs w:val="20"/>
        </w:rPr>
        <w:t>Medication</w:t>
      </w:r>
      <w:r w:rsidR="00867235">
        <w:rPr>
          <w:rFonts w:ascii="Times New Roman" w:eastAsia="Times New Roman" w:hAnsi="Times New Roman" w:cs="Times New Roman"/>
          <w:sz w:val="24"/>
          <w:szCs w:val="20"/>
        </w:rPr>
        <w:t xml:space="preserve"> reconciliation</w:t>
      </w:r>
      <w:r w:rsidR="00867235">
        <w:rPr>
          <w:rFonts w:ascii="Times New Roman" w:eastAsia="Times New Roman" w:hAnsi="Times New Roman" w:cs="Times New Roman"/>
          <w:sz w:val="24"/>
          <w:szCs w:val="20"/>
        </w:rPr>
        <w:tab/>
        <w:t>16</w:t>
      </w:r>
    </w:p>
    <w:p w:rsidR="00D85BCD" w:rsidRDefault="00867235" w:rsidP="006107D4">
      <w:pPr>
        <w:tabs>
          <w:tab w:val="left" w:leader="dot" w:pos="8640"/>
        </w:tabs>
        <w:overflowPunct w:val="0"/>
        <w:autoSpaceDE w:val="0"/>
        <w:autoSpaceDN w:val="0"/>
        <w:adjustRightInd w:val="0"/>
        <w:spacing w:after="0" w:line="480" w:lineRule="auto"/>
        <w:ind w:firstLine="1440"/>
        <w:rPr>
          <w:rFonts w:ascii="Times New Roman" w:eastAsia="Times New Roman" w:hAnsi="Times New Roman" w:cs="Times New Roman"/>
          <w:sz w:val="24"/>
          <w:szCs w:val="20"/>
        </w:rPr>
      </w:pPr>
      <w:r>
        <w:rPr>
          <w:rFonts w:ascii="Times New Roman" w:eastAsia="Times New Roman" w:hAnsi="Times New Roman" w:cs="Times New Roman"/>
          <w:sz w:val="24"/>
          <w:szCs w:val="20"/>
        </w:rPr>
        <w:lastRenderedPageBreak/>
        <w:t>STOPP and START criteria</w:t>
      </w:r>
      <w:r>
        <w:rPr>
          <w:rFonts w:ascii="Times New Roman" w:eastAsia="Times New Roman" w:hAnsi="Times New Roman" w:cs="Times New Roman"/>
          <w:sz w:val="24"/>
          <w:szCs w:val="20"/>
        </w:rPr>
        <w:tab/>
        <w:t>16</w:t>
      </w:r>
    </w:p>
    <w:p w:rsidR="00D85BCD" w:rsidRDefault="00867235" w:rsidP="006107D4">
      <w:pPr>
        <w:tabs>
          <w:tab w:val="left" w:leader="dot" w:pos="8640"/>
        </w:tabs>
        <w:overflowPunct w:val="0"/>
        <w:autoSpaceDE w:val="0"/>
        <w:autoSpaceDN w:val="0"/>
        <w:adjustRightInd w:val="0"/>
        <w:spacing w:after="0" w:line="480" w:lineRule="auto"/>
        <w:ind w:firstLine="1440"/>
        <w:rPr>
          <w:rFonts w:ascii="Times New Roman" w:eastAsia="Times New Roman" w:hAnsi="Times New Roman" w:cs="Times New Roman"/>
          <w:sz w:val="24"/>
          <w:szCs w:val="20"/>
        </w:rPr>
      </w:pPr>
      <w:r>
        <w:rPr>
          <w:rFonts w:ascii="Times New Roman" w:eastAsia="Times New Roman" w:hAnsi="Times New Roman" w:cs="Times New Roman"/>
          <w:sz w:val="24"/>
          <w:szCs w:val="20"/>
        </w:rPr>
        <w:t>Other methods</w:t>
      </w:r>
      <w:r>
        <w:rPr>
          <w:rFonts w:ascii="Times New Roman" w:eastAsia="Times New Roman" w:hAnsi="Times New Roman" w:cs="Times New Roman"/>
          <w:sz w:val="24"/>
          <w:szCs w:val="20"/>
        </w:rPr>
        <w:tab/>
        <w:t>17</w:t>
      </w:r>
    </w:p>
    <w:p w:rsidR="00CE0EBC" w:rsidRDefault="00CE0EBC" w:rsidP="006107D4">
      <w:pPr>
        <w:tabs>
          <w:tab w:val="left" w:leader="dot" w:pos="8640"/>
        </w:tabs>
        <w:overflowPunct w:val="0"/>
        <w:autoSpaceDE w:val="0"/>
        <w:autoSpaceDN w:val="0"/>
        <w:adjustRightInd w:val="0"/>
        <w:spacing w:after="0" w:line="480" w:lineRule="auto"/>
        <w:ind w:firstLine="720"/>
        <w:rPr>
          <w:rFonts w:ascii="Times New Roman" w:eastAsia="Times New Roman" w:hAnsi="Times New Roman" w:cs="Times New Roman"/>
          <w:sz w:val="24"/>
          <w:szCs w:val="20"/>
        </w:rPr>
      </w:pPr>
      <w:r>
        <w:rPr>
          <w:rFonts w:ascii="Times New Roman" w:eastAsia="Times New Roman" w:hAnsi="Times New Roman" w:cs="Times New Roman"/>
          <w:sz w:val="24"/>
          <w:szCs w:val="20"/>
        </w:rPr>
        <w:t>Limitations</w:t>
      </w:r>
      <w:r w:rsidR="00E90A07">
        <w:rPr>
          <w:rFonts w:ascii="Times New Roman" w:eastAsia="Times New Roman" w:hAnsi="Times New Roman" w:cs="Times New Roman"/>
          <w:sz w:val="24"/>
          <w:szCs w:val="20"/>
        </w:rPr>
        <w:t xml:space="preserve"> o</w:t>
      </w:r>
      <w:r w:rsidR="00867235">
        <w:rPr>
          <w:rFonts w:ascii="Times New Roman" w:eastAsia="Times New Roman" w:hAnsi="Times New Roman" w:cs="Times New Roman"/>
          <w:sz w:val="24"/>
          <w:szCs w:val="20"/>
        </w:rPr>
        <w:t>f Literature Review Process</w:t>
      </w:r>
      <w:r w:rsidR="00867235">
        <w:rPr>
          <w:rFonts w:ascii="Times New Roman" w:eastAsia="Times New Roman" w:hAnsi="Times New Roman" w:cs="Times New Roman"/>
          <w:sz w:val="24"/>
          <w:szCs w:val="20"/>
        </w:rPr>
        <w:tab/>
        <w:t>18</w:t>
      </w:r>
    </w:p>
    <w:p w:rsidR="004C671E" w:rsidRDefault="00867235" w:rsidP="006107D4">
      <w:pPr>
        <w:tabs>
          <w:tab w:val="left" w:leader="dot" w:pos="8640"/>
        </w:tabs>
        <w:overflowPunct w:val="0"/>
        <w:autoSpaceDE w:val="0"/>
        <w:autoSpaceDN w:val="0"/>
        <w:adjustRightInd w:val="0"/>
        <w:spacing w:after="0" w:line="480" w:lineRule="auto"/>
        <w:ind w:firstLine="720"/>
        <w:rPr>
          <w:rFonts w:ascii="Times New Roman" w:eastAsia="Times New Roman" w:hAnsi="Times New Roman" w:cs="Times New Roman"/>
          <w:sz w:val="24"/>
          <w:szCs w:val="20"/>
        </w:rPr>
      </w:pPr>
      <w:r>
        <w:rPr>
          <w:rFonts w:ascii="Times New Roman" w:eastAsia="Times New Roman" w:hAnsi="Times New Roman" w:cs="Times New Roman"/>
          <w:sz w:val="24"/>
          <w:szCs w:val="20"/>
        </w:rPr>
        <w:t>Discussion</w:t>
      </w:r>
      <w:r>
        <w:rPr>
          <w:rFonts w:ascii="Times New Roman" w:eastAsia="Times New Roman" w:hAnsi="Times New Roman" w:cs="Times New Roman"/>
          <w:sz w:val="24"/>
          <w:szCs w:val="20"/>
        </w:rPr>
        <w:tab/>
        <w:t>18</w:t>
      </w:r>
    </w:p>
    <w:p w:rsidR="004C671E" w:rsidRDefault="00867235" w:rsidP="006107D4">
      <w:pPr>
        <w:tabs>
          <w:tab w:val="left" w:leader="dot" w:pos="8640"/>
        </w:tabs>
        <w:overflowPunct w:val="0"/>
        <w:autoSpaceDE w:val="0"/>
        <w:autoSpaceDN w:val="0"/>
        <w:adjustRightInd w:val="0"/>
        <w:spacing w:after="0" w:line="480" w:lineRule="auto"/>
        <w:ind w:firstLine="1440"/>
        <w:rPr>
          <w:rFonts w:ascii="Times New Roman" w:eastAsia="Times New Roman" w:hAnsi="Times New Roman" w:cs="Times New Roman"/>
          <w:sz w:val="24"/>
          <w:szCs w:val="20"/>
        </w:rPr>
      </w:pPr>
      <w:r>
        <w:rPr>
          <w:rFonts w:ascii="Times New Roman" w:eastAsia="Times New Roman" w:hAnsi="Times New Roman" w:cs="Times New Roman"/>
          <w:sz w:val="24"/>
          <w:szCs w:val="20"/>
        </w:rPr>
        <w:t>Conclusion of findings</w:t>
      </w:r>
      <w:r>
        <w:rPr>
          <w:rFonts w:ascii="Times New Roman" w:eastAsia="Times New Roman" w:hAnsi="Times New Roman" w:cs="Times New Roman"/>
          <w:sz w:val="24"/>
          <w:szCs w:val="20"/>
        </w:rPr>
        <w:tab/>
        <w:t>18</w:t>
      </w:r>
    </w:p>
    <w:p w:rsidR="004C671E" w:rsidRDefault="004C671E" w:rsidP="006107D4">
      <w:pPr>
        <w:tabs>
          <w:tab w:val="left" w:leader="dot" w:pos="8640"/>
        </w:tabs>
        <w:overflowPunct w:val="0"/>
        <w:autoSpaceDE w:val="0"/>
        <w:autoSpaceDN w:val="0"/>
        <w:adjustRightInd w:val="0"/>
        <w:spacing w:after="0" w:line="480" w:lineRule="auto"/>
        <w:ind w:firstLine="1440"/>
        <w:rPr>
          <w:rFonts w:ascii="Times New Roman" w:eastAsia="Times New Roman" w:hAnsi="Times New Roman" w:cs="Times New Roman"/>
          <w:sz w:val="24"/>
          <w:szCs w:val="20"/>
        </w:rPr>
      </w:pPr>
      <w:r>
        <w:rPr>
          <w:rFonts w:ascii="Times New Roman" w:eastAsia="Times New Roman" w:hAnsi="Times New Roman" w:cs="Times New Roman"/>
          <w:sz w:val="24"/>
          <w:szCs w:val="20"/>
        </w:rPr>
        <w:t>Advantages</w:t>
      </w:r>
      <w:r w:rsidR="00CE0EBC">
        <w:rPr>
          <w:rFonts w:ascii="Times New Roman" w:eastAsia="Times New Roman" w:hAnsi="Times New Roman" w:cs="Times New Roman"/>
          <w:sz w:val="24"/>
          <w:szCs w:val="20"/>
        </w:rPr>
        <w:t xml:space="preserve"> </w:t>
      </w:r>
      <w:r w:rsidR="00867235">
        <w:rPr>
          <w:rFonts w:ascii="Times New Roman" w:eastAsia="Times New Roman" w:hAnsi="Times New Roman" w:cs="Times New Roman"/>
          <w:sz w:val="24"/>
          <w:szCs w:val="20"/>
        </w:rPr>
        <w:t>and disadvantages of findings</w:t>
      </w:r>
      <w:r w:rsidR="00867235">
        <w:rPr>
          <w:rFonts w:ascii="Times New Roman" w:eastAsia="Times New Roman" w:hAnsi="Times New Roman" w:cs="Times New Roman"/>
          <w:sz w:val="24"/>
          <w:szCs w:val="20"/>
        </w:rPr>
        <w:tab/>
        <w:t>18</w:t>
      </w:r>
    </w:p>
    <w:p w:rsidR="004C671E" w:rsidRDefault="004C671E" w:rsidP="006107D4">
      <w:pPr>
        <w:tabs>
          <w:tab w:val="left" w:leader="dot" w:pos="8640"/>
        </w:tabs>
        <w:overflowPunct w:val="0"/>
        <w:autoSpaceDE w:val="0"/>
        <w:autoSpaceDN w:val="0"/>
        <w:adjustRightInd w:val="0"/>
        <w:spacing w:after="0" w:line="480" w:lineRule="auto"/>
        <w:ind w:firstLine="1440"/>
        <w:rPr>
          <w:rFonts w:ascii="Times New Roman" w:eastAsia="Times New Roman" w:hAnsi="Times New Roman" w:cs="Times New Roman"/>
          <w:sz w:val="24"/>
          <w:szCs w:val="20"/>
        </w:rPr>
      </w:pPr>
      <w:r>
        <w:rPr>
          <w:rFonts w:ascii="Times New Roman" w:eastAsia="Times New Roman" w:hAnsi="Times New Roman" w:cs="Times New Roman"/>
          <w:sz w:val="24"/>
          <w:szCs w:val="20"/>
        </w:rPr>
        <w:t xml:space="preserve">Utilization </w:t>
      </w:r>
      <w:r w:rsidR="00CE0EBC">
        <w:rPr>
          <w:rFonts w:ascii="Times New Roman" w:eastAsia="Times New Roman" w:hAnsi="Times New Roman" w:cs="Times New Roman"/>
          <w:sz w:val="24"/>
          <w:szCs w:val="20"/>
        </w:rPr>
        <w:t>o</w:t>
      </w:r>
      <w:r w:rsidR="00867235">
        <w:rPr>
          <w:rFonts w:ascii="Times New Roman" w:eastAsia="Times New Roman" w:hAnsi="Times New Roman" w:cs="Times New Roman"/>
          <w:sz w:val="24"/>
          <w:szCs w:val="20"/>
        </w:rPr>
        <w:t>f findings in practice change</w:t>
      </w:r>
      <w:r w:rsidR="00867235">
        <w:rPr>
          <w:rFonts w:ascii="Times New Roman" w:eastAsia="Times New Roman" w:hAnsi="Times New Roman" w:cs="Times New Roman"/>
          <w:sz w:val="24"/>
          <w:szCs w:val="20"/>
        </w:rPr>
        <w:tab/>
        <w:t>18</w:t>
      </w:r>
    </w:p>
    <w:p w:rsidR="004C671E" w:rsidRPr="00E22DAE" w:rsidRDefault="004C671E" w:rsidP="006107D4">
      <w:pPr>
        <w:tabs>
          <w:tab w:val="left" w:leader="dot" w:pos="8640"/>
        </w:tabs>
        <w:overflowPunct w:val="0"/>
        <w:autoSpaceDE w:val="0"/>
        <w:autoSpaceDN w:val="0"/>
        <w:adjustRightInd w:val="0"/>
        <w:spacing w:after="0" w:line="480" w:lineRule="auto"/>
        <w:ind w:firstLine="720"/>
        <w:rPr>
          <w:rFonts w:ascii="Times New Roman" w:eastAsia="Times New Roman" w:hAnsi="Times New Roman" w:cs="Times New Roman"/>
          <w:sz w:val="24"/>
          <w:szCs w:val="20"/>
        </w:rPr>
      </w:pPr>
      <w:r>
        <w:rPr>
          <w:rFonts w:ascii="Times New Roman" w:eastAsia="Times New Roman" w:hAnsi="Times New Roman" w:cs="Times New Roman"/>
          <w:sz w:val="24"/>
          <w:szCs w:val="20"/>
        </w:rPr>
        <w:t>Summary</w:t>
      </w:r>
      <w:r w:rsidR="00867235">
        <w:rPr>
          <w:rFonts w:ascii="Times New Roman" w:eastAsia="Times New Roman" w:hAnsi="Times New Roman" w:cs="Times New Roman"/>
          <w:sz w:val="24"/>
          <w:szCs w:val="20"/>
        </w:rPr>
        <w:tab/>
        <w:t>19</w:t>
      </w:r>
    </w:p>
    <w:p w:rsidR="00E22DAE" w:rsidRPr="00E22DAE" w:rsidRDefault="00E22DAE" w:rsidP="006107D4">
      <w:pPr>
        <w:tabs>
          <w:tab w:val="left" w:leader="dot" w:pos="8640"/>
        </w:tabs>
        <w:overflowPunct w:val="0"/>
        <w:autoSpaceDE w:val="0"/>
        <w:autoSpaceDN w:val="0"/>
        <w:adjustRightInd w:val="0"/>
        <w:spacing w:after="0" w:line="480" w:lineRule="auto"/>
        <w:rPr>
          <w:rFonts w:ascii="Times New Roman" w:eastAsia="Times New Roman" w:hAnsi="Times New Roman" w:cs="Times New Roman"/>
          <w:sz w:val="24"/>
          <w:szCs w:val="20"/>
        </w:rPr>
      </w:pPr>
      <w:r>
        <w:rPr>
          <w:rFonts w:ascii="Times New Roman" w:eastAsia="Times New Roman" w:hAnsi="Times New Roman" w:cs="Times New Roman"/>
          <w:sz w:val="24"/>
          <w:szCs w:val="20"/>
        </w:rPr>
        <w:t>Chapter III</w:t>
      </w:r>
      <w:r w:rsidRPr="00E22DAE">
        <w:rPr>
          <w:rFonts w:ascii="Times New Roman" w:eastAsia="Times New Roman" w:hAnsi="Times New Roman" w:cs="Times New Roman"/>
          <w:sz w:val="24"/>
          <w:szCs w:val="20"/>
        </w:rPr>
        <w:t>:  Theory and Concept Model for Evidence-based Practi</w:t>
      </w:r>
      <w:r w:rsidR="00867235">
        <w:rPr>
          <w:rFonts w:ascii="Times New Roman" w:eastAsia="Times New Roman" w:hAnsi="Times New Roman" w:cs="Times New Roman"/>
          <w:sz w:val="24"/>
          <w:szCs w:val="20"/>
        </w:rPr>
        <w:t>ce</w:t>
      </w:r>
      <w:r w:rsidR="00867235">
        <w:rPr>
          <w:rFonts w:ascii="Times New Roman" w:eastAsia="Times New Roman" w:hAnsi="Times New Roman" w:cs="Times New Roman"/>
          <w:sz w:val="24"/>
          <w:szCs w:val="20"/>
        </w:rPr>
        <w:tab/>
        <w:t>20</w:t>
      </w:r>
    </w:p>
    <w:p w:rsidR="00E22DAE" w:rsidRPr="00E22DAE" w:rsidRDefault="00E90A07" w:rsidP="006107D4">
      <w:pPr>
        <w:tabs>
          <w:tab w:val="left" w:leader="dot" w:pos="8640"/>
        </w:tabs>
        <w:overflowPunct w:val="0"/>
        <w:autoSpaceDE w:val="0"/>
        <w:autoSpaceDN w:val="0"/>
        <w:adjustRightInd w:val="0"/>
        <w:spacing w:after="0" w:line="480" w:lineRule="auto"/>
        <w:ind w:firstLine="720"/>
        <w:rPr>
          <w:rFonts w:ascii="Times New Roman" w:eastAsia="Times New Roman" w:hAnsi="Times New Roman" w:cs="Times New Roman"/>
          <w:sz w:val="24"/>
          <w:szCs w:val="20"/>
        </w:rPr>
      </w:pPr>
      <w:r>
        <w:rPr>
          <w:rFonts w:ascii="Times New Roman" w:eastAsia="Times New Roman" w:hAnsi="Times New Roman" w:cs="Times New Roman"/>
          <w:sz w:val="24"/>
          <w:szCs w:val="20"/>
        </w:rPr>
        <w:t>Concept Analys</w:t>
      </w:r>
      <w:r w:rsidR="00867235">
        <w:rPr>
          <w:rFonts w:ascii="Times New Roman" w:eastAsia="Times New Roman" w:hAnsi="Times New Roman" w:cs="Times New Roman"/>
          <w:sz w:val="24"/>
          <w:szCs w:val="20"/>
        </w:rPr>
        <w:t>is</w:t>
      </w:r>
      <w:r w:rsidR="00867235">
        <w:rPr>
          <w:rFonts w:ascii="Times New Roman" w:eastAsia="Times New Roman" w:hAnsi="Times New Roman" w:cs="Times New Roman"/>
          <w:sz w:val="24"/>
          <w:szCs w:val="20"/>
        </w:rPr>
        <w:tab/>
        <w:t>20</w:t>
      </w:r>
    </w:p>
    <w:p w:rsidR="00E22DAE" w:rsidRDefault="00867235" w:rsidP="006107D4">
      <w:pPr>
        <w:tabs>
          <w:tab w:val="left" w:leader="dot" w:pos="8640"/>
        </w:tabs>
        <w:overflowPunct w:val="0"/>
        <w:autoSpaceDE w:val="0"/>
        <w:autoSpaceDN w:val="0"/>
        <w:adjustRightInd w:val="0"/>
        <w:spacing w:after="0" w:line="480" w:lineRule="auto"/>
        <w:ind w:firstLine="720"/>
        <w:rPr>
          <w:rFonts w:ascii="Times New Roman" w:eastAsia="Times New Roman" w:hAnsi="Times New Roman" w:cs="Times New Roman"/>
          <w:sz w:val="24"/>
          <w:szCs w:val="20"/>
        </w:rPr>
      </w:pPr>
      <w:r>
        <w:rPr>
          <w:rFonts w:ascii="Times New Roman" w:eastAsia="Times New Roman" w:hAnsi="Times New Roman" w:cs="Times New Roman"/>
          <w:sz w:val="24"/>
          <w:szCs w:val="20"/>
        </w:rPr>
        <w:t>Theoretical Framework</w:t>
      </w:r>
      <w:r>
        <w:rPr>
          <w:rFonts w:ascii="Times New Roman" w:eastAsia="Times New Roman" w:hAnsi="Times New Roman" w:cs="Times New Roman"/>
          <w:sz w:val="24"/>
          <w:szCs w:val="20"/>
        </w:rPr>
        <w:tab/>
        <w:t>21</w:t>
      </w:r>
    </w:p>
    <w:p w:rsidR="00FB7E39" w:rsidRPr="00E22DAE" w:rsidRDefault="00FB7E39" w:rsidP="006107D4">
      <w:pPr>
        <w:tabs>
          <w:tab w:val="left" w:leader="dot" w:pos="8640"/>
        </w:tabs>
        <w:overflowPunct w:val="0"/>
        <w:autoSpaceDE w:val="0"/>
        <w:autoSpaceDN w:val="0"/>
        <w:adjustRightInd w:val="0"/>
        <w:spacing w:after="0" w:line="480" w:lineRule="auto"/>
        <w:ind w:firstLine="1440"/>
        <w:rPr>
          <w:rFonts w:ascii="Times New Roman" w:eastAsia="Times New Roman" w:hAnsi="Times New Roman" w:cs="Times New Roman"/>
          <w:sz w:val="24"/>
          <w:szCs w:val="20"/>
        </w:rPr>
      </w:pPr>
      <w:r>
        <w:rPr>
          <w:rFonts w:ascii="Times New Roman" w:eastAsia="Times New Roman" w:hAnsi="Times New Roman" w:cs="Times New Roman"/>
          <w:sz w:val="24"/>
          <w:szCs w:val="20"/>
        </w:rPr>
        <w:t>Figure</w:t>
      </w:r>
      <w:r w:rsidR="00892839">
        <w:rPr>
          <w:rFonts w:ascii="Times New Roman" w:eastAsia="Times New Roman" w:hAnsi="Times New Roman" w:cs="Times New Roman"/>
          <w:sz w:val="24"/>
          <w:szCs w:val="20"/>
        </w:rPr>
        <w:t xml:space="preserve"> </w:t>
      </w:r>
      <w:r w:rsidR="00867235">
        <w:rPr>
          <w:rFonts w:ascii="Times New Roman" w:eastAsia="Times New Roman" w:hAnsi="Times New Roman" w:cs="Times New Roman"/>
          <w:sz w:val="24"/>
          <w:szCs w:val="20"/>
        </w:rPr>
        <w:t>3 Lewin’s (1951) Change Model</w:t>
      </w:r>
      <w:r w:rsidR="00867235">
        <w:rPr>
          <w:rFonts w:ascii="Times New Roman" w:eastAsia="Times New Roman" w:hAnsi="Times New Roman" w:cs="Times New Roman"/>
          <w:sz w:val="24"/>
          <w:szCs w:val="20"/>
        </w:rPr>
        <w:tab/>
        <w:t>22</w:t>
      </w:r>
    </w:p>
    <w:p w:rsidR="00E22DAE" w:rsidRDefault="00E22DAE" w:rsidP="006107D4">
      <w:pPr>
        <w:tabs>
          <w:tab w:val="left" w:leader="dot" w:pos="8640"/>
        </w:tabs>
        <w:overflowPunct w:val="0"/>
        <w:autoSpaceDE w:val="0"/>
        <w:autoSpaceDN w:val="0"/>
        <w:adjustRightInd w:val="0"/>
        <w:spacing w:after="0" w:line="480" w:lineRule="auto"/>
        <w:ind w:firstLine="720"/>
        <w:rPr>
          <w:rFonts w:ascii="Times New Roman" w:eastAsia="Times New Roman" w:hAnsi="Times New Roman" w:cs="Times New Roman"/>
          <w:sz w:val="24"/>
          <w:szCs w:val="20"/>
        </w:rPr>
      </w:pPr>
      <w:r w:rsidRPr="00E22DAE">
        <w:rPr>
          <w:rFonts w:ascii="Times New Roman" w:eastAsia="Times New Roman" w:hAnsi="Times New Roman" w:cs="Times New Roman"/>
          <w:sz w:val="24"/>
          <w:szCs w:val="20"/>
        </w:rPr>
        <w:t>Evidenc</w:t>
      </w:r>
      <w:r w:rsidR="00892839">
        <w:rPr>
          <w:rFonts w:ascii="Times New Roman" w:eastAsia="Times New Roman" w:hAnsi="Times New Roman" w:cs="Times New Roman"/>
          <w:sz w:val="24"/>
          <w:szCs w:val="20"/>
        </w:rPr>
        <w:t>e</w:t>
      </w:r>
      <w:r w:rsidR="00867235">
        <w:rPr>
          <w:rFonts w:ascii="Times New Roman" w:eastAsia="Times New Roman" w:hAnsi="Times New Roman" w:cs="Times New Roman"/>
          <w:sz w:val="24"/>
          <w:szCs w:val="20"/>
        </w:rPr>
        <w:t>-Based Practice Change Theory</w:t>
      </w:r>
      <w:r w:rsidR="00867235">
        <w:rPr>
          <w:rFonts w:ascii="Times New Roman" w:eastAsia="Times New Roman" w:hAnsi="Times New Roman" w:cs="Times New Roman"/>
          <w:sz w:val="24"/>
          <w:szCs w:val="20"/>
        </w:rPr>
        <w:tab/>
        <w:t>22</w:t>
      </w:r>
    </w:p>
    <w:p w:rsidR="00FB7E39" w:rsidRPr="00E22DAE" w:rsidRDefault="00B43EC1" w:rsidP="006107D4">
      <w:pPr>
        <w:tabs>
          <w:tab w:val="left" w:leader="dot" w:pos="8640"/>
        </w:tabs>
        <w:overflowPunct w:val="0"/>
        <w:autoSpaceDE w:val="0"/>
        <w:autoSpaceDN w:val="0"/>
        <w:adjustRightInd w:val="0"/>
        <w:spacing w:after="0" w:line="480" w:lineRule="auto"/>
        <w:ind w:firstLine="1440"/>
        <w:rPr>
          <w:rFonts w:ascii="Times New Roman" w:eastAsia="Times New Roman" w:hAnsi="Times New Roman" w:cs="Times New Roman"/>
          <w:sz w:val="24"/>
          <w:szCs w:val="20"/>
        </w:rPr>
      </w:pPr>
      <w:r>
        <w:rPr>
          <w:rFonts w:ascii="Times New Roman" w:eastAsia="Times New Roman" w:hAnsi="Times New Roman" w:cs="Times New Roman"/>
          <w:sz w:val="24"/>
          <w:szCs w:val="20"/>
        </w:rPr>
        <w:t>Figur</w:t>
      </w:r>
      <w:r w:rsidR="00867235">
        <w:rPr>
          <w:rFonts w:ascii="Times New Roman" w:eastAsia="Times New Roman" w:hAnsi="Times New Roman" w:cs="Times New Roman"/>
          <w:sz w:val="24"/>
          <w:szCs w:val="20"/>
        </w:rPr>
        <w:t>e 4 PDSA Model</w:t>
      </w:r>
      <w:r w:rsidR="00867235">
        <w:rPr>
          <w:rFonts w:ascii="Times New Roman" w:eastAsia="Times New Roman" w:hAnsi="Times New Roman" w:cs="Times New Roman"/>
          <w:sz w:val="24"/>
          <w:szCs w:val="20"/>
        </w:rPr>
        <w:tab/>
        <w:t>23</w:t>
      </w:r>
    </w:p>
    <w:p w:rsidR="00E22DAE" w:rsidRDefault="00A213B9" w:rsidP="006107D4">
      <w:pPr>
        <w:tabs>
          <w:tab w:val="left" w:leader="dot" w:pos="8640"/>
        </w:tabs>
        <w:overflowPunct w:val="0"/>
        <w:autoSpaceDE w:val="0"/>
        <w:autoSpaceDN w:val="0"/>
        <w:adjustRightInd w:val="0"/>
        <w:spacing w:after="0" w:line="480" w:lineRule="auto"/>
        <w:ind w:firstLine="720"/>
        <w:rPr>
          <w:rFonts w:ascii="Times New Roman" w:eastAsia="Times New Roman" w:hAnsi="Times New Roman" w:cs="Times New Roman"/>
          <w:sz w:val="24"/>
          <w:szCs w:val="20"/>
        </w:rPr>
      </w:pPr>
      <w:r>
        <w:rPr>
          <w:rFonts w:ascii="Times New Roman" w:eastAsia="Times New Roman" w:hAnsi="Times New Roman" w:cs="Times New Roman"/>
          <w:sz w:val="24"/>
          <w:szCs w:val="20"/>
        </w:rPr>
        <w:t>Triple Aim Outcomes</w:t>
      </w:r>
      <w:r w:rsidR="00867235">
        <w:rPr>
          <w:rFonts w:ascii="Times New Roman" w:eastAsia="Times New Roman" w:hAnsi="Times New Roman" w:cs="Times New Roman"/>
          <w:sz w:val="24"/>
          <w:szCs w:val="20"/>
        </w:rPr>
        <w:tab/>
        <w:t>23</w:t>
      </w:r>
    </w:p>
    <w:p w:rsidR="00877636" w:rsidRPr="00E22DAE" w:rsidRDefault="00867235" w:rsidP="006107D4">
      <w:pPr>
        <w:tabs>
          <w:tab w:val="left" w:leader="dot" w:pos="8640"/>
        </w:tabs>
        <w:overflowPunct w:val="0"/>
        <w:autoSpaceDE w:val="0"/>
        <w:autoSpaceDN w:val="0"/>
        <w:adjustRightInd w:val="0"/>
        <w:spacing w:after="0" w:line="480" w:lineRule="auto"/>
        <w:ind w:firstLine="720"/>
        <w:rPr>
          <w:rFonts w:ascii="Times New Roman" w:eastAsia="Times New Roman" w:hAnsi="Times New Roman" w:cs="Times New Roman"/>
          <w:sz w:val="24"/>
          <w:szCs w:val="20"/>
        </w:rPr>
      </w:pPr>
      <w:r>
        <w:rPr>
          <w:rFonts w:ascii="Times New Roman" w:eastAsia="Times New Roman" w:hAnsi="Times New Roman" w:cs="Times New Roman"/>
          <w:sz w:val="24"/>
          <w:szCs w:val="20"/>
        </w:rPr>
        <w:t>Summary</w:t>
      </w:r>
      <w:r>
        <w:rPr>
          <w:rFonts w:ascii="Times New Roman" w:eastAsia="Times New Roman" w:hAnsi="Times New Roman" w:cs="Times New Roman"/>
          <w:sz w:val="24"/>
          <w:szCs w:val="20"/>
        </w:rPr>
        <w:tab/>
        <w:t>24</w:t>
      </w:r>
    </w:p>
    <w:p w:rsidR="00E22DAE" w:rsidRPr="00E22DAE" w:rsidRDefault="00E22DAE" w:rsidP="006107D4">
      <w:pPr>
        <w:tabs>
          <w:tab w:val="left" w:leader="dot" w:pos="8640"/>
        </w:tabs>
        <w:overflowPunct w:val="0"/>
        <w:autoSpaceDE w:val="0"/>
        <w:autoSpaceDN w:val="0"/>
        <w:adjustRightInd w:val="0"/>
        <w:spacing w:after="0" w:line="480" w:lineRule="auto"/>
        <w:rPr>
          <w:rFonts w:ascii="Times New Roman" w:eastAsia="Times New Roman" w:hAnsi="Times New Roman" w:cs="Times New Roman"/>
          <w:sz w:val="24"/>
          <w:szCs w:val="20"/>
        </w:rPr>
      </w:pPr>
      <w:r>
        <w:rPr>
          <w:rFonts w:ascii="Times New Roman" w:eastAsia="Times New Roman" w:hAnsi="Times New Roman" w:cs="Times New Roman"/>
          <w:sz w:val="24"/>
          <w:szCs w:val="20"/>
        </w:rPr>
        <w:t>Chapter IV</w:t>
      </w:r>
      <w:r w:rsidRPr="00E22DAE">
        <w:rPr>
          <w:rFonts w:ascii="Times New Roman" w:eastAsia="Times New Roman" w:hAnsi="Times New Roman" w:cs="Times New Roman"/>
          <w:sz w:val="24"/>
          <w:szCs w:val="20"/>
        </w:rPr>
        <w:t>:  Pre-implementation Plan</w:t>
      </w:r>
      <w:r w:rsidR="00E86957">
        <w:rPr>
          <w:rFonts w:ascii="Times New Roman" w:eastAsia="Times New Roman" w:hAnsi="Times New Roman" w:cs="Times New Roman"/>
          <w:sz w:val="24"/>
          <w:szCs w:val="20"/>
        </w:rPr>
        <w:t>ning</w:t>
      </w:r>
      <w:r w:rsidRPr="00E22DAE">
        <w:rPr>
          <w:rFonts w:ascii="Times New Roman" w:eastAsia="Times New Roman" w:hAnsi="Times New Roman" w:cs="Times New Roman"/>
          <w:sz w:val="24"/>
          <w:szCs w:val="20"/>
        </w:rPr>
        <w:tab/>
      </w:r>
      <w:r w:rsidR="00867235">
        <w:rPr>
          <w:rFonts w:ascii="Times New Roman" w:eastAsia="Times New Roman" w:hAnsi="Times New Roman" w:cs="Times New Roman"/>
          <w:sz w:val="24"/>
          <w:szCs w:val="20"/>
        </w:rPr>
        <w:t>25</w:t>
      </w:r>
    </w:p>
    <w:p w:rsidR="00E22DAE" w:rsidRPr="00E22DAE" w:rsidRDefault="00867235" w:rsidP="006107D4">
      <w:pPr>
        <w:tabs>
          <w:tab w:val="left" w:leader="dot" w:pos="8640"/>
        </w:tabs>
        <w:overflowPunct w:val="0"/>
        <w:autoSpaceDE w:val="0"/>
        <w:autoSpaceDN w:val="0"/>
        <w:adjustRightInd w:val="0"/>
        <w:spacing w:after="0" w:line="480" w:lineRule="auto"/>
        <w:ind w:firstLine="720"/>
        <w:rPr>
          <w:rFonts w:ascii="Times New Roman" w:eastAsia="Times New Roman" w:hAnsi="Times New Roman" w:cs="Times New Roman"/>
          <w:sz w:val="24"/>
          <w:szCs w:val="20"/>
        </w:rPr>
      </w:pPr>
      <w:r>
        <w:rPr>
          <w:rFonts w:ascii="Times New Roman" w:eastAsia="Times New Roman" w:hAnsi="Times New Roman" w:cs="Times New Roman"/>
          <w:sz w:val="24"/>
          <w:szCs w:val="20"/>
        </w:rPr>
        <w:t>Project Purpose</w:t>
      </w:r>
      <w:r>
        <w:rPr>
          <w:rFonts w:ascii="Times New Roman" w:eastAsia="Times New Roman" w:hAnsi="Times New Roman" w:cs="Times New Roman"/>
          <w:sz w:val="24"/>
          <w:szCs w:val="20"/>
        </w:rPr>
        <w:tab/>
        <w:t>25</w:t>
      </w:r>
    </w:p>
    <w:p w:rsidR="00E22DAE" w:rsidRDefault="00E22DAE" w:rsidP="006107D4">
      <w:pPr>
        <w:tabs>
          <w:tab w:val="left" w:leader="dot" w:pos="8640"/>
        </w:tabs>
        <w:overflowPunct w:val="0"/>
        <w:autoSpaceDE w:val="0"/>
        <w:autoSpaceDN w:val="0"/>
        <w:adjustRightInd w:val="0"/>
        <w:spacing w:after="0" w:line="480" w:lineRule="auto"/>
        <w:ind w:firstLine="720"/>
        <w:rPr>
          <w:rFonts w:ascii="Times New Roman" w:eastAsia="Times New Roman" w:hAnsi="Times New Roman" w:cs="Times New Roman"/>
          <w:sz w:val="24"/>
          <w:szCs w:val="20"/>
        </w:rPr>
      </w:pPr>
      <w:r w:rsidRPr="00E22DAE">
        <w:rPr>
          <w:rFonts w:ascii="Times New Roman" w:eastAsia="Times New Roman" w:hAnsi="Times New Roman" w:cs="Times New Roman"/>
          <w:sz w:val="24"/>
          <w:szCs w:val="20"/>
        </w:rPr>
        <w:t xml:space="preserve">Project </w:t>
      </w:r>
      <w:r w:rsidR="00E86957">
        <w:rPr>
          <w:rFonts w:ascii="Times New Roman" w:eastAsia="Times New Roman" w:hAnsi="Times New Roman" w:cs="Times New Roman"/>
          <w:sz w:val="24"/>
          <w:szCs w:val="20"/>
        </w:rPr>
        <w:t>Management</w:t>
      </w:r>
      <w:r w:rsidR="00867235">
        <w:rPr>
          <w:rFonts w:ascii="Times New Roman" w:eastAsia="Times New Roman" w:hAnsi="Times New Roman" w:cs="Times New Roman"/>
          <w:sz w:val="24"/>
          <w:szCs w:val="20"/>
        </w:rPr>
        <w:tab/>
        <w:t>25</w:t>
      </w:r>
    </w:p>
    <w:p w:rsidR="00E86957" w:rsidRDefault="00E86957" w:rsidP="006107D4">
      <w:pPr>
        <w:tabs>
          <w:tab w:val="left" w:leader="dot" w:pos="8640"/>
        </w:tabs>
        <w:overflowPunct w:val="0"/>
        <w:autoSpaceDE w:val="0"/>
        <w:autoSpaceDN w:val="0"/>
        <w:adjustRightInd w:val="0"/>
        <w:spacing w:after="0" w:line="480" w:lineRule="auto"/>
        <w:ind w:firstLine="1440"/>
        <w:rPr>
          <w:rFonts w:ascii="Times New Roman" w:eastAsia="Times New Roman" w:hAnsi="Times New Roman" w:cs="Times New Roman"/>
          <w:sz w:val="24"/>
          <w:szCs w:val="20"/>
        </w:rPr>
      </w:pPr>
      <w:r>
        <w:rPr>
          <w:rFonts w:ascii="Times New Roman" w:eastAsia="Times New Roman" w:hAnsi="Times New Roman" w:cs="Times New Roman"/>
          <w:sz w:val="24"/>
          <w:szCs w:val="20"/>
        </w:rPr>
        <w:t>Organ</w:t>
      </w:r>
      <w:r w:rsidR="00892839">
        <w:rPr>
          <w:rFonts w:ascii="Times New Roman" w:eastAsia="Times New Roman" w:hAnsi="Times New Roman" w:cs="Times New Roman"/>
          <w:sz w:val="24"/>
          <w:szCs w:val="20"/>
        </w:rPr>
        <w:t>i</w:t>
      </w:r>
      <w:r w:rsidR="00867235">
        <w:rPr>
          <w:rFonts w:ascii="Times New Roman" w:eastAsia="Times New Roman" w:hAnsi="Times New Roman" w:cs="Times New Roman"/>
          <w:sz w:val="24"/>
          <w:szCs w:val="20"/>
        </w:rPr>
        <w:t>zational readiness for change</w:t>
      </w:r>
      <w:r w:rsidR="00867235">
        <w:rPr>
          <w:rFonts w:ascii="Times New Roman" w:eastAsia="Times New Roman" w:hAnsi="Times New Roman" w:cs="Times New Roman"/>
          <w:sz w:val="24"/>
          <w:szCs w:val="20"/>
        </w:rPr>
        <w:tab/>
        <w:t>25</w:t>
      </w:r>
    </w:p>
    <w:p w:rsidR="00E86957" w:rsidRDefault="00E86957" w:rsidP="006107D4">
      <w:pPr>
        <w:tabs>
          <w:tab w:val="left" w:leader="dot" w:pos="8640"/>
        </w:tabs>
        <w:overflowPunct w:val="0"/>
        <w:autoSpaceDE w:val="0"/>
        <w:autoSpaceDN w:val="0"/>
        <w:adjustRightInd w:val="0"/>
        <w:spacing w:after="0" w:line="480" w:lineRule="auto"/>
        <w:ind w:firstLine="1440"/>
        <w:rPr>
          <w:rFonts w:ascii="Times New Roman" w:eastAsia="Times New Roman" w:hAnsi="Times New Roman" w:cs="Times New Roman"/>
          <w:sz w:val="24"/>
          <w:szCs w:val="20"/>
        </w:rPr>
      </w:pPr>
      <w:r>
        <w:rPr>
          <w:rFonts w:ascii="Times New Roman" w:eastAsia="Times New Roman" w:hAnsi="Times New Roman" w:cs="Times New Roman"/>
          <w:sz w:val="24"/>
          <w:szCs w:val="20"/>
        </w:rPr>
        <w:t>In</w:t>
      </w:r>
      <w:r w:rsidR="00892839">
        <w:rPr>
          <w:rFonts w:ascii="Times New Roman" w:eastAsia="Times New Roman" w:hAnsi="Times New Roman" w:cs="Times New Roman"/>
          <w:sz w:val="24"/>
          <w:szCs w:val="20"/>
        </w:rPr>
        <w:t>t</w:t>
      </w:r>
      <w:r w:rsidR="00867235">
        <w:rPr>
          <w:rFonts w:ascii="Times New Roman" w:eastAsia="Times New Roman" w:hAnsi="Times New Roman" w:cs="Times New Roman"/>
          <w:sz w:val="24"/>
          <w:szCs w:val="20"/>
        </w:rPr>
        <w:t>er-professional collaboration</w:t>
      </w:r>
      <w:r w:rsidR="00867235">
        <w:rPr>
          <w:rFonts w:ascii="Times New Roman" w:eastAsia="Times New Roman" w:hAnsi="Times New Roman" w:cs="Times New Roman"/>
          <w:sz w:val="24"/>
          <w:szCs w:val="20"/>
        </w:rPr>
        <w:tab/>
        <w:t>25</w:t>
      </w:r>
    </w:p>
    <w:p w:rsidR="00E86957" w:rsidRDefault="00867235" w:rsidP="006107D4">
      <w:pPr>
        <w:tabs>
          <w:tab w:val="left" w:leader="dot" w:pos="8640"/>
        </w:tabs>
        <w:overflowPunct w:val="0"/>
        <w:autoSpaceDE w:val="0"/>
        <w:autoSpaceDN w:val="0"/>
        <w:adjustRightInd w:val="0"/>
        <w:spacing w:after="0" w:line="480" w:lineRule="auto"/>
        <w:ind w:firstLine="1440"/>
        <w:rPr>
          <w:rFonts w:ascii="Times New Roman" w:eastAsia="Times New Roman" w:hAnsi="Times New Roman" w:cs="Times New Roman"/>
          <w:sz w:val="24"/>
          <w:szCs w:val="20"/>
        </w:rPr>
      </w:pPr>
      <w:r>
        <w:rPr>
          <w:rFonts w:ascii="Times New Roman" w:eastAsia="Times New Roman" w:hAnsi="Times New Roman" w:cs="Times New Roman"/>
          <w:sz w:val="24"/>
          <w:szCs w:val="20"/>
        </w:rPr>
        <w:t>Risk management assessment</w:t>
      </w:r>
      <w:r>
        <w:rPr>
          <w:rFonts w:ascii="Times New Roman" w:eastAsia="Times New Roman" w:hAnsi="Times New Roman" w:cs="Times New Roman"/>
          <w:sz w:val="24"/>
          <w:szCs w:val="20"/>
        </w:rPr>
        <w:tab/>
        <w:t>26</w:t>
      </w:r>
    </w:p>
    <w:p w:rsidR="00E86957" w:rsidRDefault="00E86957" w:rsidP="006107D4">
      <w:pPr>
        <w:tabs>
          <w:tab w:val="left" w:leader="dot" w:pos="8640"/>
        </w:tabs>
        <w:overflowPunct w:val="0"/>
        <w:autoSpaceDE w:val="0"/>
        <w:autoSpaceDN w:val="0"/>
        <w:adjustRightInd w:val="0"/>
        <w:spacing w:after="0" w:line="480" w:lineRule="auto"/>
        <w:ind w:firstLine="1440"/>
        <w:rPr>
          <w:rFonts w:ascii="Times New Roman" w:eastAsia="Times New Roman" w:hAnsi="Times New Roman" w:cs="Times New Roman"/>
          <w:sz w:val="24"/>
          <w:szCs w:val="20"/>
        </w:rPr>
      </w:pPr>
      <w:r>
        <w:rPr>
          <w:rFonts w:ascii="Times New Roman" w:eastAsia="Times New Roman" w:hAnsi="Times New Roman" w:cs="Times New Roman"/>
          <w:sz w:val="24"/>
          <w:szCs w:val="20"/>
        </w:rPr>
        <w:t>O</w:t>
      </w:r>
      <w:r w:rsidR="00892839">
        <w:rPr>
          <w:rFonts w:ascii="Times New Roman" w:eastAsia="Times New Roman" w:hAnsi="Times New Roman" w:cs="Times New Roman"/>
          <w:sz w:val="24"/>
          <w:szCs w:val="20"/>
        </w:rPr>
        <w:t>r</w:t>
      </w:r>
      <w:r w:rsidR="00B43EC1">
        <w:rPr>
          <w:rFonts w:ascii="Times New Roman" w:eastAsia="Times New Roman" w:hAnsi="Times New Roman" w:cs="Times New Roman"/>
          <w:sz w:val="24"/>
          <w:szCs w:val="20"/>
        </w:rPr>
        <w:t>ganizational</w:t>
      </w:r>
      <w:r w:rsidR="00867235">
        <w:rPr>
          <w:rFonts w:ascii="Times New Roman" w:eastAsia="Times New Roman" w:hAnsi="Times New Roman" w:cs="Times New Roman"/>
          <w:sz w:val="24"/>
          <w:szCs w:val="20"/>
        </w:rPr>
        <w:t xml:space="preserve"> approval process</w:t>
      </w:r>
      <w:r w:rsidR="00867235">
        <w:rPr>
          <w:rFonts w:ascii="Times New Roman" w:eastAsia="Times New Roman" w:hAnsi="Times New Roman" w:cs="Times New Roman"/>
          <w:sz w:val="24"/>
          <w:szCs w:val="20"/>
        </w:rPr>
        <w:tab/>
        <w:t>27</w:t>
      </w:r>
    </w:p>
    <w:p w:rsidR="00E86957" w:rsidRPr="00E22DAE" w:rsidRDefault="00867235" w:rsidP="006107D4">
      <w:pPr>
        <w:tabs>
          <w:tab w:val="left" w:leader="dot" w:pos="8640"/>
        </w:tabs>
        <w:overflowPunct w:val="0"/>
        <w:autoSpaceDE w:val="0"/>
        <w:autoSpaceDN w:val="0"/>
        <w:adjustRightInd w:val="0"/>
        <w:spacing w:after="0" w:line="480" w:lineRule="auto"/>
        <w:ind w:firstLine="1440"/>
        <w:rPr>
          <w:rFonts w:ascii="Times New Roman" w:eastAsia="Times New Roman" w:hAnsi="Times New Roman" w:cs="Times New Roman"/>
          <w:sz w:val="24"/>
          <w:szCs w:val="20"/>
        </w:rPr>
      </w:pPr>
      <w:r>
        <w:rPr>
          <w:rFonts w:ascii="Times New Roman" w:eastAsia="Times New Roman" w:hAnsi="Times New Roman" w:cs="Times New Roman"/>
          <w:sz w:val="24"/>
          <w:szCs w:val="20"/>
        </w:rPr>
        <w:lastRenderedPageBreak/>
        <w:t>Information technology</w:t>
      </w:r>
      <w:r>
        <w:rPr>
          <w:rFonts w:ascii="Times New Roman" w:eastAsia="Times New Roman" w:hAnsi="Times New Roman" w:cs="Times New Roman"/>
          <w:sz w:val="24"/>
          <w:szCs w:val="20"/>
        </w:rPr>
        <w:tab/>
        <w:t>27</w:t>
      </w:r>
    </w:p>
    <w:p w:rsidR="00E86957" w:rsidRDefault="00E86957" w:rsidP="006107D4">
      <w:pPr>
        <w:tabs>
          <w:tab w:val="left" w:leader="dot" w:pos="8640"/>
        </w:tabs>
        <w:overflowPunct w:val="0"/>
        <w:autoSpaceDE w:val="0"/>
        <w:autoSpaceDN w:val="0"/>
        <w:adjustRightInd w:val="0"/>
        <w:spacing w:after="0" w:line="480" w:lineRule="auto"/>
        <w:ind w:firstLine="720"/>
        <w:rPr>
          <w:rFonts w:ascii="Times New Roman" w:eastAsia="Times New Roman" w:hAnsi="Times New Roman" w:cs="Times New Roman"/>
          <w:sz w:val="24"/>
          <w:szCs w:val="20"/>
        </w:rPr>
      </w:pPr>
      <w:r>
        <w:rPr>
          <w:rFonts w:ascii="Times New Roman" w:eastAsia="Times New Roman" w:hAnsi="Times New Roman" w:cs="Times New Roman"/>
          <w:sz w:val="24"/>
          <w:szCs w:val="20"/>
        </w:rPr>
        <w:t>Cost Analysis o</w:t>
      </w:r>
      <w:r w:rsidR="00892839">
        <w:rPr>
          <w:rFonts w:ascii="Times New Roman" w:eastAsia="Times New Roman" w:hAnsi="Times New Roman" w:cs="Times New Roman"/>
          <w:sz w:val="24"/>
          <w:szCs w:val="20"/>
        </w:rPr>
        <w:t>f M</w:t>
      </w:r>
      <w:r w:rsidR="00867235">
        <w:rPr>
          <w:rFonts w:ascii="Times New Roman" w:eastAsia="Times New Roman" w:hAnsi="Times New Roman" w:cs="Times New Roman"/>
          <w:sz w:val="24"/>
          <w:szCs w:val="20"/>
        </w:rPr>
        <w:t>aterials Needed for Project</w:t>
      </w:r>
      <w:r w:rsidR="00867235">
        <w:rPr>
          <w:rFonts w:ascii="Times New Roman" w:eastAsia="Times New Roman" w:hAnsi="Times New Roman" w:cs="Times New Roman"/>
          <w:sz w:val="24"/>
          <w:szCs w:val="20"/>
        </w:rPr>
        <w:tab/>
        <w:t>27</w:t>
      </w:r>
    </w:p>
    <w:p w:rsidR="00EB5781" w:rsidRDefault="00867235" w:rsidP="00EB5781">
      <w:pPr>
        <w:tabs>
          <w:tab w:val="left" w:leader="dot" w:pos="8640"/>
        </w:tabs>
        <w:overflowPunct w:val="0"/>
        <w:autoSpaceDE w:val="0"/>
        <w:autoSpaceDN w:val="0"/>
        <w:adjustRightInd w:val="0"/>
        <w:spacing w:after="0" w:line="480" w:lineRule="auto"/>
        <w:ind w:firstLine="1440"/>
        <w:rPr>
          <w:rFonts w:ascii="Times New Roman" w:eastAsia="Times New Roman" w:hAnsi="Times New Roman" w:cs="Times New Roman"/>
          <w:sz w:val="24"/>
          <w:szCs w:val="20"/>
        </w:rPr>
      </w:pPr>
      <w:r>
        <w:rPr>
          <w:rFonts w:ascii="Times New Roman" w:eastAsia="Times New Roman" w:hAnsi="Times New Roman" w:cs="Times New Roman"/>
          <w:sz w:val="24"/>
          <w:szCs w:val="20"/>
        </w:rPr>
        <w:t>Table 1 DNP Project Budget</w:t>
      </w:r>
      <w:r>
        <w:rPr>
          <w:rFonts w:ascii="Times New Roman" w:eastAsia="Times New Roman" w:hAnsi="Times New Roman" w:cs="Times New Roman"/>
          <w:sz w:val="24"/>
          <w:szCs w:val="20"/>
        </w:rPr>
        <w:tab/>
        <w:t>27</w:t>
      </w:r>
    </w:p>
    <w:p w:rsidR="00E86957" w:rsidRDefault="00E86957" w:rsidP="006107D4">
      <w:pPr>
        <w:tabs>
          <w:tab w:val="left" w:leader="dot" w:pos="8640"/>
        </w:tabs>
        <w:overflowPunct w:val="0"/>
        <w:autoSpaceDE w:val="0"/>
        <w:autoSpaceDN w:val="0"/>
        <w:adjustRightInd w:val="0"/>
        <w:spacing w:after="0" w:line="480" w:lineRule="auto"/>
        <w:ind w:firstLine="720"/>
        <w:rPr>
          <w:rFonts w:ascii="Times New Roman" w:eastAsia="Times New Roman" w:hAnsi="Times New Roman" w:cs="Times New Roman"/>
          <w:sz w:val="24"/>
          <w:szCs w:val="20"/>
        </w:rPr>
      </w:pPr>
      <w:r>
        <w:rPr>
          <w:rFonts w:ascii="Times New Roman" w:eastAsia="Times New Roman" w:hAnsi="Times New Roman" w:cs="Times New Roman"/>
          <w:sz w:val="24"/>
          <w:szCs w:val="20"/>
        </w:rPr>
        <w:t>Plans for Institutional Review Board Approval</w:t>
      </w:r>
      <w:r w:rsidR="00867235">
        <w:rPr>
          <w:rFonts w:ascii="Times New Roman" w:eastAsia="Times New Roman" w:hAnsi="Times New Roman" w:cs="Times New Roman"/>
          <w:sz w:val="24"/>
          <w:szCs w:val="20"/>
        </w:rPr>
        <w:tab/>
        <w:t>28</w:t>
      </w:r>
    </w:p>
    <w:p w:rsidR="00E22DAE" w:rsidRPr="00E22DAE" w:rsidRDefault="00F1579A" w:rsidP="006107D4">
      <w:pPr>
        <w:tabs>
          <w:tab w:val="left" w:leader="dot" w:pos="8640"/>
        </w:tabs>
        <w:overflowPunct w:val="0"/>
        <w:autoSpaceDE w:val="0"/>
        <w:autoSpaceDN w:val="0"/>
        <w:adjustRightInd w:val="0"/>
        <w:spacing w:after="0" w:line="480" w:lineRule="auto"/>
        <w:ind w:firstLine="720"/>
        <w:rPr>
          <w:rFonts w:ascii="Times New Roman" w:eastAsia="Times New Roman" w:hAnsi="Times New Roman" w:cs="Times New Roman"/>
          <w:sz w:val="24"/>
          <w:szCs w:val="20"/>
        </w:rPr>
      </w:pPr>
      <w:r>
        <w:rPr>
          <w:rFonts w:ascii="Times New Roman" w:eastAsia="Times New Roman" w:hAnsi="Times New Roman" w:cs="Times New Roman"/>
          <w:sz w:val="24"/>
          <w:szCs w:val="20"/>
        </w:rPr>
        <w:t>Plan for Project Evaluation</w:t>
      </w:r>
      <w:r w:rsidR="00867235">
        <w:rPr>
          <w:rFonts w:ascii="Times New Roman" w:eastAsia="Times New Roman" w:hAnsi="Times New Roman" w:cs="Times New Roman"/>
          <w:sz w:val="24"/>
          <w:szCs w:val="20"/>
        </w:rPr>
        <w:tab/>
        <w:t>28</w:t>
      </w:r>
    </w:p>
    <w:p w:rsidR="00E86957" w:rsidRDefault="00867235" w:rsidP="006107D4">
      <w:pPr>
        <w:tabs>
          <w:tab w:val="left" w:leader="dot" w:pos="8640"/>
        </w:tabs>
        <w:overflowPunct w:val="0"/>
        <w:autoSpaceDE w:val="0"/>
        <w:autoSpaceDN w:val="0"/>
        <w:adjustRightInd w:val="0"/>
        <w:spacing w:after="0" w:line="480" w:lineRule="auto"/>
        <w:ind w:firstLine="1440"/>
        <w:rPr>
          <w:rFonts w:ascii="Times New Roman" w:eastAsia="Times New Roman" w:hAnsi="Times New Roman" w:cs="Times New Roman"/>
          <w:sz w:val="24"/>
          <w:szCs w:val="20"/>
        </w:rPr>
      </w:pPr>
      <w:r>
        <w:rPr>
          <w:rFonts w:ascii="Times New Roman" w:eastAsia="Times New Roman" w:hAnsi="Times New Roman" w:cs="Times New Roman"/>
          <w:sz w:val="24"/>
          <w:szCs w:val="20"/>
        </w:rPr>
        <w:t>Demographics</w:t>
      </w:r>
      <w:r>
        <w:rPr>
          <w:rFonts w:ascii="Times New Roman" w:eastAsia="Times New Roman" w:hAnsi="Times New Roman" w:cs="Times New Roman"/>
          <w:sz w:val="24"/>
          <w:szCs w:val="20"/>
        </w:rPr>
        <w:tab/>
        <w:t>28</w:t>
      </w:r>
    </w:p>
    <w:p w:rsidR="00E86957" w:rsidRDefault="00867235" w:rsidP="006107D4">
      <w:pPr>
        <w:tabs>
          <w:tab w:val="left" w:leader="dot" w:pos="8640"/>
        </w:tabs>
        <w:overflowPunct w:val="0"/>
        <w:autoSpaceDE w:val="0"/>
        <w:autoSpaceDN w:val="0"/>
        <w:adjustRightInd w:val="0"/>
        <w:spacing w:after="0" w:line="480" w:lineRule="auto"/>
        <w:ind w:firstLine="1440"/>
        <w:rPr>
          <w:rFonts w:ascii="Times New Roman" w:eastAsia="Times New Roman" w:hAnsi="Times New Roman" w:cs="Times New Roman"/>
          <w:sz w:val="24"/>
          <w:szCs w:val="20"/>
        </w:rPr>
      </w:pPr>
      <w:r>
        <w:rPr>
          <w:rFonts w:ascii="Times New Roman" w:eastAsia="Times New Roman" w:hAnsi="Times New Roman" w:cs="Times New Roman"/>
          <w:sz w:val="24"/>
          <w:szCs w:val="20"/>
        </w:rPr>
        <w:t>Outcome measurement</w:t>
      </w:r>
      <w:r>
        <w:rPr>
          <w:rFonts w:ascii="Times New Roman" w:eastAsia="Times New Roman" w:hAnsi="Times New Roman" w:cs="Times New Roman"/>
          <w:sz w:val="24"/>
          <w:szCs w:val="20"/>
        </w:rPr>
        <w:tab/>
        <w:t>28</w:t>
      </w:r>
    </w:p>
    <w:p w:rsidR="00E86957" w:rsidRDefault="00867235" w:rsidP="006107D4">
      <w:pPr>
        <w:tabs>
          <w:tab w:val="left" w:leader="dot" w:pos="8640"/>
        </w:tabs>
        <w:overflowPunct w:val="0"/>
        <w:autoSpaceDE w:val="0"/>
        <w:autoSpaceDN w:val="0"/>
        <w:adjustRightInd w:val="0"/>
        <w:spacing w:after="0" w:line="480" w:lineRule="auto"/>
        <w:ind w:firstLine="2160"/>
        <w:rPr>
          <w:rFonts w:ascii="Times New Roman" w:eastAsia="Times New Roman" w:hAnsi="Times New Roman" w:cs="Times New Roman"/>
          <w:sz w:val="24"/>
          <w:szCs w:val="20"/>
        </w:rPr>
      </w:pPr>
      <w:r>
        <w:rPr>
          <w:rFonts w:ascii="Times New Roman" w:eastAsia="Times New Roman" w:hAnsi="Times New Roman" w:cs="Times New Roman"/>
          <w:sz w:val="24"/>
          <w:szCs w:val="20"/>
        </w:rPr>
        <w:t>Instruments</w:t>
      </w:r>
      <w:r>
        <w:rPr>
          <w:rFonts w:ascii="Times New Roman" w:eastAsia="Times New Roman" w:hAnsi="Times New Roman" w:cs="Times New Roman"/>
          <w:sz w:val="24"/>
          <w:szCs w:val="20"/>
        </w:rPr>
        <w:tab/>
        <w:t>28</w:t>
      </w:r>
    </w:p>
    <w:p w:rsidR="00E86957" w:rsidRDefault="00867235" w:rsidP="006107D4">
      <w:pPr>
        <w:tabs>
          <w:tab w:val="left" w:leader="dot" w:pos="8640"/>
        </w:tabs>
        <w:overflowPunct w:val="0"/>
        <w:autoSpaceDE w:val="0"/>
        <w:autoSpaceDN w:val="0"/>
        <w:adjustRightInd w:val="0"/>
        <w:spacing w:after="0" w:line="480" w:lineRule="auto"/>
        <w:ind w:firstLine="2160"/>
        <w:rPr>
          <w:rFonts w:ascii="Times New Roman" w:eastAsia="Times New Roman" w:hAnsi="Times New Roman" w:cs="Times New Roman"/>
          <w:sz w:val="24"/>
          <w:szCs w:val="20"/>
        </w:rPr>
      </w:pPr>
      <w:r>
        <w:rPr>
          <w:rFonts w:ascii="Times New Roman" w:eastAsia="Times New Roman" w:hAnsi="Times New Roman" w:cs="Times New Roman"/>
          <w:sz w:val="24"/>
          <w:szCs w:val="20"/>
        </w:rPr>
        <w:t>Evaluation tool</w:t>
      </w:r>
      <w:r>
        <w:rPr>
          <w:rFonts w:ascii="Times New Roman" w:eastAsia="Times New Roman" w:hAnsi="Times New Roman" w:cs="Times New Roman"/>
          <w:sz w:val="24"/>
          <w:szCs w:val="20"/>
        </w:rPr>
        <w:tab/>
        <w:t>29</w:t>
      </w:r>
    </w:p>
    <w:p w:rsidR="00E22DAE" w:rsidRPr="00E22DAE" w:rsidRDefault="00B95618" w:rsidP="006107D4">
      <w:pPr>
        <w:tabs>
          <w:tab w:val="left" w:leader="dot" w:pos="8640"/>
        </w:tabs>
        <w:overflowPunct w:val="0"/>
        <w:autoSpaceDE w:val="0"/>
        <w:autoSpaceDN w:val="0"/>
        <w:adjustRightInd w:val="0"/>
        <w:spacing w:after="0" w:line="480" w:lineRule="auto"/>
        <w:ind w:firstLine="2160"/>
        <w:rPr>
          <w:rFonts w:ascii="Times New Roman" w:eastAsia="Times New Roman" w:hAnsi="Times New Roman" w:cs="Times New Roman"/>
          <w:sz w:val="24"/>
          <w:szCs w:val="20"/>
        </w:rPr>
      </w:pPr>
      <w:r>
        <w:rPr>
          <w:rFonts w:ascii="Times New Roman" w:eastAsia="Times New Roman" w:hAnsi="Times New Roman" w:cs="Times New Roman"/>
          <w:sz w:val="24"/>
          <w:szCs w:val="20"/>
        </w:rPr>
        <w:t>Data analysis</w:t>
      </w:r>
      <w:r w:rsidR="00867235">
        <w:rPr>
          <w:rFonts w:ascii="Times New Roman" w:eastAsia="Times New Roman" w:hAnsi="Times New Roman" w:cs="Times New Roman"/>
          <w:sz w:val="24"/>
          <w:szCs w:val="20"/>
        </w:rPr>
        <w:tab/>
        <w:t>29</w:t>
      </w:r>
    </w:p>
    <w:p w:rsidR="00E22DAE" w:rsidRPr="00E22DAE" w:rsidRDefault="00B95618" w:rsidP="006107D4">
      <w:pPr>
        <w:tabs>
          <w:tab w:val="left" w:leader="dot" w:pos="8640"/>
        </w:tabs>
        <w:overflowPunct w:val="0"/>
        <w:autoSpaceDE w:val="0"/>
        <w:autoSpaceDN w:val="0"/>
        <w:adjustRightInd w:val="0"/>
        <w:spacing w:after="0" w:line="480" w:lineRule="auto"/>
        <w:ind w:firstLine="1440"/>
        <w:rPr>
          <w:rFonts w:ascii="Times New Roman" w:eastAsia="Times New Roman" w:hAnsi="Times New Roman" w:cs="Times New Roman"/>
          <w:sz w:val="24"/>
          <w:szCs w:val="20"/>
        </w:rPr>
      </w:pPr>
      <w:r>
        <w:rPr>
          <w:rFonts w:ascii="Times New Roman" w:eastAsia="Times New Roman" w:hAnsi="Times New Roman" w:cs="Times New Roman"/>
          <w:sz w:val="24"/>
          <w:szCs w:val="20"/>
        </w:rPr>
        <w:t>Data management</w:t>
      </w:r>
      <w:r w:rsidR="00867235">
        <w:rPr>
          <w:rFonts w:ascii="Times New Roman" w:eastAsia="Times New Roman" w:hAnsi="Times New Roman" w:cs="Times New Roman"/>
          <w:sz w:val="24"/>
          <w:szCs w:val="20"/>
        </w:rPr>
        <w:tab/>
        <w:t>29</w:t>
      </w:r>
    </w:p>
    <w:p w:rsidR="00E22DAE" w:rsidRPr="00E22DAE" w:rsidRDefault="00B95618" w:rsidP="006107D4">
      <w:pPr>
        <w:tabs>
          <w:tab w:val="left" w:leader="dot" w:pos="8640"/>
        </w:tabs>
        <w:overflowPunct w:val="0"/>
        <w:autoSpaceDE w:val="0"/>
        <w:autoSpaceDN w:val="0"/>
        <w:adjustRightInd w:val="0"/>
        <w:spacing w:after="0" w:line="480" w:lineRule="auto"/>
        <w:ind w:firstLine="720"/>
        <w:rPr>
          <w:rFonts w:ascii="Times New Roman" w:eastAsia="Times New Roman" w:hAnsi="Times New Roman" w:cs="Times New Roman"/>
          <w:sz w:val="24"/>
          <w:szCs w:val="20"/>
        </w:rPr>
      </w:pPr>
      <w:r>
        <w:rPr>
          <w:rFonts w:ascii="Times New Roman" w:eastAsia="Times New Roman" w:hAnsi="Times New Roman" w:cs="Times New Roman"/>
          <w:sz w:val="24"/>
          <w:szCs w:val="20"/>
        </w:rPr>
        <w:t>Summary</w:t>
      </w:r>
      <w:r w:rsidR="00867235">
        <w:rPr>
          <w:rFonts w:ascii="Times New Roman" w:eastAsia="Times New Roman" w:hAnsi="Times New Roman" w:cs="Times New Roman"/>
          <w:sz w:val="24"/>
          <w:szCs w:val="20"/>
        </w:rPr>
        <w:tab/>
        <w:t>29</w:t>
      </w:r>
    </w:p>
    <w:p w:rsidR="00E22DAE" w:rsidRPr="00E22DAE" w:rsidRDefault="00F1579A" w:rsidP="006107D4">
      <w:pPr>
        <w:tabs>
          <w:tab w:val="left" w:leader="dot" w:pos="8640"/>
        </w:tabs>
        <w:overflowPunct w:val="0"/>
        <w:autoSpaceDE w:val="0"/>
        <w:autoSpaceDN w:val="0"/>
        <w:adjustRightInd w:val="0"/>
        <w:spacing w:after="0" w:line="480" w:lineRule="auto"/>
        <w:rPr>
          <w:rFonts w:ascii="Times New Roman" w:eastAsia="Times New Roman" w:hAnsi="Times New Roman" w:cs="Times New Roman"/>
          <w:sz w:val="24"/>
          <w:szCs w:val="20"/>
        </w:rPr>
      </w:pPr>
      <w:r>
        <w:rPr>
          <w:rFonts w:ascii="Times New Roman" w:eastAsia="Times New Roman" w:hAnsi="Times New Roman" w:cs="Times New Roman"/>
          <w:sz w:val="24"/>
          <w:szCs w:val="20"/>
        </w:rPr>
        <w:t>Chapter V</w:t>
      </w:r>
      <w:r w:rsidR="00892839">
        <w:rPr>
          <w:rFonts w:ascii="Times New Roman" w:eastAsia="Times New Roman" w:hAnsi="Times New Roman" w:cs="Times New Roman"/>
          <w:sz w:val="24"/>
          <w:szCs w:val="20"/>
        </w:rPr>
        <w:t>:  Implementatio</w:t>
      </w:r>
      <w:r w:rsidR="00867235">
        <w:rPr>
          <w:rFonts w:ascii="Times New Roman" w:eastAsia="Times New Roman" w:hAnsi="Times New Roman" w:cs="Times New Roman"/>
          <w:sz w:val="24"/>
          <w:szCs w:val="20"/>
        </w:rPr>
        <w:t>n Process</w:t>
      </w:r>
      <w:r w:rsidR="00867235">
        <w:rPr>
          <w:rFonts w:ascii="Times New Roman" w:eastAsia="Times New Roman" w:hAnsi="Times New Roman" w:cs="Times New Roman"/>
          <w:sz w:val="24"/>
          <w:szCs w:val="20"/>
        </w:rPr>
        <w:tab/>
        <w:t>30</w:t>
      </w:r>
    </w:p>
    <w:p w:rsidR="00E22DAE" w:rsidRPr="00E22DAE" w:rsidRDefault="00B43EC1" w:rsidP="006107D4">
      <w:pPr>
        <w:tabs>
          <w:tab w:val="left" w:leader="dot" w:pos="8640"/>
        </w:tabs>
        <w:overflowPunct w:val="0"/>
        <w:autoSpaceDE w:val="0"/>
        <w:autoSpaceDN w:val="0"/>
        <w:adjustRightInd w:val="0"/>
        <w:spacing w:after="0" w:line="480" w:lineRule="auto"/>
        <w:ind w:firstLine="720"/>
        <w:rPr>
          <w:rFonts w:ascii="Times New Roman" w:eastAsia="Times New Roman" w:hAnsi="Times New Roman" w:cs="Times New Roman"/>
          <w:sz w:val="24"/>
          <w:szCs w:val="20"/>
        </w:rPr>
      </w:pPr>
      <w:r>
        <w:rPr>
          <w:rFonts w:ascii="Times New Roman" w:eastAsia="Times New Roman" w:hAnsi="Times New Roman" w:cs="Times New Roman"/>
          <w:sz w:val="24"/>
          <w:szCs w:val="20"/>
        </w:rPr>
        <w:t>Settin</w:t>
      </w:r>
      <w:r w:rsidR="00867235">
        <w:rPr>
          <w:rFonts w:ascii="Times New Roman" w:eastAsia="Times New Roman" w:hAnsi="Times New Roman" w:cs="Times New Roman"/>
          <w:sz w:val="24"/>
          <w:szCs w:val="20"/>
        </w:rPr>
        <w:t>g</w:t>
      </w:r>
      <w:r w:rsidR="00867235">
        <w:rPr>
          <w:rFonts w:ascii="Times New Roman" w:eastAsia="Times New Roman" w:hAnsi="Times New Roman" w:cs="Times New Roman"/>
          <w:sz w:val="24"/>
          <w:szCs w:val="20"/>
        </w:rPr>
        <w:tab/>
        <w:t>30</w:t>
      </w:r>
    </w:p>
    <w:p w:rsidR="00E22DAE" w:rsidRPr="00E22DAE" w:rsidRDefault="00867235" w:rsidP="006107D4">
      <w:pPr>
        <w:tabs>
          <w:tab w:val="left" w:leader="dot" w:pos="8640"/>
        </w:tabs>
        <w:overflowPunct w:val="0"/>
        <w:autoSpaceDE w:val="0"/>
        <w:autoSpaceDN w:val="0"/>
        <w:adjustRightInd w:val="0"/>
        <w:spacing w:after="0" w:line="480" w:lineRule="auto"/>
        <w:ind w:firstLine="720"/>
        <w:rPr>
          <w:rFonts w:ascii="Times New Roman" w:eastAsia="Times New Roman" w:hAnsi="Times New Roman" w:cs="Times New Roman"/>
          <w:sz w:val="24"/>
          <w:szCs w:val="20"/>
        </w:rPr>
      </w:pPr>
      <w:r>
        <w:rPr>
          <w:rFonts w:ascii="Times New Roman" w:eastAsia="Times New Roman" w:hAnsi="Times New Roman" w:cs="Times New Roman"/>
          <w:sz w:val="24"/>
          <w:szCs w:val="20"/>
        </w:rPr>
        <w:t>Participants</w:t>
      </w:r>
      <w:r>
        <w:rPr>
          <w:rFonts w:ascii="Times New Roman" w:eastAsia="Times New Roman" w:hAnsi="Times New Roman" w:cs="Times New Roman"/>
          <w:sz w:val="24"/>
          <w:szCs w:val="20"/>
        </w:rPr>
        <w:tab/>
        <w:t>30</w:t>
      </w:r>
    </w:p>
    <w:p w:rsidR="00E22DAE" w:rsidRDefault="00E22DAE" w:rsidP="006107D4">
      <w:pPr>
        <w:tabs>
          <w:tab w:val="left" w:leader="dot" w:pos="8640"/>
        </w:tabs>
        <w:overflowPunct w:val="0"/>
        <w:autoSpaceDE w:val="0"/>
        <w:autoSpaceDN w:val="0"/>
        <w:adjustRightInd w:val="0"/>
        <w:spacing w:after="0" w:line="480" w:lineRule="auto"/>
        <w:ind w:firstLine="720"/>
        <w:rPr>
          <w:rFonts w:ascii="Times New Roman" w:eastAsia="Times New Roman" w:hAnsi="Times New Roman" w:cs="Times New Roman"/>
          <w:sz w:val="24"/>
          <w:szCs w:val="20"/>
        </w:rPr>
      </w:pPr>
      <w:r w:rsidRPr="00E22DAE">
        <w:rPr>
          <w:rFonts w:ascii="Times New Roman" w:eastAsia="Times New Roman" w:hAnsi="Times New Roman" w:cs="Times New Roman"/>
          <w:sz w:val="24"/>
          <w:szCs w:val="20"/>
        </w:rPr>
        <w:t>Implementat</w:t>
      </w:r>
      <w:r w:rsidR="00867235">
        <w:rPr>
          <w:rFonts w:ascii="Times New Roman" w:eastAsia="Times New Roman" w:hAnsi="Times New Roman" w:cs="Times New Roman"/>
          <w:sz w:val="24"/>
          <w:szCs w:val="20"/>
        </w:rPr>
        <w:t>ion Process</w:t>
      </w:r>
      <w:r w:rsidR="00867235">
        <w:rPr>
          <w:rFonts w:ascii="Times New Roman" w:eastAsia="Times New Roman" w:hAnsi="Times New Roman" w:cs="Times New Roman"/>
          <w:sz w:val="24"/>
          <w:szCs w:val="20"/>
        </w:rPr>
        <w:tab/>
        <w:t>30</w:t>
      </w:r>
    </w:p>
    <w:p w:rsidR="006E3784" w:rsidRDefault="006E3784" w:rsidP="006107D4">
      <w:pPr>
        <w:tabs>
          <w:tab w:val="left" w:leader="dot" w:pos="8640"/>
        </w:tabs>
        <w:overflowPunct w:val="0"/>
        <w:autoSpaceDE w:val="0"/>
        <w:autoSpaceDN w:val="0"/>
        <w:adjustRightInd w:val="0"/>
        <w:spacing w:after="0" w:line="480" w:lineRule="auto"/>
        <w:ind w:firstLine="1440"/>
        <w:rPr>
          <w:rFonts w:ascii="Times New Roman" w:eastAsia="Times New Roman" w:hAnsi="Times New Roman" w:cs="Times New Roman"/>
          <w:sz w:val="24"/>
          <w:szCs w:val="20"/>
        </w:rPr>
      </w:pPr>
      <w:r>
        <w:rPr>
          <w:rFonts w:ascii="Times New Roman" w:eastAsia="Times New Roman" w:hAnsi="Times New Roman" w:cs="Times New Roman"/>
          <w:sz w:val="24"/>
          <w:szCs w:val="20"/>
        </w:rPr>
        <w:t>Figure 5</w:t>
      </w:r>
      <w:r w:rsidRPr="006E3784">
        <w:rPr>
          <w:rFonts w:ascii="Times New Roman" w:eastAsia="Times New Roman" w:hAnsi="Times New Roman" w:cs="Times New Roman"/>
          <w:sz w:val="24"/>
          <w:szCs w:val="20"/>
        </w:rPr>
        <w:t xml:space="preserve"> DNP Project Design using PDSA Model &amp; Lewin’s Change Theory </w:t>
      </w:r>
    </w:p>
    <w:p w:rsidR="006E3784" w:rsidRPr="00E22DAE" w:rsidRDefault="006E3784" w:rsidP="006107D4">
      <w:pPr>
        <w:tabs>
          <w:tab w:val="left" w:leader="dot" w:pos="8640"/>
        </w:tabs>
        <w:overflowPunct w:val="0"/>
        <w:autoSpaceDE w:val="0"/>
        <w:autoSpaceDN w:val="0"/>
        <w:adjustRightInd w:val="0"/>
        <w:spacing w:after="0" w:line="480" w:lineRule="auto"/>
        <w:ind w:firstLine="1440"/>
        <w:rPr>
          <w:rFonts w:ascii="Times New Roman" w:eastAsia="Times New Roman" w:hAnsi="Times New Roman" w:cs="Times New Roman"/>
          <w:sz w:val="24"/>
          <w:szCs w:val="20"/>
        </w:rPr>
      </w:pPr>
      <w:r w:rsidRPr="006E3784">
        <w:rPr>
          <w:rFonts w:ascii="Times New Roman" w:eastAsia="Times New Roman" w:hAnsi="Times New Roman" w:cs="Times New Roman"/>
          <w:sz w:val="24"/>
          <w:szCs w:val="20"/>
        </w:rPr>
        <w:t>of Nursing.</w:t>
      </w:r>
      <w:r w:rsidR="00867235">
        <w:rPr>
          <w:rFonts w:ascii="Times New Roman" w:eastAsia="Times New Roman" w:hAnsi="Times New Roman" w:cs="Times New Roman"/>
          <w:sz w:val="24"/>
          <w:szCs w:val="20"/>
        </w:rPr>
        <w:tab/>
        <w:t>31</w:t>
      </w:r>
    </w:p>
    <w:p w:rsidR="00E22DAE" w:rsidRDefault="00E22DAE" w:rsidP="006107D4">
      <w:pPr>
        <w:tabs>
          <w:tab w:val="left" w:leader="dot" w:pos="8640"/>
        </w:tabs>
        <w:overflowPunct w:val="0"/>
        <w:autoSpaceDE w:val="0"/>
        <w:autoSpaceDN w:val="0"/>
        <w:adjustRightInd w:val="0"/>
        <w:spacing w:after="0" w:line="480" w:lineRule="auto"/>
        <w:ind w:firstLine="720"/>
        <w:rPr>
          <w:rFonts w:ascii="Times New Roman" w:eastAsia="Times New Roman" w:hAnsi="Times New Roman" w:cs="Times New Roman"/>
          <w:sz w:val="24"/>
          <w:szCs w:val="20"/>
        </w:rPr>
      </w:pPr>
      <w:r w:rsidRPr="00E22DAE">
        <w:rPr>
          <w:rFonts w:ascii="Times New Roman" w:eastAsia="Times New Roman" w:hAnsi="Times New Roman" w:cs="Times New Roman"/>
          <w:sz w:val="24"/>
          <w:szCs w:val="20"/>
        </w:rPr>
        <w:t>Plan Varia</w:t>
      </w:r>
      <w:r w:rsidR="00867235">
        <w:rPr>
          <w:rFonts w:ascii="Times New Roman" w:eastAsia="Times New Roman" w:hAnsi="Times New Roman" w:cs="Times New Roman"/>
          <w:sz w:val="24"/>
          <w:szCs w:val="20"/>
        </w:rPr>
        <w:t>tion</w:t>
      </w:r>
      <w:r w:rsidR="00867235">
        <w:rPr>
          <w:rFonts w:ascii="Times New Roman" w:eastAsia="Times New Roman" w:hAnsi="Times New Roman" w:cs="Times New Roman"/>
          <w:sz w:val="24"/>
          <w:szCs w:val="20"/>
        </w:rPr>
        <w:tab/>
        <w:t>31</w:t>
      </w:r>
    </w:p>
    <w:p w:rsidR="00B95618" w:rsidRPr="00E22DAE" w:rsidRDefault="00867235" w:rsidP="006107D4">
      <w:pPr>
        <w:tabs>
          <w:tab w:val="left" w:leader="dot" w:pos="8640"/>
        </w:tabs>
        <w:overflowPunct w:val="0"/>
        <w:autoSpaceDE w:val="0"/>
        <w:autoSpaceDN w:val="0"/>
        <w:adjustRightInd w:val="0"/>
        <w:spacing w:after="0" w:line="480" w:lineRule="auto"/>
        <w:ind w:firstLine="720"/>
        <w:rPr>
          <w:rFonts w:ascii="Times New Roman" w:eastAsia="Times New Roman" w:hAnsi="Times New Roman" w:cs="Times New Roman"/>
          <w:sz w:val="24"/>
          <w:szCs w:val="20"/>
        </w:rPr>
      </w:pPr>
      <w:r>
        <w:rPr>
          <w:rFonts w:ascii="Times New Roman" w:eastAsia="Times New Roman" w:hAnsi="Times New Roman" w:cs="Times New Roman"/>
          <w:sz w:val="24"/>
          <w:szCs w:val="20"/>
        </w:rPr>
        <w:t>Summary</w:t>
      </w:r>
      <w:r>
        <w:rPr>
          <w:rFonts w:ascii="Times New Roman" w:eastAsia="Times New Roman" w:hAnsi="Times New Roman" w:cs="Times New Roman"/>
          <w:sz w:val="24"/>
          <w:szCs w:val="20"/>
        </w:rPr>
        <w:tab/>
        <w:t>32</w:t>
      </w:r>
    </w:p>
    <w:p w:rsidR="00E22DAE" w:rsidRPr="00E22DAE" w:rsidRDefault="00F1579A" w:rsidP="006107D4">
      <w:pPr>
        <w:tabs>
          <w:tab w:val="left" w:leader="dot" w:pos="8640"/>
        </w:tabs>
        <w:overflowPunct w:val="0"/>
        <w:autoSpaceDE w:val="0"/>
        <w:autoSpaceDN w:val="0"/>
        <w:adjustRightInd w:val="0"/>
        <w:spacing w:after="0" w:line="480" w:lineRule="auto"/>
        <w:rPr>
          <w:rFonts w:ascii="Times New Roman" w:eastAsia="Times New Roman" w:hAnsi="Times New Roman" w:cs="Times New Roman"/>
          <w:sz w:val="24"/>
          <w:szCs w:val="20"/>
        </w:rPr>
      </w:pPr>
      <w:r>
        <w:rPr>
          <w:rFonts w:ascii="Times New Roman" w:eastAsia="Times New Roman" w:hAnsi="Times New Roman" w:cs="Times New Roman"/>
          <w:sz w:val="24"/>
          <w:szCs w:val="20"/>
        </w:rPr>
        <w:t>Chapter VI</w:t>
      </w:r>
      <w:r w:rsidR="00E22DAE" w:rsidRPr="00E22DAE">
        <w:rPr>
          <w:rFonts w:ascii="Times New Roman" w:eastAsia="Times New Roman" w:hAnsi="Times New Roman" w:cs="Times New Roman"/>
          <w:sz w:val="24"/>
          <w:szCs w:val="20"/>
        </w:rPr>
        <w:t xml:space="preserve">:  Evaluation of </w:t>
      </w:r>
      <w:r w:rsidR="008B3ABA">
        <w:rPr>
          <w:rFonts w:ascii="Times New Roman" w:eastAsia="Times New Roman" w:hAnsi="Times New Roman" w:cs="Times New Roman"/>
          <w:sz w:val="24"/>
          <w:szCs w:val="20"/>
        </w:rPr>
        <w:t>t</w:t>
      </w:r>
      <w:r w:rsidR="00867235">
        <w:rPr>
          <w:rFonts w:ascii="Times New Roman" w:eastAsia="Times New Roman" w:hAnsi="Times New Roman" w:cs="Times New Roman"/>
          <w:sz w:val="24"/>
          <w:szCs w:val="20"/>
        </w:rPr>
        <w:t>he Practice Change Initiative</w:t>
      </w:r>
      <w:r w:rsidR="00867235">
        <w:rPr>
          <w:rFonts w:ascii="Times New Roman" w:eastAsia="Times New Roman" w:hAnsi="Times New Roman" w:cs="Times New Roman"/>
          <w:sz w:val="24"/>
          <w:szCs w:val="20"/>
        </w:rPr>
        <w:tab/>
        <w:t>33</w:t>
      </w:r>
    </w:p>
    <w:p w:rsidR="00E22DAE" w:rsidRPr="00E22DAE" w:rsidRDefault="00867235" w:rsidP="006107D4">
      <w:pPr>
        <w:tabs>
          <w:tab w:val="left" w:leader="dot" w:pos="8640"/>
        </w:tabs>
        <w:overflowPunct w:val="0"/>
        <w:autoSpaceDE w:val="0"/>
        <w:autoSpaceDN w:val="0"/>
        <w:adjustRightInd w:val="0"/>
        <w:spacing w:after="0" w:line="480" w:lineRule="auto"/>
        <w:ind w:firstLine="720"/>
        <w:rPr>
          <w:rFonts w:ascii="Times New Roman" w:eastAsia="Times New Roman" w:hAnsi="Times New Roman" w:cs="Times New Roman"/>
          <w:sz w:val="24"/>
          <w:szCs w:val="20"/>
        </w:rPr>
      </w:pPr>
      <w:r>
        <w:rPr>
          <w:rFonts w:ascii="Times New Roman" w:eastAsia="Times New Roman" w:hAnsi="Times New Roman" w:cs="Times New Roman"/>
          <w:sz w:val="24"/>
          <w:szCs w:val="20"/>
        </w:rPr>
        <w:t>Participant Demographics</w:t>
      </w:r>
      <w:r>
        <w:rPr>
          <w:rFonts w:ascii="Times New Roman" w:eastAsia="Times New Roman" w:hAnsi="Times New Roman" w:cs="Times New Roman"/>
          <w:sz w:val="24"/>
          <w:szCs w:val="20"/>
        </w:rPr>
        <w:tab/>
        <w:t>33</w:t>
      </w:r>
    </w:p>
    <w:p w:rsidR="00E22DAE" w:rsidRPr="00E22DAE" w:rsidRDefault="008B3ABA" w:rsidP="006107D4">
      <w:pPr>
        <w:tabs>
          <w:tab w:val="left" w:leader="dot" w:pos="8640"/>
        </w:tabs>
        <w:overflowPunct w:val="0"/>
        <w:autoSpaceDE w:val="0"/>
        <w:autoSpaceDN w:val="0"/>
        <w:adjustRightInd w:val="0"/>
        <w:spacing w:after="0" w:line="480" w:lineRule="auto"/>
        <w:ind w:firstLine="1440"/>
        <w:rPr>
          <w:rFonts w:ascii="Times New Roman" w:eastAsia="Times New Roman" w:hAnsi="Times New Roman" w:cs="Times New Roman"/>
          <w:sz w:val="24"/>
          <w:szCs w:val="20"/>
        </w:rPr>
      </w:pPr>
      <w:r w:rsidRPr="008B3ABA">
        <w:rPr>
          <w:rFonts w:ascii="Times New Roman" w:eastAsia="Times New Roman" w:hAnsi="Times New Roman" w:cs="Times New Roman"/>
          <w:sz w:val="24"/>
          <w:szCs w:val="20"/>
        </w:rPr>
        <w:t>Figure 6 Project Participant Demographics</w:t>
      </w:r>
      <w:r w:rsidR="00867235">
        <w:rPr>
          <w:rFonts w:ascii="Times New Roman" w:eastAsia="Times New Roman" w:hAnsi="Times New Roman" w:cs="Times New Roman"/>
          <w:sz w:val="24"/>
          <w:szCs w:val="20"/>
        </w:rPr>
        <w:tab/>
        <w:t>34</w:t>
      </w:r>
    </w:p>
    <w:p w:rsidR="00E22DAE" w:rsidRPr="00E22DAE" w:rsidRDefault="00867235" w:rsidP="006107D4">
      <w:pPr>
        <w:tabs>
          <w:tab w:val="left" w:leader="dot" w:pos="8640"/>
        </w:tabs>
        <w:overflowPunct w:val="0"/>
        <w:autoSpaceDE w:val="0"/>
        <w:autoSpaceDN w:val="0"/>
        <w:adjustRightInd w:val="0"/>
        <w:spacing w:after="0" w:line="480" w:lineRule="auto"/>
        <w:ind w:firstLine="720"/>
        <w:rPr>
          <w:rFonts w:ascii="Times New Roman" w:eastAsia="Times New Roman" w:hAnsi="Times New Roman" w:cs="Times New Roman"/>
          <w:sz w:val="24"/>
          <w:szCs w:val="20"/>
        </w:rPr>
      </w:pPr>
      <w:r>
        <w:rPr>
          <w:rFonts w:ascii="Times New Roman" w:eastAsia="Times New Roman" w:hAnsi="Times New Roman" w:cs="Times New Roman"/>
          <w:sz w:val="24"/>
          <w:szCs w:val="20"/>
        </w:rPr>
        <w:lastRenderedPageBreak/>
        <w:t>Intended Outcome(s)</w:t>
      </w:r>
      <w:r>
        <w:rPr>
          <w:rFonts w:ascii="Times New Roman" w:eastAsia="Times New Roman" w:hAnsi="Times New Roman" w:cs="Times New Roman"/>
          <w:sz w:val="24"/>
          <w:szCs w:val="20"/>
        </w:rPr>
        <w:tab/>
        <w:t>34</w:t>
      </w:r>
    </w:p>
    <w:p w:rsidR="00E22DAE" w:rsidRPr="00E22DAE" w:rsidRDefault="00867235" w:rsidP="006107D4">
      <w:pPr>
        <w:tabs>
          <w:tab w:val="left" w:leader="dot" w:pos="8640"/>
        </w:tabs>
        <w:overflowPunct w:val="0"/>
        <w:autoSpaceDE w:val="0"/>
        <w:autoSpaceDN w:val="0"/>
        <w:adjustRightInd w:val="0"/>
        <w:spacing w:after="0" w:line="480" w:lineRule="auto"/>
        <w:ind w:firstLine="720"/>
        <w:rPr>
          <w:rFonts w:ascii="Times New Roman" w:eastAsia="Times New Roman" w:hAnsi="Times New Roman" w:cs="Times New Roman"/>
          <w:sz w:val="24"/>
          <w:szCs w:val="20"/>
        </w:rPr>
      </w:pPr>
      <w:r>
        <w:rPr>
          <w:rFonts w:ascii="Times New Roman" w:eastAsia="Times New Roman" w:hAnsi="Times New Roman" w:cs="Times New Roman"/>
          <w:sz w:val="24"/>
          <w:szCs w:val="20"/>
        </w:rPr>
        <w:t>Findings</w:t>
      </w:r>
      <w:r>
        <w:rPr>
          <w:rFonts w:ascii="Times New Roman" w:eastAsia="Times New Roman" w:hAnsi="Times New Roman" w:cs="Times New Roman"/>
          <w:sz w:val="24"/>
          <w:szCs w:val="20"/>
        </w:rPr>
        <w:tab/>
        <w:t>34</w:t>
      </w:r>
    </w:p>
    <w:p w:rsidR="00E22DAE" w:rsidRPr="00E22DAE" w:rsidRDefault="008B3ABA" w:rsidP="006107D4">
      <w:pPr>
        <w:tabs>
          <w:tab w:val="left" w:leader="dot" w:pos="8640"/>
        </w:tabs>
        <w:overflowPunct w:val="0"/>
        <w:autoSpaceDE w:val="0"/>
        <w:autoSpaceDN w:val="0"/>
        <w:adjustRightInd w:val="0"/>
        <w:spacing w:after="0" w:line="480" w:lineRule="auto"/>
        <w:ind w:firstLine="1440"/>
        <w:rPr>
          <w:rFonts w:ascii="Times New Roman" w:eastAsia="Times New Roman" w:hAnsi="Times New Roman" w:cs="Times New Roman"/>
          <w:sz w:val="24"/>
          <w:szCs w:val="20"/>
        </w:rPr>
      </w:pPr>
      <w:r>
        <w:rPr>
          <w:rFonts w:ascii="Times New Roman" w:eastAsia="Times New Roman" w:hAnsi="Times New Roman" w:cs="Times New Roman"/>
          <w:sz w:val="24"/>
          <w:szCs w:val="20"/>
        </w:rPr>
        <w:t>Table 2 Medication Reconciliation Pe</w:t>
      </w:r>
      <w:r w:rsidR="00867235">
        <w:rPr>
          <w:rFonts w:ascii="Times New Roman" w:eastAsia="Times New Roman" w:hAnsi="Times New Roman" w:cs="Times New Roman"/>
          <w:sz w:val="24"/>
          <w:szCs w:val="20"/>
        </w:rPr>
        <w:t>rformed per Facility Protocol</w:t>
      </w:r>
      <w:r w:rsidR="00867235">
        <w:rPr>
          <w:rFonts w:ascii="Times New Roman" w:eastAsia="Times New Roman" w:hAnsi="Times New Roman" w:cs="Times New Roman"/>
          <w:sz w:val="24"/>
          <w:szCs w:val="20"/>
        </w:rPr>
        <w:tab/>
        <w:t>35</w:t>
      </w:r>
    </w:p>
    <w:p w:rsidR="00E22DAE" w:rsidRDefault="008B3ABA" w:rsidP="006107D4">
      <w:pPr>
        <w:tabs>
          <w:tab w:val="left" w:leader="dot" w:pos="8640"/>
        </w:tabs>
        <w:overflowPunct w:val="0"/>
        <w:autoSpaceDE w:val="0"/>
        <w:autoSpaceDN w:val="0"/>
        <w:adjustRightInd w:val="0"/>
        <w:spacing w:after="0" w:line="480" w:lineRule="auto"/>
        <w:ind w:firstLine="1440"/>
        <w:rPr>
          <w:rFonts w:ascii="Times New Roman" w:eastAsia="Times New Roman" w:hAnsi="Times New Roman" w:cs="Times New Roman"/>
          <w:sz w:val="24"/>
          <w:szCs w:val="20"/>
        </w:rPr>
      </w:pPr>
      <w:r>
        <w:rPr>
          <w:rFonts w:ascii="Times New Roman" w:eastAsia="Times New Roman" w:hAnsi="Times New Roman" w:cs="Times New Roman"/>
          <w:sz w:val="24"/>
          <w:szCs w:val="20"/>
        </w:rPr>
        <w:t>Figure 7 Pre- an</w:t>
      </w:r>
      <w:r w:rsidR="00867235">
        <w:rPr>
          <w:rFonts w:ascii="Times New Roman" w:eastAsia="Times New Roman" w:hAnsi="Times New Roman" w:cs="Times New Roman"/>
          <w:sz w:val="24"/>
          <w:szCs w:val="20"/>
        </w:rPr>
        <w:t>d Post-Implementation Results</w:t>
      </w:r>
      <w:r w:rsidR="00867235">
        <w:rPr>
          <w:rFonts w:ascii="Times New Roman" w:eastAsia="Times New Roman" w:hAnsi="Times New Roman" w:cs="Times New Roman"/>
          <w:sz w:val="24"/>
          <w:szCs w:val="20"/>
        </w:rPr>
        <w:tab/>
        <w:t>35</w:t>
      </w:r>
    </w:p>
    <w:p w:rsidR="00B95618" w:rsidRPr="00E22DAE" w:rsidRDefault="00867235" w:rsidP="006107D4">
      <w:pPr>
        <w:tabs>
          <w:tab w:val="left" w:leader="dot" w:pos="8640"/>
        </w:tabs>
        <w:overflowPunct w:val="0"/>
        <w:autoSpaceDE w:val="0"/>
        <w:autoSpaceDN w:val="0"/>
        <w:adjustRightInd w:val="0"/>
        <w:spacing w:after="0" w:line="480" w:lineRule="auto"/>
        <w:ind w:firstLine="720"/>
        <w:rPr>
          <w:rFonts w:ascii="Times New Roman" w:eastAsia="Times New Roman" w:hAnsi="Times New Roman" w:cs="Times New Roman"/>
          <w:sz w:val="24"/>
          <w:szCs w:val="20"/>
        </w:rPr>
      </w:pPr>
      <w:r>
        <w:rPr>
          <w:rFonts w:ascii="Times New Roman" w:eastAsia="Times New Roman" w:hAnsi="Times New Roman" w:cs="Times New Roman"/>
          <w:sz w:val="24"/>
          <w:szCs w:val="20"/>
        </w:rPr>
        <w:t>Summary</w:t>
      </w:r>
      <w:r>
        <w:rPr>
          <w:rFonts w:ascii="Times New Roman" w:eastAsia="Times New Roman" w:hAnsi="Times New Roman" w:cs="Times New Roman"/>
          <w:sz w:val="24"/>
          <w:szCs w:val="20"/>
        </w:rPr>
        <w:tab/>
        <w:t>36</w:t>
      </w:r>
    </w:p>
    <w:p w:rsidR="00B95618" w:rsidRPr="00E22DAE" w:rsidRDefault="00F1579A" w:rsidP="006107D4">
      <w:pPr>
        <w:tabs>
          <w:tab w:val="left" w:leader="dot" w:pos="8640"/>
        </w:tabs>
        <w:overflowPunct w:val="0"/>
        <w:autoSpaceDE w:val="0"/>
        <w:autoSpaceDN w:val="0"/>
        <w:adjustRightInd w:val="0"/>
        <w:spacing w:after="0" w:line="480" w:lineRule="auto"/>
        <w:rPr>
          <w:rFonts w:ascii="Times New Roman" w:eastAsia="Times New Roman" w:hAnsi="Times New Roman" w:cs="Times New Roman"/>
          <w:sz w:val="24"/>
          <w:szCs w:val="20"/>
        </w:rPr>
      </w:pPr>
      <w:r>
        <w:rPr>
          <w:rFonts w:ascii="Times New Roman" w:eastAsia="Times New Roman" w:hAnsi="Times New Roman" w:cs="Times New Roman"/>
          <w:sz w:val="24"/>
          <w:szCs w:val="20"/>
        </w:rPr>
        <w:t>Chapter VII</w:t>
      </w:r>
      <w:r w:rsidR="00E22DAE" w:rsidRPr="00E22DAE">
        <w:rPr>
          <w:rFonts w:ascii="Times New Roman" w:eastAsia="Times New Roman" w:hAnsi="Times New Roman" w:cs="Times New Roman"/>
          <w:sz w:val="24"/>
          <w:szCs w:val="20"/>
        </w:rPr>
        <w:t>:  Imp</w:t>
      </w:r>
      <w:r w:rsidR="008B3ABA">
        <w:rPr>
          <w:rFonts w:ascii="Times New Roman" w:eastAsia="Times New Roman" w:hAnsi="Times New Roman" w:cs="Times New Roman"/>
          <w:sz w:val="24"/>
          <w:szCs w:val="20"/>
        </w:rPr>
        <w:t>l</w:t>
      </w:r>
      <w:r w:rsidR="00867235">
        <w:rPr>
          <w:rFonts w:ascii="Times New Roman" w:eastAsia="Times New Roman" w:hAnsi="Times New Roman" w:cs="Times New Roman"/>
          <w:sz w:val="24"/>
          <w:szCs w:val="20"/>
        </w:rPr>
        <w:t>ications for Nursing Practice</w:t>
      </w:r>
      <w:r w:rsidR="00867235">
        <w:rPr>
          <w:rFonts w:ascii="Times New Roman" w:eastAsia="Times New Roman" w:hAnsi="Times New Roman" w:cs="Times New Roman"/>
          <w:sz w:val="24"/>
          <w:szCs w:val="20"/>
        </w:rPr>
        <w:tab/>
        <w:t>37</w:t>
      </w:r>
    </w:p>
    <w:p w:rsidR="00B95618" w:rsidRDefault="00867235" w:rsidP="006107D4">
      <w:pPr>
        <w:tabs>
          <w:tab w:val="left" w:leader="dot" w:pos="8640"/>
        </w:tabs>
        <w:overflowPunct w:val="0"/>
        <w:autoSpaceDE w:val="0"/>
        <w:autoSpaceDN w:val="0"/>
        <w:adjustRightInd w:val="0"/>
        <w:spacing w:after="0" w:line="480" w:lineRule="auto"/>
        <w:ind w:firstLine="720"/>
        <w:rPr>
          <w:rFonts w:ascii="Times New Roman" w:eastAsia="Times New Roman" w:hAnsi="Times New Roman" w:cs="Times New Roman"/>
          <w:sz w:val="24"/>
          <w:szCs w:val="20"/>
        </w:rPr>
      </w:pPr>
      <w:r>
        <w:rPr>
          <w:rFonts w:ascii="Times New Roman" w:eastAsia="Times New Roman" w:hAnsi="Times New Roman" w:cs="Times New Roman"/>
          <w:sz w:val="24"/>
          <w:szCs w:val="20"/>
        </w:rPr>
        <w:t>Practice Implications</w:t>
      </w:r>
      <w:r>
        <w:rPr>
          <w:rFonts w:ascii="Times New Roman" w:eastAsia="Times New Roman" w:hAnsi="Times New Roman" w:cs="Times New Roman"/>
          <w:sz w:val="24"/>
          <w:szCs w:val="20"/>
        </w:rPr>
        <w:tab/>
        <w:t>37</w:t>
      </w:r>
    </w:p>
    <w:p w:rsidR="00E22DAE" w:rsidRPr="00E22DAE" w:rsidRDefault="00D34414" w:rsidP="006107D4">
      <w:pPr>
        <w:tabs>
          <w:tab w:val="left" w:leader="dot" w:pos="8640"/>
        </w:tabs>
        <w:overflowPunct w:val="0"/>
        <w:autoSpaceDE w:val="0"/>
        <w:autoSpaceDN w:val="0"/>
        <w:adjustRightInd w:val="0"/>
        <w:spacing w:after="0" w:line="480" w:lineRule="auto"/>
        <w:ind w:firstLine="1440"/>
        <w:rPr>
          <w:rFonts w:ascii="Times New Roman" w:eastAsia="Times New Roman" w:hAnsi="Times New Roman" w:cs="Times New Roman"/>
          <w:sz w:val="24"/>
          <w:szCs w:val="20"/>
        </w:rPr>
      </w:pPr>
      <w:r>
        <w:rPr>
          <w:rFonts w:ascii="Times New Roman" w:eastAsia="Times New Roman" w:hAnsi="Times New Roman" w:cs="Times New Roman"/>
          <w:sz w:val="24"/>
          <w:szCs w:val="20"/>
        </w:rPr>
        <w:t>Essential I: Scientific underpinnings for p</w:t>
      </w:r>
      <w:r w:rsidR="00867235">
        <w:rPr>
          <w:rFonts w:ascii="Times New Roman" w:eastAsia="Times New Roman" w:hAnsi="Times New Roman" w:cs="Times New Roman"/>
          <w:sz w:val="24"/>
          <w:szCs w:val="20"/>
        </w:rPr>
        <w:t>ractice</w:t>
      </w:r>
      <w:r w:rsidR="00867235">
        <w:rPr>
          <w:rFonts w:ascii="Times New Roman" w:eastAsia="Times New Roman" w:hAnsi="Times New Roman" w:cs="Times New Roman"/>
          <w:sz w:val="24"/>
          <w:szCs w:val="20"/>
        </w:rPr>
        <w:tab/>
        <w:t>37</w:t>
      </w:r>
    </w:p>
    <w:p w:rsidR="00E22DAE" w:rsidRPr="00E22DAE" w:rsidRDefault="00E22DAE" w:rsidP="006107D4">
      <w:pPr>
        <w:tabs>
          <w:tab w:val="left" w:leader="dot" w:pos="8640"/>
        </w:tabs>
        <w:overflowPunct w:val="0"/>
        <w:autoSpaceDE w:val="0"/>
        <w:autoSpaceDN w:val="0"/>
        <w:adjustRightInd w:val="0"/>
        <w:spacing w:after="0" w:line="480" w:lineRule="auto"/>
        <w:ind w:firstLine="1440"/>
        <w:contextualSpacing/>
        <w:rPr>
          <w:rFonts w:ascii="Times New Roman" w:eastAsia="Times New Roman" w:hAnsi="Times New Roman" w:cs="Times New Roman"/>
          <w:sz w:val="24"/>
          <w:szCs w:val="20"/>
        </w:rPr>
      </w:pPr>
      <w:r w:rsidRPr="00E22DAE">
        <w:rPr>
          <w:rFonts w:ascii="Times New Roman" w:eastAsia="Times New Roman" w:hAnsi="Times New Roman" w:cs="Times New Roman"/>
          <w:sz w:val="24"/>
          <w:szCs w:val="20"/>
        </w:rPr>
        <w:t>Essentia</w:t>
      </w:r>
      <w:r w:rsidR="00F1579A">
        <w:rPr>
          <w:rFonts w:ascii="Times New Roman" w:eastAsia="Times New Roman" w:hAnsi="Times New Roman" w:cs="Times New Roman"/>
          <w:sz w:val="24"/>
          <w:szCs w:val="20"/>
        </w:rPr>
        <w:t>l II: Org</w:t>
      </w:r>
      <w:r w:rsidR="00D34414">
        <w:rPr>
          <w:rFonts w:ascii="Times New Roman" w:eastAsia="Times New Roman" w:hAnsi="Times New Roman" w:cs="Times New Roman"/>
          <w:sz w:val="24"/>
          <w:szCs w:val="20"/>
        </w:rPr>
        <w:t>anization and systems leadership for q</w:t>
      </w:r>
      <w:r w:rsidRPr="00E22DAE">
        <w:rPr>
          <w:rFonts w:ascii="Times New Roman" w:eastAsia="Times New Roman" w:hAnsi="Times New Roman" w:cs="Times New Roman"/>
          <w:sz w:val="24"/>
          <w:szCs w:val="20"/>
        </w:rPr>
        <w:t>uality</w:t>
      </w:r>
    </w:p>
    <w:p w:rsidR="00E22DAE" w:rsidRPr="00E22DAE" w:rsidRDefault="00D34414" w:rsidP="006107D4">
      <w:pPr>
        <w:tabs>
          <w:tab w:val="left" w:leader="dot" w:pos="8640"/>
        </w:tabs>
        <w:overflowPunct w:val="0"/>
        <w:autoSpaceDE w:val="0"/>
        <w:autoSpaceDN w:val="0"/>
        <w:adjustRightInd w:val="0"/>
        <w:spacing w:after="0" w:line="480" w:lineRule="auto"/>
        <w:ind w:firstLine="1440"/>
        <w:contextualSpacing/>
        <w:rPr>
          <w:rFonts w:ascii="Times New Roman" w:eastAsia="Times New Roman" w:hAnsi="Times New Roman" w:cs="Times New Roman"/>
          <w:sz w:val="24"/>
          <w:szCs w:val="20"/>
        </w:rPr>
      </w:pPr>
      <w:r>
        <w:rPr>
          <w:rFonts w:ascii="Times New Roman" w:eastAsia="Times New Roman" w:hAnsi="Times New Roman" w:cs="Times New Roman"/>
          <w:sz w:val="24"/>
          <w:szCs w:val="20"/>
        </w:rPr>
        <w:t>improvement and systems t</w:t>
      </w:r>
      <w:r w:rsidR="00867235">
        <w:rPr>
          <w:rFonts w:ascii="Times New Roman" w:eastAsia="Times New Roman" w:hAnsi="Times New Roman" w:cs="Times New Roman"/>
          <w:sz w:val="24"/>
          <w:szCs w:val="20"/>
        </w:rPr>
        <w:t>hinking</w:t>
      </w:r>
      <w:r w:rsidR="00867235">
        <w:rPr>
          <w:rFonts w:ascii="Times New Roman" w:eastAsia="Times New Roman" w:hAnsi="Times New Roman" w:cs="Times New Roman"/>
          <w:sz w:val="24"/>
          <w:szCs w:val="20"/>
        </w:rPr>
        <w:tab/>
        <w:t>37</w:t>
      </w:r>
    </w:p>
    <w:p w:rsidR="00F1579A" w:rsidRDefault="00D34414" w:rsidP="006107D4">
      <w:pPr>
        <w:tabs>
          <w:tab w:val="left" w:leader="dot" w:pos="8640"/>
        </w:tabs>
        <w:overflowPunct w:val="0"/>
        <w:autoSpaceDE w:val="0"/>
        <w:autoSpaceDN w:val="0"/>
        <w:adjustRightInd w:val="0"/>
        <w:spacing w:after="0" w:line="480" w:lineRule="auto"/>
        <w:ind w:firstLine="1440"/>
        <w:contextualSpacing/>
        <w:rPr>
          <w:rFonts w:ascii="Times New Roman" w:eastAsia="Times New Roman" w:hAnsi="Times New Roman" w:cs="Times New Roman"/>
          <w:sz w:val="24"/>
          <w:szCs w:val="20"/>
        </w:rPr>
      </w:pPr>
      <w:r>
        <w:rPr>
          <w:rFonts w:ascii="Times New Roman" w:eastAsia="Times New Roman" w:hAnsi="Times New Roman" w:cs="Times New Roman"/>
          <w:sz w:val="24"/>
          <w:szCs w:val="20"/>
        </w:rPr>
        <w:t>Essential III: Clinical s</w:t>
      </w:r>
      <w:r w:rsidR="00E22DAE" w:rsidRPr="00E22DAE">
        <w:rPr>
          <w:rFonts w:ascii="Times New Roman" w:eastAsia="Times New Roman" w:hAnsi="Times New Roman" w:cs="Times New Roman"/>
          <w:sz w:val="24"/>
          <w:szCs w:val="20"/>
        </w:rPr>
        <w:t xml:space="preserve">cholarship and </w:t>
      </w:r>
      <w:r>
        <w:rPr>
          <w:rFonts w:ascii="Times New Roman" w:eastAsia="Times New Roman" w:hAnsi="Times New Roman" w:cs="Times New Roman"/>
          <w:sz w:val="24"/>
          <w:szCs w:val="20"/>
        </w:rPr>
        <w:t>a</w:t>
      </w:r>
      <w:r w:rsidR="00E22DAE" w:rsidRPr="00E22DAE">
        <w:rPr>
          <w:rFonts w:ascii="Times New Roman" w:eastAsia="Times New Roman" w:hAnsi="Times New Roman" w:cs="Times New Roman"/>
          <w:sz w:val="24"/>
          <w:szCs w:val="20"/>
        </w:rPr>
        <w:t xml:space="preserve">nalytical </w:t>
      </w:r>
      <w:r>
        <w:rPr>
          <w:rFonts w:ascii="Times New Roman" w:eastAsia="Times New Roman" w:hAnsi="Times New Roman" w:cs="Times New Roman"/>
          <w:sz w:val="24"/>
          <w:szCs w:val="20"/>
        </w:rPr>
        <w:t>m</w:t>
      </w:r>
      <w:r w:rsidR="00E22DAE" w:rsidRPr="00E22DAE">
        <w:rPr>
          <w:rFonts w:ascii="Times New Roman" w:eastAsia="Times New Roman" w:hAnsi="Times New Roman" w:cs="Times New Roman"/>
          <w:sz w:val="24"/>
          <w:szCs w:val="20"/>
        </w:rPr>
        <w:t xml:space="preserve">ethods for </w:t>
      </w:r>
    </w:p>
    <w:p w:rsidR="00E22DAE" w:rsidRPr="00E22DAE" w:rsidRDefault="00D34414" w:rsidP="006107D4">
      <w:pPr>
        <w:tabs>
          <w:tab w:val="left" w:leader="dot" w:pos="8640"/>
        </w:tabs>
        <w:overflowPunct w:val="0"/>
        <w:autoSpaceDE w:val="0"/>
        <w:autoSpaceDN w:val="0"/>
        <w:adjustRightInd w:val="0"/>
        <w:spacing w:after="0" w:line="480" w:lineRule="auto"/>
        <w:ind w:firstLine="1440"/>
        <w:contextualSpacing/>
        <w:rPr>
          <w:rFonts w:ascii="Times New Roman" w:eastAsia="Times New Roman" w:hAnsi="Times New Roman" w:cs="Times New Roman"/>
          <w:sz w:val="24"/>
          <w:szCs w:val="20"/>
        </w:rPr>
      </w:pPr>
      <w:r>
        <w:rPr>
          <w:rFonts w:ascii="Times New Roman" w:eastAsia="Times New Roman" w:hAnsi="Times New Roman" w:cs="Times New Roman"/>
          <w:sz w:val="24"/>
          <w:szCs w:val="20"/>
        </w:rPr>
        <w:t>evidence-based p</w:t>
      </w:r>
      <w:r w:rsidR="00F1579A">
        <w:rPr>
          <w:rFonts w:ascii="Times New Roman" w:eastAsia="Times New Roman" w:hAnsi="Times New Roman" w:cs="Times New Roman"/>
          <w:sz w:val="24"/>
          <w:szCs w:val="20"/>
        </w:rPr>
        <w:t>ractice</w:t>
      </w:r>
      <w:r w:rsidR="00867235">
        <w:rPr>
          <w:rFonts w:ascii="Times New Roman" w:eastAsia="Times New Roman" w:hAnsi="Times New Roman" w:cs="Times New Roman"/>
          <w:sz w:val="24"/>
          <w:szCs w:val="20"/>
        </w:rPr>
        <w:tab/>
        <w:t>37</w:t>
      </w:r>
    </w:p>
    <w:p w:rsidR="00E22DAE" w:rsidRPr="00E22DAE" w:rsidRDefault="00E22DAE" w:rsidP="006107D4">
      <w:pPr>
        <w:tabs>
          <w:tab w:val="left" w:leader="dot" w:pos="8640"/>
        </w:tabs>
        <w:overflowPunct w:val="0"/>
        <w:autoSpaceDE w:val="0"/>
        <w:autoSpaceDN w:val="0"/>
        <w:adjustRightInd w:val="0"/>
        <w:spacing w:after="0" w:line="480" w:lineRule="auto"/>
        <w:ind w:firstLine="1440"/>
        <w:rPr>
          <w:rFonts w:ascii="Times New Roman" w:eastAsia="Times New Roman" w:hAnsi="Times New Roman" w:cs="Times New Roman"/>
          <w:sz w:val="24"/>
          <w:szCs w:val="20"/>
        </w:rPr>
      </w:pPr>
      <w:r w:rsidRPr="00E22DAE">
        <w:rPr>
          <w:rFonts w:ascii="Times New Roman" w:eastAsia="Times New Roman" w:hAnsi="Times New Roman" w:cs="Times New Roman"/>
          <w:sz w:val="24"/>
          <w:szCs w:val="20"/>
        </w:rPr>
        <w:t xml:space="preserve">Essential IV: </w:t>
      </w:r>
      <w:r w:rsidR="00D34414">
        <w:rPr>
          <w:rFonts w:ascii="Times New Roman" w:eastAsia="Times New Roman" w:hAnsi="Times New Roman" w:cs="Times New Roman"/>
          <w:sz w:val="24"/>
          <w:szCs w:val="20"/>
        </w:rPr>
        <w:t>Information systems/t</w:t>
      </w:r>
      <w:r w:rsidR="00F1579A">
        <w:rPr>
          <w:rFonts w:ascii="Times New Roman" w:eastAsia="Times New Roman" w:hAnsi="Times New Roman" w:cs="Times New Roman"/>
          <w:sz w:val="24"/>
          <w:szCs w:val="20"/>
        </w:rPr>
        <w:t xml:space="preserve">echnology and </w:t>
      </w:r>
      <w:r w:rsidR="00D34414">
        <w:rPr>
          <w:rFonts w:ascii="Times New Roman" w:eastAsia="Times New Roman" w:hAnsi="Times New Roman" w:cs="Times New Roman"/>
          <w:sz w:val="24"/>
          <w:szCs w:val="20"/>
        </w:rPr>
        <w:t>p</w:t>
      </w:r>
      <w:r w:rsidRPr="00E22DAE">
        <w:rPr>
          <w:rFonts w:ascii="Times New Roman" w:eastAsia="Times New Roman" w:hAnsi="Times New Roman" w:cs="Times New Roman"/>
          <w:sz w:val="24"/>
          <w:szCs w:val="20"/>
        </w:rPr>
        <w:t xml:space="preserve">atient </w:t>
      </w:r>
      <w:r w:rsidR="00D34414">
        <w:rPr>
          <w:rFonts w:ascii="Times New Roman" w:eastAsia="Times New Roman" w:hAnsi="Times New Roman" w:cs="Times New Roman"/>
          <w:sz w:val="24"/>
          <w:szCs w:val="20"/>
        </w:rPr>
        <w:t>c</w:t>
      </w:r>
      <w:r w:rsidRPr="00E22DAE">
        <w:rPr>
          <w:rFonts w:ascii="Times New Roman" w:eastAsia="Times New Roman" w:hAnsi="Times New Roman" w:cs="Times New Roman"/>
          <w:sz w:val="24"/>
          <w:szCs w:val="20"/>
        </w:rPr>
        <w:t>are</w:t>
      </w:r>
    </w:p>
    <w:p w:rsidR="00E22DAE" w:rsidRPr="00E22DAE" w:rsidRDefault="00D34414" w:rsidP="006107D4">
      <w:pPr>
        <w:tabs>
          <w:tab w:val="left" w:leader="dot" w:pos="8640"/>
        </w:tabs>
        <w:overflowPunct w:val="0"/>
        <w:autoSpaceDE w:val="0"/>
        <w:autoSpaceDN w:val="0"/>
        <w:adjustRightInd w:val="0"/>
        <w:spacing w:after="0" w:line="480" w:lineRule="auto"/>
        <w:ind w:firstLine="1440"/>
        <w:rPr>
          <w:rFonts w:ascii="Times New Roman" w:eastAsia="Times New Roman" w:hAnsi="Times New Roman" w:cs="Times New Roman"/>
          <w:sz w:val="24"/>
          <w:szCs w:val="20"/>
        </w:rPr>
      </w:pPr>
      <w:r>
        <w:rPr>
          <w:rFonts w:ascii="Times New Roman" w:eastAsia="Times New Roman" w:hAnsi="Times New Roman" w:cs="Times New Roman"/>
          <w:sz w:val="24"/>
          <w:szCs w:val="20"/>
        </w:rPr>
        <w:t>t</w:t>
      </w:r>
      <w:r w:rsidR="00F1579A">
        <w:rPr>
          <w:rFonts w:ascii="Times New Roman" w:eastAsia="Times New Roman" w:hAnsi="Times New Roman" w:cs="Times New Roman"/>
          <w:sz w:val="24"/>
          <w:szCs w:val="20"/>
        </w:rPr>
        <w:t xml:space="preserve">echnology for the </w:t>
      </w:r>
      <w:r>
        <w:rPr>
          <w:rFonts w:ascii="Times New Roman" w:eastAsia="Times New Roman" w:hAnsi="Times New Roman" w:cs="Times New Roman"/>
          <w:sz w:val="24"/>
          <w:szCs w:val="20"/>
        </w:rPr>
        <w:t>i</w:t>
      </w:r>
      <w:r w:rsidR="00E22DAE" w:rsidRPr="00E22DAE">
        <w:rPr>
          <w:rFonts w:ascii="Times New Roman" w:eastAsia="Times New Roman" w:hAnsi="Times New Roman" w:cs="Times New Roman"/>
          <w:sz w:val="24"/>
          <w:szCs w:val="20"/>
        </w:rPr>
        <w:t>mpr</w:t>
      </w:r>
      <w:r w:rsidR="00F1579A">
        <w:rPr>
          <w:rFonts w:ascii="Times New Roman" w:eastAsia="Times New Roman" w:hAnsi="Times New Roman" w:cs="Times New Roman"/>
          <w:sz w:val="24"/>
          <w:szCs w:val="20"/>
        </w:rPr>
        <w:t>o</w:t>
      </w:r>
      <w:r>
        <w:rPr>
          <w:rFonts w:ascii="Times New Roman" w:eastAsia="Times New Roman" w:hAnsi="Times New Roman" w:cs="Times New Roman"/>
          <w:sz w:val="24"/>
          <w:szCs w:val="20"/>
        </w:rPr>
        <w:t>vement and transformation of h</w:t>
      </w:r>
      <w:r w:rsidR="00F1579A">
        <w:rPr>
          <w:rFonts w:ascii="Times New Roman" w:eastAsia="Times New Roman" w:hAnsi="Times New Roman" w:cs="Times New Roman"/>
          <w:sz w:val="24"/>
          <w:szCs w:val="20"/>
        </w:rPr>
        <w:t>e</w:t>
      </w:r>
      <w:r w:rsidR="00867235">
        <w:rPr>
          <w:rFonts w:ascii="Times New Roman" w:eastAsia="Times New Roman" w:hAnsi="Times New Roman" w:cs="Times New Roman"/>
          <w:sz w:val="24"/>
          <w:szCs w:val="20"/>
        </w:rPr>
        <w:t>althcare</w:t>
      </w:r>
      <w:r w:rsidR="00867235">
        <w:rPr>
          <w:rFonts w:ascii="Times New Roman" w:eastAsia="Times New Roman" w:hAnsi="Times New Roman" w:cs="Times New Roman"/>
          <w:sz w:val="24"/>
          <w:szCs w:val="20"/>
        </w:rPr>
        <w:tab/>
        <w:t>38</w:t>
      </w:r>
    </w:p>
    <w:p w:rsidR="00E22DAE" w:rsidRPr="00E22DAE" w:rsidRDefault="00E22DAE" w:rsidP="006107D4">
      <w:pPr>
        <w:tabs>
          <w:tab w:val="left" w:leader="dot" w:pos="8640"/>
        </w:tabs>
        <w:overflowPunct w:val="0"/>
        <w:autoSpaceDE w:val="0"/>
        <w:autoSpaceDN w:val="0"/>
        <w:adjustRightInd w:val="0"/>
        <w:spacing w:after="0" w:line="480" w:lineRule="auto"/>
        <w:ind w:firstLine="1440"/>
        <w:rPr>
          <w:rFonts w:ascii="Times New Roman" w:eastAsia="Times New Roman" w:hAnsi="Times New Roman" w:cs="Times New Roman"/>
          <w:sz w:val="24"/>
          <w:szCs w:val="20"/>
        </w:rPr>
      </w:pPr>
      <w:r w:rsidRPr="00E22DAE">
        <w:rPr>
          <w:rFonts w:ascii="Times New Roman" w:eastAsia="Times New Roman" w:hAnsi="Times New Roman" w:cs="Times New Roman"/>
          <w:sz w:val="24"/>
          <w:szCs w:val="20"/>
        </w:rPr>
        <w:t xml:space="preserve">Essential V: </w:t>
      </w:r>
      <w:r w:rsidR="00F1579A">
        <w:rPr>
          <w:rFonts w:ascii="Times New Roman" w:eastAsia="Times New Roman" w:hAnsi="Times New Roman" w:cs="Times New Roman"/>
          <w:sz w:val="24"/>
          <w:szCs w:val="20"/>
        </w:rPr>
        <w:t>Hea</w:t>
      </w:r>
      <w:r w:rsidR="00D34414">
        <w:rPr>
          <w:rFonts w:ascii="Times New Roman" w:eastAsia="Times New Roman" w:hAnsi="Times New Roman" w:cs="Times New Roman"/>
          <w:sz w:val="24"/>
          <w:szCs w:val="20"/>
        </w:rPr>
        <w:t>lthcare policy for advocacy in h</w:t>
      </w:r>
      <w:r w:rsidR="00867235">
        <w:rPr>
          <w:rFonts w:ascii="Times New Roman" w:eastAsia="Times New Roman" w:hAnsi="Times New Roman" w:cs="Times New Roman"/>
          <w:sz w:val="24"/>
          <w:szCs w:val="20"/>
        </w:rPr>
        <w:t>ealthcare</w:t>
      </w:r>
      <w:r w:rsidR="00867235">
        <w:rPr>
          <w:rFonts w:ascii="Times New Roman" w:eastAsia="Times New Roman" w:hAnsi="Times New Roman" w:cs="Times New Roman"/>
          <w:sz w:val="24"/>
          <w:szCs w:val="20"/>
        </w:rPr>
        <w:tab/>
        <w:t>38</w:t>
      </w:r>
    </w:p>
    <w:p w:rsidR="00E22DAE" w:rsidRPr="00E22DAE" w:rsidRDefault="00E22DAE" w:rsidP="006107D4">
      <w:pPr>
        <w:tabs>
          <w:tab w:val="left" w:leader="dot" w:pos="8640"/>
        </w:tabs>
        <w:overflowPunct w:val="0"/>
        <w:autoSpaceDE w:val="0"/>
        <w:autoSpaceDN w:val="0"/>
        <w:adjustRightInd w:val="0"/>
        <w:spacing w:after="0" w:line="480" w:lineRule="auto"/>
        <w:ind w:firstLine="1440"/>
        <w:rPr>
          <w:rFonts w:ascii="Times New Roman" w:eastAsia="Times New Roman" w:hAnsi="Times New Roman" w:cs="Times New Roman"/>
          <w:sz w:val="24"/>
          <w:szCs w:val="20"/>
        </w:rPr>
      </w:pPr>
      <w:r w:rsidRPr="00E22DAE">
        <w:rPr>
          <w:rFonts w:ascii="Times New Roman" w:eastAsia="Times New Roman" w:hAnsi="Times New Roman" w:cs="Times New Roman"/>
          <w:sz w:val="24"/>
          <w:szCs w:val="20"/>
        </w:rPr>
        <w:t>Essential VI: Interprofession</w:t>
      </w:r>
      <w:r w:rsidR="00D34414">
        <w:rPr>
          <w:rFonts w:ascii="Times New Roman" w:eastAsia="Times New Roman" w:hAnsi="Times New Roman" w:cs="Times New Roman"/>
          <w:sz w:val="24"/>
          <w:szCs w:val="20"/>
        </w:rPr>
        <w:t>al collaboration for improving p</w:t>
      </w:r>
      <w:r w:rsidRPr="00E22DAE">
        <w:rPr>
          <w:rFonts w:ascii="Times New Roman" w:eastAsia="Times New Roman" w:hAnsi="Times New Roman" w:cs="Times New Roman"/>
          <w:sz w:val="24"/>
          <w:szCs w:val="20"/>
        </w:rPr>
        <w:t>atient</w:t>
      </w:r>
    </w:p>
    <w:p w:rsidR="00E22DAE" w:rsidRPr="00E22DAE" w:rsidRDefault="00D34414" w:rsidP="006107D4">
      <w:pPr>
        <w:tabs>
          <w:tab w:val="left" w:leader="dot" w:pos="8640"/>
        </w:tabs>
        <w:overflowPunct w:val="0"/>
        <w:autoSpaceDE w:val="0"/>
        <w:autoSpaceDN w:val="0"/>
        <w:adjustRightInd w:val="0"/>
        <w:spacing w:after="0" w:line="480" w:lineRule="auto"/>
        <w:ind w:firstLine="1440"/>
        <w:rPr>
          <w:rFonts w:ascii="Times New Roman" w:eastAsia="Times New Roman" w:hAnsi="Times New Roman" w:cs="Times New Roman"/>
          <w:sz w:val="24"/>
          <w:szCs w:val="20"/>
        </w:rPr>
      </w:pPr>
      <w:r>
        <w:rPr>
          <w:rFonts w:ascii="Times New Roman" w:eastAsia="Times New Roman" w:hAnsi="Times New Roman" w:cs="Times New Roman"/>
          <w:sz w:val="24"/>
          <w:szCs w:val="20"/>
        </w:rPr>
        <w:t>and population h</w:t>
      </w:r>
      <w:r w:rsidR="00F1579A">
        <w:rPr>
          <w:rFonts w:ascii="Times New Roman" w:eastAsia="Times New Roman" w:hAnsi="Times New Roman" w:cs="Times New Roman"/>
          <w:sz w:val="24"/>
          <w:szCs w:val="20"/>
        </w:rPr>
        <w:t xml:space="preserve">ealth </w:t>
      </w:r>
      <w:r>
        <w:rPr>
          <w:rFonts w:ascii="Times New Roman" w:eastAsia="Times New Roman" w:hAnsi="Times New Roman" w:cs="Times New Roman"/>
          <w:sz w:val="24"/>
          <w:szCs w:val="20"/>
        </w:rPr>
        <w:t>o</w:t>
      </w:r>
      <w:r w:rsidR="00867235">
        <w:rPr>
          <w:rFonts w:ascii="Times New Roman" w:eastAsia="Times New Roman" w:hAnsi="Times New Roman" w:cs="Times New Roman"/>
          <w:sz w:val="24"/>
          <w:szCs w:val="20"/>
        </w:rPr>
        <w:t>utcomes</w:t>
      </w:r>
      <w:r w:rsidR="00867235">
        <w:rPr>
          <w:rFonts w:ascii="Times New Roman" w:eastAsia="Times New Roman" w:hAnsi="Times New Roman" w:cs="Times New Roman"/>
          <w:sz w:val="24"/>
          <w:szCs w:val="20"/>
        </w:rPr>
        <w:tab/>
        <w:t>38</w:t>
      </w:r>
    </w:p>
    <w:p w:rsidR="00E22DAE" w:rsidRPr="00E22DAE" w:rsidRDefault="00E22DAE" w:rsidP="006107D4">
      <w:pPr>
        <w:tabs>
          <w:tab w:val="left" w:leader="dot" w:pos="8640"/>
        </w:tabs>
        <w:overflowPunct w:val="0"/>
        <w:autoSpaceDE w:val="0"/>
        <w:autoSpaceDN w:val="0"/>
        <w:adjustRightInd w:val="0"/>
        <w:spacing w:after="0" w:line="480" w:lineRule="auto"/>
        <w:ind w:firstLine="1440"/>
        <w:rPr>
          <w:rFonts w:ascii="Times New Roman" w:eastAsia="Times New Roman" w:hAnsi="Times New Roman" w:cs="Times New Roman"/>
          <w:sz w:val="24"/>
          <w:szCs w:val="20"/>
        </w:rPr>
      </w:pPr>
      <w:r w:rsidRPr="00E22DAE">
        <w:rPr>
          <w:rFonts w:ascii="Times New Roman" w:eastAsia="Times New Roman" w:hAnsi="Times New Roman" w:cs="Times New Roman"/>
          <w:sz w:val="24"/>
          <w:szCs w:val="20"/>
        </w:rPr>
        <w:t xml:space="preserve">Essential VII: </w:t>
      </w:r>
      <w:r w:rsidR="00F1579A">
        <w:rPr>
          <w:rFonts w:ascii="Times New Roman" w:eastAsia="Times New Roman" w:hAnsi="Times New Roman" w:cs="Times New Roman"/>
          <w:sz w:val="24"/>
          <w:szCs w:val="20"/>
        </w:rPr>
        <w:t>Clin</w:t>
      </w:r>
      <w:r w:rsidR="00D34414">
        <w:rPr>
          <w:rFonts w:ascii="Times New Roman" w:eastAsia="Times New Roman" w:hAnsi="Times New Roman" w:cs="Times New Roman"/>
          <w:sz w:val="24"/>
          <w:szCs w:val="20"/>
        </w:rPr>
        <w:t>ical prevention and population h</w:t>
      </w:r>
      <w:r w:rsidRPr="00E22DAE">
        <w:rPr>
          <w:rFonts w:ascii="Times New Roman" w:eastAsia="Times New Roman" w:hAnsi="Times New Roman" w:cs="Times New Roman"/>
          <w:sz w:val="24"/>
          <w:szCs w:val="20"/>
        </w:rPr>
        <w:t>ealth for</w:t>
      </w:r>
    </w:p>
    <w:p w:rsidR="00E22DAE" w:rsidRPr="00E22DAE" w:rsidRDefault="00D34414" w:rsidP="006107D4">
      <w:pPr>
        <w:tabs>
          <w:tab w:val="left" w:leader="dot" w:pos="8640"/>
        </w:tabs>
        <w:overflowPunct w:val="0"/>
        <w:autoSpaceDE w:val="0"/>
        <w:autoSpaceDN w:val="0"/>
        <w:adjustRightInd w:val="0"/>
        <w:spacing w:after="0" w:line="480" w:lineRule="auto"/>
        <w:ind w:firstLine="1440"/>
        <w:rPr>
          <w:rFonts w:ascii="Times New Roman" w:eastAsia="Times New Roman" w:hAnsi="Times New Roman" w:cs="Times New Roman"/>
          <w:sz w:val="24"/>
          <w:szCs w:val="20"/>
        </w:rPr>
      </w:pPr>
      <w:r>
        <w:rPr>
          <w:rFonts w:ascii="Times New Roman" w:eastAsia="Times New Roman" w:hAnsi="Times New Roman" w:cs="Times New Roman"/>
          <w:sz w:val="24"/>
          <w:szCs w:val="20"/>
        </w:rPr>
        <w:t>improving the nation’s h</w:t>
      </w:r>
      <w:r w:rsidR="00867235">
        <w:rPr>
          <w:rFonts w:ascii="Times New Roman" w:eastAsia="Times New Roman" w:hAnsi="Times New Roman" w:cs="Times New Roman"/>
          <w:sz w:val="24"/>
          <w:szCs w:val="20"/>
        </w:rPr>
        <w:t>ealth</w:t>
      </w:r>
      <w:r w:rsidR="00867235">
        <w:rPr>
          <w:rFonts w:ascii="Times New Roman" w:eastAsia="Times New Roman" w:hAnsi="Times New Roman" w:cs="Times New Roman"/>
          <w:sz w:val="24"/>
          <w:szCs w:val="20"/>
        </w:rPr>
        <w:tab/>
        <w:t>38</w:t>
      </w:r>
    </w:p>
    <w:p w:rsidR="00E22DAE" w:rsidRDefault="00D34414" w:rsidP="006107D4">
      <w:pPr>
        <w:tabs>
          <w:tab w:val="left" w:leader="dot" w:pos="8640"/>
        </w:tabs>
        <w:overflowPunct w:val="0"/>
        <w:autoSpaceDE w:val="0"/>
        <w:autoSpaceDN w:val="0"/>
        <w:adjustRightInd w:val="0"/>
        <w:spacing w:after="0" w:line="480" w:lineRule="auto"/>
        <w:ind w:firstLine="1440"/>
        <w:rPr>
          <w:rFonts w:ascii="Times New Roman" w:eastAsia="Times New Roman" w:hAnsi="Times New Roman" w:cs="Times New Roman"/>
          <w:sz w:val="24"/>
          <w:szCs w:val="20"/>
        </w:rPr>
      </w:pPr>
      <w:r>
        <w:rPr>
          <w:rFonts w:ascii="Times New Roman" w:eastAsia="Times New Roman" w:hAnsi="Times New Roman" w:cs="Times New Roman"/>
          <w:sz w:val="24"/>
          <w:szCs w:val="20"/>
        </w:rPr>
        <w:t>Essential VIII: Advanced nursing p</w:t>
      </w:r>
      <w:r w:rsidR="00867235">
        <w:rPr>
          <w:rFonts w:ascii="Times New Roman" w:eastAsia="Times New Roman" w:hAnsi="Times New Roman" w:cs="Times New Roman"/>
          <w:sz w:val="24"/>
          <w:szCs w:val="20"/>
        </w:rPr>
        <w:t>ractice</w:t>
      </w:r>
      <w:r w:rsidR="00867235">
        <w:rPr>
          <w:rFonts w:ascii="Times New Roman" w:eastAsia="Times New Roman" w:hAnsi="Times New Roman" w:cs="Times New Roman"/>
          <w:sz w:val="24"/>
          <w:szCs w:val="20"/>
        </w:rPr>
        <w:tab/>
        <w:t>39</w:t>
      </w:r>
    </w:p>
    <w:p w:rsidR="00B95618" w:rsidRPr="00E22DAE" w:rsidRDefault="00867235" w:rsidP="006107D4">
      <w:pPr>
        <w:tabs>
          <w:tab w:val="left" w:leader="dot" w:pos="8640"/>
        </w:tabs>
        <w:overflowPunct w:val="0"/>
        <w:autoSpaceDE w:val="0"/>
        <w:autoSpaceDN w:val="0"/>
        <w:adjustRightInd w:val="0"/>
        <w:spacing w:after="0" w:line="480" w:lineRule="auto"/>
        <w:ind w:firstLine="720"/>
        <w:rPr>
          <w:rFonts w:ascii="Times New Roman" w:eastAsia="Times New Roman" w:hAnsi="Times New Roman" w:cs="Times New Roman"/>
          <w:sz w:val="24"/>
          <w:szCs w:val="20"/>
        </w:rPr>
      </w:pPr>
      <w:r>
        <w:rPr>
          <w:rFonts w:ascii="Times New Roman" w:eastAsia="Times New Roman" w:hAnsi="Times New Roman" w:cs="Times New Roman"/>
          <w:sz w:val="24"/>
          <w:szCs w:val="20"/>
        </w:rPr>
        <w:t>Summary</w:t>
      </w:r>
      <w:r>
        <w:rPr>
          <w:rFonts w:ascii="Times New Roman" w:eastAsia="Times New Roman" w:hAnsi="Times New Roman" w:cs="Times New Roman"/>
          <w:sz w:val="24"/>
          <w:szCs w:val="20"/>
        </w:rPr>
        <w:tab/>
        <w:t>39</w:t>
      </w:r>
    </w:p>
    <w:p w:rsidR="00E22DAE" w:rsidRPr="00E22DAE" w:rsidRDefault="00F1579A" w:rsidP="006107D4">
      <w:pPr>
        <w:tabs>
          <w:tab w:val="left" w:leader="dot" w:pos="8640"/>
        </w:tabs>
        <w:overflowPunct w:val="0"/>
        <w:autoSpaceDE w:val="0"/>
        <w:autoSpaceDN w:val="0"/>
        <w:adjustRightInd w:val="0"/>
        <w:spacing w:after="0" w:line="480" w:lineRule="auto"/>
        <w:rPr>
          <w:rFonts w:ascii="Times New Roman" w:eastAsia="Times New Roman" w:hAnsi="Times New Roman" w:cs="Times New Roman"/>
          <w:sz w:val="24"/>
          <w:szCs w:val="20"/>
        </w:rPr>
      </w:pPr>
      <w:r>
        <w:rPr>
          <w:rFonts w:ascii="Times New Roman" w:eastAsia="Times New Roman" w:hAnsi="Times New Roman" w:cs="Times New Roman"/>
          <w:sz w:val="24"/>
          <w:szCs w:val="20"/>
        </w:rPr>
        <w:t>Chapter VIII</w:t>
      </w:r>
      <w:r w:rsidR="00867235">
        <w:rPr>
          <w:rFonts w:ascii="Times New Roman" w:eastAsia="Times New Roman" w:hAnsi="Times New Roman" w:cs="Times New Roman"/>
          <w:sz w:val="24"/>
          <w:szCs w:val="20"/>
        </w:rPr>
        <w:t>:  Final Conclusions</w:t>
      </w:r>
      <w:r w:rsidR="00867235">
        <w:rPr>
          <w:rFonts w:ascii="Times New Roman" w:eastAsia="Times New Roman" w:hAnsi="Times New Roman" w:cs="Times New Roman"/>
          <w:sz w:val="24"/>
          <w:szCs w:val="20"/>
        </w:rPr>
        <w:tab/>
        <w:t>40</w:t>
      </w:r>
    </w:p>
    <w:p w:rsidR="00E22DAE" w:rsidRPr="00E22DAE" w:rsidRDefault="00867235" w:rsidP="006107D4">
      <w:pPr>
        <w:tabs>
          <w:tab w:val="left" w:leader="dot" w:pos="8640"/>
        </w:tabs>
        <w:overflowPunct w:val="0"/>
        <w:autoSpaceDE w:val="0"/>
        <w:autoSpaceDN w:val="0"/>
        <w:adjustRightInd w:val="0"/>
        <w:spacing w:after="0" w:line="480" w:lineRule="auto"/>
        <w:ind w:firstLine="720"/>
        <w:rPr>
          <w:rFonts w:ascii="Times New Roman" w:eastAsia="Times New Roman" w:hAnsi="Times New Roman" w:cs="Times New Roman"/>
          <w:sz w:val="24"/>
          <w:szCs w:val="20"/>
        </w:rPr>
      </w:pPr>
      <w:r>
        <w:rPr>
          <w:rFonts w:ascii="Times New Roman" w:eastAsia="Times New Roman" w:hAnsi="Times New Roman" w:cs="Times New Roman"/>
          <w:sz w:val="24"/>
          <w:szCs w:val="20"/>
        </w:rPr>
        <w:t>Significance of Findings</w:t>
      </w:r>
      <w:r>
        <w:rPr>
          <w:rFonts w:ascii="Times New Roman" w:eastAsia="Times New Roman" w:hAnsi="Times New Roman" w:cs="Times New Roman"/>
          <w:sz w:val="24"/>
          <w:szCs w:val="20"/>
        </w:rPr>
        <w:tab/>
        <w:t>40</w:t>
      </w:r>
    </w:p>
    <w:p w:rsidR="00E22DAE" w:rsidRPr="00E22DAE" w:rsidRDefault="00867235" w:rsidP="006107D4">
      <w:pPr>
        <w:tabs>
          <w:tab w:val="left" w:leader="dot" w:pos="8640"/>
        </w:tabs>
        <w:overflowPunct w:val="0"/>
        <w:autoSpaceDE w:val="0"/>
        <w:autoSpaceDN w:val="0"/>
        <w:adjustRightInd w:val="0"/>
        <w:spacing w:after="0" w:line="480" w:lineRule="auto"/>
        <w:ind w:firstLine="720"/>
        <w:rPr>
          <w:rFonts w:ascii="Times New Roman" w:eastAsia="Times New Roman" w:hAnsi="Times New Roman" w:cs="Times New Roman"/>
          <w:sz w:val="24"/>
          <w:szCs w:val="20"/>
        </w:rPr>
      </w:pPr>
      <w:r>
        <w:rPr>
          <w:rFonts w:ascii="Times New Roman" w:eastAsia="Times New Roman" w:hAnsi="Times New Roman" w:cs="Times New Roman"/>
          <w:sz w:val="24"/>
          <w:szCs w:val="20"/>
        </w:rPr>
        <w:lastRenderedPageBreak/>
        <w:t>Project Strengths</w:t>
      </w:r>
      <w:r>
        <w:rPr>
          <w:rFonts w:ascii="Times New Roman" w:eastAsia="Times New Roman" w:hAnsi="Times New Roman" w:cs="Times New Roman"/>
          <w:sz w:val="24"/>
          <w:szCs w:val="20"/>
        </w:rPr>
        <w:tab/>
        <w:t>40</w:t>
      </w:r>
    </w:p>
    <w:p w:rsidR="00E22DAE" w:rsidRPr="00E22DAE" w:rsidRDefault="00867235" w:rsidP="006107D4">
      <w:pPr>
        <w:tabs>
          <w:tab w:val="left" w:leader="dot" w:pos="8640"/>
        </w:tabs>
        <w:overflowPunct w:val="0"/>
        <w:autoSpaceDE w:val="0"/>
        <w:autoSpaceDN w:val="0"/>
        <w:adjustRightInd w:val="0"/>
        <w:spacing w:after="0" w:line="480" w:lineRule="auto"/>
        <w:ind w:firstLine="720"/>
        <w:rPr>
          <w:rFonts w:ascii="Times New Roman" w:eastAsia="Times New Roman" w:hAnsi="Times New Roman" w:cs="Times New Roman"/>
          <w:sz w:val="24"/>
          <w:szCs w:val="20"/>
        </w:rPr>
      </w:pPr>
      <w:r>
        <w:rPr>
          <w:rFonts w:ascii="Times New Roman" w:eastAsia="Times New Roman" w:hAnsi="Times New Roman" w:cs="Times New Roman"/>
          <w:sz w:val="24"/>
          <w:szCs w:val="20"/>
        </w:rPr>
        <w:t>Project Limitations</w:t>
      </w:r>
      <w:r>
        <w:rPr>
          <w:rFonts w:ascii="Times New Roman" w:eastAsia="Times New Roman" w:hAnsi="Times New Roman" w:cs="Times New Roman"/>
          <w:sz w:val="24"/>
          <w:szCs w:val="20"/>
        </w:rPr>
        <w:tab/>
        <w:t>41</w:t>
      </w:r>
    </w:p>
    <w:p w:rsidR="00E22DAE" w:rsidRDefault="00867235" w:rsidP="006107D4">
      <w:pPr>
        <w:tabs>
          <w:tab w:val="left" w:leader="dot" w:pos="8640"/>
        </w:tabs>
        <w:overflowPunct w:val="0"/>
        <w:autoSpaceDE w:val="0"/>
        <w:autoSpaceDN w:val="0"/>
        <w:adjustRightInd w:val="0"/>
        <w:spacing w:after="0" w:line="480" w:lineRule="auto"/>
        <w:ind w:firstLine="720"/>
        <w:rPr>
          <w:rFonts w:ascii="Times New Roman" w:eastAsia="Times New Roman" w:hAnsi="Times New Roman" w:cs="Times New Roman"/>
          <w:sz w:val="24"/>
          <w:szCs w:val="20"/>
        </w:rPr>
      </w:pPr>
      <w:r>
        <w:rPr>
          <w:rFonts w:ascii="Times New Roman" w:eastAsia="Times New Roman" w:hAnsi="Times New Roman" w:cs="Times New Roman"/>
          <w:sz w:val="24"/>
          <w:szCs w:val="20"/>
        </w:rPr>
        <w:t>Project Benefits</w:t>
      </w:r>
      <w:r>
        <w:rPr>
          <w:rFonts w:ascii="Times New Roman" w:eastAsia="Times New Roman" w:hAnsi="Times New Roman" w:cs="Times New Roman"/>
          <w:sz w:val="24"/>
          <w:szCs w:val="20"/>
        </w:rPr>
        <w:tab/>
        <w:t>41</w:t>
      </w:r>
    </w:p>
    <w:p w:rsidR="00257B6B" w:rsidRDefault="00867235" w:rsidP="00257B6B">
      <w:pPr>
        <w:tabs>
          <w:tab w:val="left" w:leader="dot" w:pos="8640"/>
        </w:tabs>
        <w:overflowPunct w:val="0"/>
        <w:autoSpaceDE w:val="0"/>
        <w:autoSpaceDN w:val="0"/>
        <w:adjustRightInd w:val="0"/>
        <w:spacing w:after="0" w:line="480" w:lineRule="auto"/>
        <w:ind w:firstLine="1440"/>
        <w:rPr>
          <w:rFonts w:ascii="Times New Roman" w:eastAsia="Times New Roman" w:hAnsi="Times New Roman" w:cs="Times New Roman"/>
          <w:sz w:val="24"/>
          <w:szCs w:val="20"/>
        </w:rPr>
      </w:pPr>
      <w:r>
        <w:rPr>
          <w:rFonts w:ascii="Times New Roman" w:eastAsia="Times New Roman" w:hAnsi="Times New Roman" w:cs="Times New Roman"/>
          <w:sz w:val="24"/>
          <w:szCs w:val="20"/>
        </w:rPr>
        <w:t>Improved outcomes</w:t>
      </w:r>
      <w:r>
        <w:rPr>
          <w:rFonts w:ascii="Times New Roman" w:eastAsia="Times New Roman" w:hAnsi="Times New Roman" w:cs="Times New Roman"/>
          <w:sz w:val="24"/>
          <w:szCs w:val="20"/>
        </w:rPr>
        <w:tab/>
        <w:t>41</w:t>
      </w:r>
    </w:p>
    <w:p w:rsidR="00257B6B" w:rsidRDefault="00867235" w:rsidP="00257B6B">
      <w:pPr>
        <w:tabs>
          <w:tab w:val="left" w:leader="dot" w:pos="8640"/>
        </w:tabs>
        <w:overflowPunct w:val="0"/>
        <w:autoSpaceDE w:val="0"/>
        <w:autoSpaceDN w:val="0"/>
        <w:adjustRightInd w:val="0"/>
        <w:spacing w:after="0" w:line="480" w:lineRule="auto"/>
        <w:ind w:firstLine="1440"/>
        <w:rPr>
          <w:rFonts w:ascii="Times New Roman" w:eastAsia="Times New Roman" w:hAnsi="Times New Roman" w:cs="Times New Roman"/>
          <w:sz w:val="24"/>
          <w:szCs w:val="20"/>
        </w:rPr>
      </w:pPr>
      <w:r>
        <w:rPr>
          <w:rFonts w:ascii="Times New Roman" w:eastAsia="Times New Roman" w:hAnsi="Times New Roman" w:cs="Times New Roman"/>
          <w:sz w:val="24"/>
          <w:szCs w:val="20"/>
        </w:rPr>
        <w:t>Efficiencies</w:t>
      </w:r>
      <w:r>
        <w:rPr>
          <w:rFonts w:ascii="Times New Roman" w:eastAsia="Times New Roman" w:hAnsi="Times New Roman" w:cs="Times New Roman"/>
          <w:sz w:val="24"/>
          <w:szCs w:val="20"/>
        </w:rPr>
        <w:tab/>
        <w:t>41</w:t>
      </w:r>
    </w:p>
    <w:p w:rsidR="00257B6B" w:rsidRPr="00E22DAE" w:rsidRDefault="00867235" w:rsidP="00257B6B">
      <w:pPr>
        <w:tabs>
          <w:tab w:val="left" w:leader="dot" w:pos="8640"/>
        </w:tabs>
        <w:overflowPunct w:val="0"/>
        <w:autoSpaceDE w:val="0"/>
        <w:autoSpaceDN w:val="0"/>
        <w:adjustRightInd w:val="0"/>
        <w:spacing w:after="0" w:line="480" w:lineRule="auto"/>
        <w:ind w:firstLine="1440"/>
        <w:rPr>
          <w:rFonts w:ascii="Times New Roman" w:eastAsia="Times New Roman" w:hAnsi="Times New Roman" w:cs="Times New Roman"/>
          <w:sz w:val="24"/>
          <w:szCs w:val="20"/>
        </w:rPr>
      </w:pPr>
      <w:r>
        <w:rPr>
          <w:rFonts w:ascii="Times New Roman" w:eastAsia="Times New Roman" w:hAnsi="Times New Roman" w:cs="Times New Roman"/>
          <w:sz w:val="24"/>
          <w:szCs w:val="20"/>
        </w:rPr>
        <w:t>Financial implications</w:t>
      </w:r>
      <w:r>
        <w:rPr>
          <w:rFonts w:ascii="Times New Roman" w:eastAsia="Times New Roman" w:hAnsi="Times New Roman" w:cs="Times New Roman"/>
          <w:sz w:val="24"/>
          <w:szCs w:val="20"/>
        </w:rPr>
        <w:tab/>
        <w:t>42</w:t>
      </w:r>
    </w:p>
    <w:p w:rsidR="00E22DAE" w:rsidRPr="00E22DAE" w:rsidRDefault="00867235" w:rsidP="006107D4">
      <w:pPr>
        <w:tabs>
          <w:tab w:val="left" w:leader="dot" w:pos="8640"/>
        </w:tabs>
        <w:overflowPunct w:val="0"/>
        <w:autoSpaceDE w:val="0"/>
        <w:autoSpaceDN w:val="0"/>
        <w:adjustRightInd w:val="0"/>
        <w:spacing w:after="0" w:line="480" w:lineRule="auto"/>
        <w:ind w:firstLine="720"/>
        <w:rPr>
          <w:rFonts w:ascii="Times New Roman" w:eastAsia="Times New Roman" w:hAnsi="Times New Roman" w:cs="Times New Roman"/>
          <w:sz w:val="24"/>
          <w:szCs w:val="20"/>
        </w:rPr>
      </w:pPr>
      <w:r>
        <w:rPr>
          <w:rFonts w:ascii="Times New Roman" w:eastAsia="Times New Roman" w:hAnsi="Times New Roman" w:cs="Times New Roman"/>
          <w:sz w:val="24"/>
          <w:szCs w:val="20"/>
        </w:rPr>
        <w:t>Practice Recommendations</w:t>
      </w:r>
      <w:r>
        <w:rPr>
          <w:rFonts w:ascii="Times New Roman" w:eastAsia="Times New Roman" w:hAnsi="Times New Roman" w:cs="Times New Roman"/>
          <w:sz w:val="24"/>
          <w:szCs w:val="20"/>
        </w:rPr>
        <w:tab/>
        <w:t>42</w:t>
      </w:r>
    </w:p>
    <w:p w:rsidR="00E22DAE" w:rsidRPr="00E22DAE" w:rsidRDefault="00867235" w:rsidP="006107D4">
      <w:pPr>
        <w:tabs>
          <w:tab w:val="left" w:leader="dot" w:pos="8640"/>
        </w:tabs>
        <w:overflowPunct w:val="0"/>
        <w:autoSpaceDE w:val="0"/>
        <w:autoSpaceDN w:val="0"/>
        <w:adjustRightInd w:val="0"/>
        <w:spacing w:after="0" w:line="480" w:lineRule="auto"/>
        <w:ind w:firstLine="720"/>
        <w:rPr>
          <w:rFonts w:ascii="Times New Roman" w:eastAsia="Times New Roman" w:hAnsi="Times New Roman" w:cs="Times New Roman"/>
          <w:sz w:val="24"/>
          <w:szCs w:val="20"/>
        </w:rPr>
      </w:pPr>
      <w:r>
        <w:rPr>
          <w:rFonts w:ascii="Times New Roman" w:eastAsia="Times New Roman" w:hAnsi="Times New Roman" w:cs="Times New Roman"/>
          <w:sz w:val="24"/>
          <w:szCs w:val="20"/>
        </w:rPr>
        <w:t>Final Summary</w:t>
      </w:r>
      <w:r>
        <w:rPr>
          <w:rFonts w:ascii="Times New Roman" w:eastAsia="Times New Roman" w:hAnsi="Times New Roman" w:cs="Times New Roman"/>
          <w:sz w:val="24"/>
          <w:szCs w:val="20"/>
        </w:rPr>
        <w:tab/>
        <w:t>42</w:t>
      </w:r>
    </w:p>
    <w:p w:rsidR="00E22DAE" w:rsidRPr="00E22DAE" w:rsidRDefault="00867235" w:rsidP="006107D4">
      <w:pPr>
        <w:tabs>
          <w:tab w:val="left" w:leader="dot" w:pos="8640"/>
        </w:tabs>
        <w:overflowPunct w:val="0"/>
        <w:autoSpaceDE w:val="0"/>
        <w:autoSpaceDN w:val="0"/>
        <w:adjustRightInd w:val="0"/>
        <w:spacing w:after="0" w:line="480" w:lineRule="auto"/>
        <w:rPr>
          <w:rFonts w:ascii="Times New Roman" w:eastAsia="Times New Roman" w:hAnsi="Times New Roman" w:cs="Times New Roman"/>
          <w:sz w:val="24"/>
          <w:szCs w:val="20"/>
        </w:rPr>
      </w:pPr>
      <w:r>
        <w:rPr>
          <w:rFonts w:ascii="Times New Roman" w:eastAsia="Times New Roman" w:hAnsi="Times New Roman" w:cs="Times New Roman"/>
          <w:sz w:val="24"/>
          <w:szCs w:val="20"/>
        </w:rPr>
        <w:t>References</w:t>
      </w:r>
      <w:r>
        <w:rPr>
          <w:rFonts w:ascii="Times New Roman" w:eastAsia="Times New Roman" w:hAnsi="Times New Roman" w:cs="Times New Roman"/>
          <w:sz w:val="24"/>
          <w:szCs w:val="20"/>
        </w:rPr>
        <w:tab/>
        <w:t>44</w:t>
      </w:r>
    </w:p>
    <w:p w:rsidR="00E22DAE" w:rsidRDefault="00E22DAE" w:rsidP="006107D4">
      <w:pPr>
        <w:tabs>
          <w:tab w:val="left" w:leader="dot" w:pos="8640"/>
        </w:tabs>
        <w:overflowPunct w:val="0"/>
        <w:autoSpaceDE w:val="0"/>
        <w:autoSpaceDN w:val="0"/>
        <w:adjustRightInd w:val="0"/>
        <w:spacing w:after="0" w:line="480" w:lineRule="auto"/>
        <w:rPr>
          <w:rFonts w:ascii="Times New Roman" w:eastAsia="Times New Roman" w:hAnsi="Times New Roman" w:cs="Times New Roman"/>
          <w:sz w:val="24"/>
          <w:szCs w:val="20"/>
        </w:rPr>
      </w:pPr>
      <w:r w:rsidRPr="00E22DAE">
        <w:rPr>
          <w:rFonts w:ascii="Times New Roman" w:eastAsia="Times New Roman" w:hAnsi="Times New Roman" w:cs="Times New Roman"/>
          <w:sz w:val="24"/>
          <w:szCs w:val="20"/>
        </w:rPr>
        <w:t xml:space="preserve">Appendix A:  </w:t>
      </w:r>
      <w:r w:rsidR="00F87863">
        <w:rPr>
          <w:rFonts w:ascii="Times New Roman" w:eastAsia="Times New Roman" w:hAnsi="Times New Roman" w:cs="Times New Roman"/>
          <w:sz w:val="24"/>
          <w:szCs w:val="20"/>
        </w:rPr>
        <w:t>Literature Review Matrix</w:t>
      </w:r>
      <w:r w:rsidR="00867235">
        <w:rPr>
          <w:rFonts w:ascii="Times New Roman" w:eastAsia="Times New Roman" w:hAnsi="Times New Roman" w:cs="Times New Roman"/>
          <w:sz w:val="24"/>
          <w:szCs w:val="20"/>
        </w:rPr>
        <w:tab/>
        <w:t>49</w:t>
      </w:r>
    </w:p>
    <w:p w:rsidR="00F87863" w:rsidRDefault="00F87863" w:rsidP="006107D4">
      <w:pPr>
        <w:tabs>
          <w:tab w:val="left" w:leader="dot" w:pos="8640"/>
        </w:tabs>
        <w:overflowPunct w:val="0"/>
        <w:autoSpaceDE w:val="0"/>
        <w:autoSpaceDN w:val="0"/>
        <w:adjustRightInd w:val="0"/>
        <w:spacing w:after="0" w:line="480" w:lineRule="auto"/>
        <w:ind w:firstLine="720"/>
        <w:rPr>
          <w:rFonts w:ascii="Times New Roman" w:eastAsia="Times New Roman" w:hAnsi="Times New Roman" w:cs="Times New Roman"/>
          <w:sz w:val="24"/>
          <w:szCs w:val="20"/>
        </w:rPr>
      </w:pPr>
      <w:r>
        <w:rPr>
          <w:rFonts w:ascii="Times New Roman" w:eastAsia="Times New Roman" w:hAnsi="Times New Roman" w:cs="Times New Roman"/>
          <w:sz w:val="24"/>
          <w:szCs w:val="20"/>
        </w:rPr>
        <w:t>Tab</w:t>
      </w:r>
      <w:r w:rsidR="00257B6B">
        <w:rPr>
          <w:rFonts w:ascii="Times New Roman" w:eastAsia="Times New Roman" w:hAnsi="Times New Roman" w:cs="Times New Roman"/>
          <w:sz w:val="24"/>
          <w:szCs w:val="20"/>
        </w:rPr>
        <w:t>l</w:t>
      </w:r>
      <w:r w:rsidR="00867235">
        <w:rPr>
          <w:rFonts w:ascii="Times New Roman" w:eastAsia="Times New Roman" w:hAnsi="Times New Roman" w:cs="Times New Roman"/>
          <w:sz w:val="24"/>
          <w:szCs w:val="20"/>
        </w:rPr>
        <w:t>e A1 Literature Review Matrix</w:t>
      </w:r>
      <w:r w:rsidR="00867235">
        <w:rPr>
          <w:rFonts w:ascii="Times New Roman" w:eastAsia="Times New Roman" w:hAnsi="Times New Roman" w:cs="Times New Roman"/>
          <w:sz w:val="24"/>
          <w:szCs w:val="20"/>
        </w:rPr>
        <w:tab/>
        <w:t>49</w:t>
      </w:r>
    </w:p>
    <w:p w:rsidR="00F87863" w:rsidRPr="00E22DAE" w:rsidRDefault="00257B6B" w:rsidP="006107D4">
      <w:pPr>
        <w:tabs>
          <w:tab w:val="left" w:leader="dot" w:pos="8640"/>
        </w:tabs>
        <w:overflowPunct w:val="0"/>
        <w:autoSpaceDE w:val="0"/>
        <w:autoSpaceDN w:val="0"/>
        <w:adjustRightInd w:val="0"/>
        <w:spacing w:after="0" w:line="480" w:lineRule="auto"/>
        <w:ind w:firstLine="720"/>
        <w:rPr>
          <w:rFonts w:ascii="Times New Roman" w:eastAsia="Times New Roman" w:hAnsi="Times New Roman" w:cs="Times New Roman"/>
          <w:sz w:val="24"/>
          <w:szCs w:val="20"/>
        </w:rPr>
      </w:pPr>
      <w:r>
        <w:rPr>
          <w:rFonts w:ascii="Times New Roman" w:eastAsia="Times New Roman" w:hAnsi="Times New Roman" w:cs="Times New Roman"/>
          <w:sz w:val="24"/>
          <w:szCs w:val="20"/>
        </w:rPr>
        <w:t>Table A2 Leve</w:t>
      </w:r>
      <w:r w:rsidR="00867235">
        <w:rPr>
          <w:rFonts w:ascii="Times New Roman" w:eastAsia="Times New Roman" w:hAnsi="Times New Roman" w:cs="Times New Roman"/>
          <w:sz w:val="24"/>
          <w:szCs w:val="20"/>
        </w:rPr>
        <w:t>ls of Evidence</w:t>
      </w:r>
      <w:r w:rsidR="00867235">
        <w:rPr>
          <w:rFonts w:ascii="Times New Roman" w:eastAsia="Times New Roman" w:hAnsi="Times New Roman" w:cs="Times New Roman"/>
          <w:sz w:val="24"/>
          <w:szCs w:val="20"/>
        </w:rPr>
        <w:tab/>
        <w:t>59</w:t>
      </w:r>
    </w:p>
    <w:p w:rsidR="00E22DAE" w:rsidRPr="00E22DAE" w:rsidRDefault="00E22DAE" w:rsidP="006107D4">
      <w:pPr>
        <w:tabs>
          <w:tab w:val="left" w:leader="dot" w:pos="8640"/>
        </w:tabs>
        <w:overflowPunct w:val="0"/>
        <w:autoSpaceDE w:val="0"/>
        <w:autoSpaceDN w:val="0"/>
        <w:adjustRightInd w:val="0"/>
        <w:spacing w:after="0" w:line="480" w:lineRule="auto"/>
        <w:rPr>
          <w:rFonts w:ascii="Times New Roman" w:eastAsia="Times New Roman" w:hAnsi="Times New Roman" w:cs="Times New Roman"/>
          <w:sz w:val="24"/>
          <w:szCs w:val="20"/>
        </w:rPr>
      </w:pPr>
      <w:r w:rsidRPr="00E22DAE">
        <w:rPr>
          <w:rFonts w:ascii="Times New Roman" w:eastAsia="Times New Roman" w:hAnsi="Times New Roman" w:cs="Times New Roman"/>
          <w:sz w:val="24"/>
          <w:szCs w:val="20"/>
        </w:rPr>
        <w:t xml:space="preserve">Appendix B:  </w:t>
      </w:r>
      <w:r w:rsidR="00F87863">
        <w:rPr>
          <w:rFonts w:ascii="Times New Roman" w:eastAsia="Times New Roman" w:hAnsi="Times New Roman" w:cs="Times New Roman"/>
          <w:sz w:val="24"/>
          <w:szCs w:val="20"/>
        </w:rPr>
        <w:t>Letters of Support</w:t>
      </w:r>
      <w:r w:rsidR="00867235">
        <w:rPr>
          <w:rFonts w:ascii="Times New Roman" w:eastAsia="Times New Roman" w:hAnsi="Times New Roman" w:cs="Times New Roman"/>
          <w:sz w:val="24"/>
          <w:szCs w:val="20"/>
        </w:rPr>
        <w:tab/>
        <w:t>60</w:t>
      </w:r>
    </w:p>
    <w:p w:rsidR="00E22DAE" w:rsidRPr="00E22DAE" w:rsidRDefault="00E22DAE" w:rsidP="006107D4">
      <w:pPr>
        <w:tabs>
          <w:tab w:val="left" w:leader="dot" w:pos="8640"/>
        </w:tabs>
        <w:overflowPunct w:val="0"/>
        <w:autoSpaceDE w:val="0"/>
        <w:autoSpaceDN w:val="0"/>
        <w:adjustRightInd w:val="0"/>
        <w:spacing w:after="0" w:line="480" w:lineRule="auto"/>
        <w:rPr>
          <w:rFonts w:ascii="Times New Roman" w:eastAsia="Times New Roman" w:hAnsi="Times New Roman" w:cs="Times New Roman"/>
          <w:sz w:val="24"/>
          <w:szCs w:val="20"/>
        </w:rPr>
      </w:pPr>
      <w:r w:rsidRPr="00E22DAE">
        <w:rPr>
          <w:rFonts w:ascii="Times New Roman" w:eastAsia="Times New Roman" w:hAnsi="Times New Roman" w:cs="Times New Roman"/>
          <w:sz w:val="24"/>
          <w:szCs w:val="20"/>
        </w:rPr>
        <w:t xml:space="preserve">Appendix C:  </w:t>
      </w:r>
      <w:r w:rsidR="00F87863">
        <w:rPr>
          <w:rFonts w:ascii="Times New Roman" w:eastAsia="Times New Roman" w:hAnsi="Times New Roman" w:cs="Times New Roman"/>
          <w:sz w:val="24"/>
          <w:szCs w:val="20"/>
        </w:rPr>
        <w:t>Institutional Review Board (IRB) Approval</w:t>
      </w:r>
      <w:r w:rsidR="00867235">
        <w:rPr>
          <w:rFonts w:ascii="Times New Roman" w:eastAsia="Times New Roman" w:hAnsi="Times New Roman" w:cs="Times New Roman"/>
          <w:sz w:val="24"/>
          <w:szCs w:val="20"/>
        </w:rPr>
        <w:tab/>
        <w:t>64</w:t>
      </w:r>
    </w:p>
    <w:p w:rsidR="00E22DAE" w:rsidRPr="00E22DAE" w:rsidRDefault="00E22DAE" w:rsidP="006107D4">
      <w:pPr>
        <w:tabs>
          <w:tab w:val="left" w:leader="dot" w:pos="8640"/>
        </w:tabs>
        <w:overflowPunct w:val="0"/>
        <w:autoSpaceDE w:val="0"/>
        <w:autoSpaceDN w:val="0"/>
        <w:adjustRightInd w:val="0"/>
        <w:spacing w:after="0" w:line="480" w:lineRule="auto"/>
        <w:rPr>
          <w:rFonts w:ascii="Times New Roman" w:eastAsia="Times New Roman" w:hAnsi="Times New Roman" w:cs="Times New Roman"/>
          <w:sz w:val="24"/>
          <w:szCs w:val="20"/>
        </w:rPr>
      </w:pPr>
      <w:r w:rsidRPr="00E22DAE">
        <w:rPr>
          <w:rFonts w:ascii="Times New Roman" w:eastAsia="Times New Roman" w:hAnsi="Times New Roman" w:cs="Times New Roman"/>
          <w:sz w:val="24"/>
          <w:szCs w:val="20"/>
        </w:rPr>
        <w:t xml:space="preserve">Appendix D:  </w:t>
      </w:r>
      <w:r w:rsidR="00F87863">
        <w:rPr>
          <w:rFonts w:ascii="Times New Roman" w:eastAsia="Times New Roman" w:hAnsi="Times New Roman" w:cs="Times New Roman"/>
          <w:sz w:val="24"/>
          <w:szCs w:val="20"/>
        </w:rPr>
        <w:t>Tools</w:t>
      </w:r>
      <w:r w:rsidR="00867235">
        <w:rPr>
          <w:rFonts w:ascii="Times New Roman" w:eastAsia="Times New Roman" w:hAnsi="Times New Roman" w:cs="Times New Roman"/>
          <w:sz w:val="24"/>
          <w:szCs w:val="20"/>
        </w:rPr>
        <w:tab/>
        <w:t>65</w:t>
      </w:r>
    </w:p>
    <w:p w:rsidR="00E22DAE" w:rsidRPr="00E22DAE" w:rsidRDefault="00E22DAE" w:rsidP="006107D4">
      <w:pPr>
        <w:tabs>
          <w:tab w:val="left" w:leader="dot" w:pos="8640"/>
        </w:tabs>
        <w:overflowPunct w:val="0"/>
        <w:autoSpaceDE w:val="0"/>
        <w:autoSpaceDN w:val="0"/>
        <w:adjustRightInd w:val="0"/>
        <w:spacing w:after="0" w:line="480" w:lineRule="auto"/>
        <w:rPr>
          <w:rFonts w:ascii="Times New Roman" w:eastAsia="Times New Roman" w:hAnsi="Times New Roman" w:cs="Times New Roman"/>
          <w:sz w:val="24"/>
          <w:szCs w:val="20"/>
        </w:rPr>
      </w:pPr>
      <w:r w:rsidRPr="00E22DAE">
        <w:rPr>
          <w:rFonts w:ascii="Times New Roman" w:eastAsia="Times New Roman" w:hAnsi="Times New Roman" w:cs="Times New Roman"/>
          <w:sz w:val="24"/>
          <w:szCs w:val="20"/>
        </w:rPr>
        <w:t xml:space="preserve">Appendix E:  </w:t>
      </w:r>
      <w:r w:rsidR="00F87863">
        <w:rPr>
          <w:rFonts w:ascii="Times New Roman" w:eastAsia="Times New Roman" w:hAnsi="Times New Roman" w:cs="Times New Roman"/>
          <w:sz w:val="24"/>
          <w:szCs w:val="20"/>
        </w:rPr>
        <w:t>STOPP and START Guidelines</w:t>
      </w:r>
      <w:r w:rsidR="00867235">
        <w:rPr>
          <w:rFonts w:ascii="Times New Roman" w:eastAsia="Times New Roman" w:hAnsi="Times New Roman" w:cs="Times New Roman"/>
          <w:sz w:val="24"/>
          <w:szCs w:val="20"/>
        </w:rPr>
        <w:tab/>
        <w:t>69</w:t>
      </w:r>
    </w:p>
    <w:p w:rsidR="00815DE3" w:rsidRPr="008B3ABA" w:rsidRDefault="00E22DAE" w:rsidP="008B3ABA">
      <w:pPr>
        <w:tabs>
          <w:tab w:val="left" w:leader="dot" w:pos="8640"/>
        </w:tabs>
        <w:overflowPunct w:val="0"/>
        <w:autoSpaceDE w:val="0"/>
        <w:autoSpaceDN w:val="0"/>
        <w:adjustRightInd w:val="0"/>
        <w:spacing w:after="0" w:line="480" w:lineRule="auto"/>
        <w:rPr>
          <w:rFonts w:ascii="Times New Roman" w:eastAsia="Times New Roman" w:hAnsi="Times New Roman" w:cs="Times New Roman"/>
          <w:sz w:val="24"/>
          <w:szCs w:val="20"/>
        </w:rPr>
      </w:pPr>
      <w:r w:rsidRPr="00E22DAE">
        <w:rPr>
          <w:rFonts w:ascii="Times New Roman" w:eastAsia="Times New Roman" w:hAnsi="Times New Roman" w:cs="Times New Roman"/>
          <w:sz w:val="24"/>
          <w:szCs w:val="20"/>
        </w:rPr>
        <w:t xml:space="preserve">Appendix F:  </w:t>
      </w:r>
      <w:r w:rsidR="00F87863">
        <w:rPr>
          <w:rFonts w:ascii="Times New Roman" w:eastAsia="Times New Roman" w:hAnsi="Times New Roman" w:cs="Times New Roman"/>
          <w:sz w:val="24"/>
          <w:szCs w:val="20"/>
        </w:rPr>
        <w:t>Timeline</w:t>
      </w:r>
      <w:r w:rsidR="00867235">
        <w:rPr>
          <w:rFonts w:ascii="Times New Roman" w:eastAsia="Times New Roman" w:hAnsi="Times New Roman" w:cs="Times New Roman"/>
          <w:sz w:val="24"/>
          <w:szCs w:val="20"/>
        </w:rPr>
        <w:tab/>
        <w:t>77</w:t>
      </w:r>
    </w:p>
    <w:p w:rsidR="00F87863" w:rsidRDefault="00F87863" w:rsidP="006107D4">
      <w:pPr>
        <w:spacing w:after="0" w:line="480" w:lineRule="auto"/>
        <w:rPr>
          <w:rFonts w:ascii="Times New Roman" w:hAnsi="Times New Roman" w:cs="Times New Roman"/>
          <w:sz w:val="24"/>
          <w:szCs w:val="24"/>
        </w:rPr>
      </w:pPr>
      <w:r>
        <w:rPr>
          <w:rFonts w:ascii="Times New Roman" w:hAnsi="Times New Roman" w:cs="Times New Roman"/>
          <w:sz w:val="24"/>
          <w:szCs w:val="24"/>
        </w:rPr>
        <w:br w:type="page"/>
      </w:r>
    </w:p>
    <w:p w:rsidR="00965E18" w:rsidRDefault="00965E18" w:rsidP="006107D4">
      <w:pPr>
        <w:spacing w:after="0" w:line="480" w:lineRule="auto"/>
        <w:jc w:val="center"/>
        <w:rPr>
          <w:rFonts w:ascii="Times New Roman" w:hAnsi="Times New Roman" w:cs="Times New Roman"/>
          <w:sz w:val="24"/>
          <w:szCs w:val="24"/>
        </w:rPr>
      </w:pPr>
      <w:r>
        <w:rPr>
          <w:rFonts w:ascii="Times New Roman" w:hAnsi="Times New Roman" w:cs="Times New Roman"/>
          <w:sz w:val="24"/>
          <w:szCs w:val="24"/>
        </w:rPr>
        <w:lastRenderedPageBreak/>
        <w:t xml:space="preserve">Polypharmacy </w:t>
      </w:r>
      <w:r w:rsidR="00824B7F">
        <w:rPr>
          <w:rFonts w:ascii="Times New Roman" w:hAnsi="Times New Roman" w:cs="Times New Roman"/>
          <w:sz w:val="24"/>
          <w:szCs w:val="24"/>
        </w:rPr>
        <w:t>among</w:t>
      </w:r>
      <w:r w:rsidRPr="00965E18">
        <w:rPr>
          <w:rFonts w:ascii="Times New Roman" w:hAnsi="Times New Roman" w:cs="Times New Roman"/>
          <w:sz w:val="24"/>
          <w:szCs w:val="24"/>
        </w:rPr>
        <w:t xml:space="preserve"> Older Adults</w:t>
      </w:r>
      <w:r w:rsidR="00572E74">
        <w:rPr>
          <w:rFonts w:ascii="Times New Roman" w:hAnsi="Times New Roman" w:cs="Times New Roman"/>
          <w:sz w:val="24"/>
          <w:szCs w:val="24"/>
        </w:rPr>
        <w:t xml:space="preserve"> in Primary Care</w:t>
      </w:r>
    </w:p>
    <w:p w:rsidR="00B30C83" w:rsidRDefault="00AE3AE2" w:rsidP="006107D4">
      <w:pPr>
        <w:spacing w:after="0" w:line="480" w:lineRule="auto"/>
        <w:jc w:val="center"/>
        <w:rPr>
          <w:rFonts w:ascii="Times New Roman" w:hAnsi="Times New Roman" w:cs="Times New Roman"/>
          <w:b/>
          <w:sz w:val="24"/>
          <w:szCs w:val="24"/>
        </w:rPr>
      </w:pPr>
      <w:r w:rsidRPr="009E5311">
        <w:rPr>
          <w:rFonts w:ascii="Times New Roman" w:hAnsi="Times New Roman" w:cs="Times New Roman"/>
          <w:b/>
          <w:sz w:val="24"/>
          <w:szCs w:val="24"/>
        </w:rPr>
        <w:t xml:space="preserve">Chapter I: </w:t>
      </w:r>
      <w:r w:rsidR="00DE3E77">
        <w:rPr>
          <w:rFonts w:ascii="Times New Roman" w:hAnsi="Times New Roman" w:cs="Times New Roman"/>
          <w:b/>
          <w:sz w:val="24"/>
          <w:szCs w:val="24"/>
        </w:rPr>
        <w:t>Overview of the Problem of Interest</w:t>
      </w:r>
    </w:p>
    <w:p w:rsidR="00DA2E8C" w:rsidRPr="00DA2E8C" w:rsidRDefault="00DA2E8C" w:rsidP="006107D4">
      <w:pPr>
        <w:spacing w:after="0" w:line="480" w:lineRule="auto"/>
        <w:rPr>
          <w:rFonts w:ascii="Times New Roman" w:hAnsi="Times New Roman" w:cs="Times New Roman"/>
          <w:sz w:val="24"/>
          <w:szCs w:val="24"/>
        </w:rPr>
      </w:pPr>
      <w:r w:rsidRPr="00DA2E8C">
        <w:rPr>
          <w:rFonts w:ascii="Times New Roman" w:hAnsi="Times New Roman" w:cs="Times New Roman"/>
          <w:sz w:val="24"/>
          <w:szCs w:val="24"/>
        </w:rPr>
        <w:tab/>
      </w:r>
      <w:r w:rsidR="005357E0">
        <w:rPr>
          <w:rFonts w:ascii="Times New Roman" w:hAnsi="Times New Roman" w:cs="Times New Roman"/>
          <w:sz w:val="24"/>
          <w:szCs w:val="24"/>
        </w:rPr>
        <w:t>The goal of the</w:t>
      </w:r>
      <w:r>
        <w:rPr>
          <w:rFonts w:ascii="Times New Roman" w:hAnsi="Times New Roman" w:cs="Times New Roman"/>
          <w:sz w:val="24"/>
          <w:szCs w:val="24"/>
        </w:rPr>
        <w:t xml:space="preserve"> Doctor of Nursing Practice (DNP) quality impro</w:t>
      </w:r>
      <w:r w:rsidR="00370A6B">
        <w:rPr>
          <w:rFonts w:ascii="Times New Roman" w:hAnsi="Times New Roman" w:cs="Times New Roman"/>
          <w:sz w:val="24"/>
          <w:szCs w:val="24"/>
        </w:rPr>
        <w:t>vement project was to address a known clinical problem through evidence-based solutions.</w:t>
      </w:r>
      <w:r>
        <w:rPr>
          <w:rFonts w:ascii="Times New Roman" w:hAnsi="Times New Roman" w:cs="Times New Roman"/>
          <w:sz w:val="24"/>
          <w:szCs w:val="24"/>
        </w:rPr>
        <w:t xml:space="preserve"> </w:t>
      </w:r>
      <w:r w:rsidR="00165E11">
        <w:rPr>
          <w:rFonts w:ascii="Times New Roman" w:hAnsi="Times New Roman" w:cs="Times New Roman"/>
          <w:sz w:val="24"/>
          <w:szCs w:val="24"/>
        </w:rPr>
        <w:t>The purpose of this chapter was</w:t>
      </w:r>
      <w:r w:rsidRPr="00DA2E8C">
        <w:rPr>
          <w:rFonts w:ascii="Times New Roman" w:hAnsi="Times New Roman" w:cs="Times New Roman"/>
          <w:sz w:val="24"/>
          <w:szCs w:val="24"/>
        </w:rPr>
        <w:t xml:space="preserve"> to </w:t>
      </w:r>
      <w:r w:rsidR="00370A6B">
        <w:rPr>
          <w:rFonts w:ascii="Times New Roman" w:hAnsi="Times New Roman" w:cs="Times New Roman"/>
          <w:sz w:val="24"/>
          <w:szCs w:val="24"/>
        </w:rPr>
        <w:t xml:space="preserve">provide the reader with an overview of polypharmacy among older adults in primary care. </w:t>
      </w:r>
    </w:p>
    <w:p w:rsidR="009A335E" w:rsidRPr="009E5311" w:rsidRDefault="00D36E2E" w:rsidP="006107D4">
      <w:pPr>
        <w:spacing w:after="0" w:line="480" w:lineRule="auto"/>
        <w:rPr>
          <w:rFonts w:ascii="Times New Roman" w:hAnsi="Times New Roman" w:cs="Times New Roman"/>
          <w:b/>
          <w:sz w:val="24"/>
          <w:szCs w:val="24"/>
        </w:rPr>
      </w:pPr>
      <w:r w:rsidRPr="009E5311">
        <w:rPr>
          <w:rFonts w:ascii="Times New Roman" w:hAnsi="Times New Roman" w:cs="Times New Roman"/>
          <w:b/>
          <w:sz w:val="24"/>
          <w:szCs w:val="24"/>
        </w:rPr>
        <w:t>Backg</w:t>
      </w:r>
      <w:r w:rsidR="00C13AA5">
        <w:rPr>
          <w:rFonts w:ascii="Times New Roman" w:hAnsi="Times New Roman" w:cs="Times New Roman"/>
          <w:b/>
          <w:sz w:val="24"/>
          <w:szCs w:val="24"/>
        </w:rPr>
        <w:t>round Information</w:t>
      </w:r>
    </w:p>
    <w:p w:rsidR="00370A6B" w:rsidRDefault="00165E11" w:rsidP="006107D4">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Polypharmacy was</w:t>
      </w:r>
      <w:r w:rsidR="009A335E" w:rsidRPr="00FF6806">
        <w:rPr>
          <w:rFonts w:ascii="Times New Roman" w:hAnsi="Times New Roman" w:cs="Times New Roman"/>
          <w:sz w:val="24"/>
          <w:szCs w:val="24"/>
        </w:rPr>
        <w:t xml:space="preserve"> most often defined</w:t>
      </w:r>
      <w:r>
        <w:rPr>
          <w:rFonts w:ascii="Times New Roman" w:hAnsi="Times New Roman" w:cs="Times New Roman"/>
          <w:sz w:val="24"/>
          <w:szCs w:val="24"/>
        </w:rPr>
        <w:t>,</w:t>
      </w:r>
      <w:r w:rsidR="009A335E" w:rsidRPr="00FF6806">
        <w:rPr>
          <w:rFonts w:ascii="Times New Roman" w:hAnsi="Times New Roman" w:cs="Times New Roman"/>
          <w:sz w:val="24"/>
          <w:szCs w:val="24"/>
        </w:rPr>
        <w:t xml:space="preserve"> </w:t>
      </w:r>
      <w:r>
        <w:rPr>
          <w:rFonts w:ascii="Times New Roman" w:hAnsi="Times New Roman" w:cs="Times New Roman"/>
          <w:sz w:val="24"/>
          <w:szCs w:val="24"/>
        </w:rPr>
        <w:t xml:space="preserve">by authors in the current literature, </w:t>
      </w:r>
      <w:r w:rsidR="009A335E" w:rsidRPr="00FF6806">
        <w:rPr>
          <w:rFonts w:ascii="Times New Roman" w:hAnsi="Times New Roman" w:cs="Times New Roman"/>
          <w:sz w:val="24"/>
          <w:szCs w:val="24"/>
        </w:rPr>
        <w:t>as</w:t>
      </w:r>
      <w:r w:rsidR="004F448A">
        <w:rPr>
          <w:rFonts w:ascii="Times New Roman" w:hAnsi="Times New Roman" w:cs="Times New Roman"/>
          <w:sz w:val="24"/>
          <w:szCs w:val="24"/>
        </w:rPr>
        <w:t xml:space="preserve"> one person taking</w:t>
      </w:r>
      <w:r w:rsidR="009A335E" w:rsidRPr="00FF6806">
        <w:rPr>
          <w:rFonts w:ascii="Times New Roman" w:hAnsi="Times New Roman" w:cs="Times New Roman"/>
          <w:sz w:val="24"/>
          <w:szCs w:val="24"/>
        </w:rPr>
        <w:t xml:space="preserve"> five or more </w:t>
      </w:r>
      <w:r w:rsidR="00F67119">
        <w:rPr>
          <w:rFonts w:ascii="Times New Roman" w:hAnsi="Times New Roman" w:cs="Times New Roman"/>
          <w:sz w:val="24"/>
          <w:szCs w:val="24"/>
        </w:rPr>
        <w:t>daily</w:t>
      </w:r>
      <w:r w:rsidR="004F448A">
        <w:rPr>
          <w:rFonts w:ascii="Times New Roman" w:hAnsi="Times New Roman" w:cs="Times New Roman"/>
          <w:sz w:val="24"/>
          <w:szCs w:val="24"/>
        </w:rPr>
        <w:t xml:space="preserve"> </w:t>
      </w:r>
      <w:r w:rsidR="00370A6B">
        <w:rPr>
          <w:rFonts w:ascii="Times New Roman" w:hAnsi="Times New Roman" w:cs="Times New Roman"/>
          <w:sz w:val="24"/>
          <w:szCs w:val="24"/>
        </w:rPr>
        <w:t>medications</w:t>
      </w:r>
      <w:r w:rsidR="004F448A">
        <w:rPr>
          <w:rFonts w:ascii="Times New Roman" w:hAnsi="Times New Roman" w:cs="Times New Roman"/>
          <w:sz w:val="24"/>
          <w:szCs w:val="24"/>
        </w:rPr>
        <w:t xml:space="preserve"> </w:t>
      </w:r>
      <w:r w:rsidR="009A335E" w:rsidRPr="00FF6806">
        <w:rPr>
          <w:rFonts w:ascii="Times New Roman" w:hAnsi="Times New Roman" w:cs="Times New Roman"/>
          <w:sz w:val="24"/>
          <w:szCs w:val="24"/>
        </w:rPr>
        <w:t>(</w:t>
      </w:r>
      <w:r w:rsidR="00B538AE">
        <w:rPr>
          <w:rFonts w:ascii="Times New Roman" w:hAnsi="Times New Roman" w:cs="Times New Roman"/>
          <w:sz w:val="24"/>
          <w:szCs w:val="24"/>
        </w:rPr>
        <w:t xml:space="preserve">Anderson, Foster, Freeman, </w:t>
      </w:r>
      <w:proofErr w:type="spellStart"/>
      <w:r w:rsidR="00B538AE">
        <w:rPr>
          <w:rFonts w:ascii="Times New Roman" w:hAnsi="Times New Roman" w:cs="Times New Roman"/>
          <w:sz w:val="24"/>
          <w:szCs w:val="24"/>
        </w:rPr>
        <w:t>Luetsch</w:t>
      </w:r>
      <w:proofErr w:type="spellEnd"/>
      <w:r w:rsidR="00B538AE">
        <w:rPr>
          <w:rFonts w:ascii="Times New Roman" w:hAnsi="Times New Roman" w:cs="Times New Roman"/>
          <w:sz w:val="24"/>
          <w:szCs w:val="24"/>
        </w:rPr>
        <w:t xml:space="preserve">, &amp; Scott, 2017; </w:t>
      </w:r>
      <w:r w:rsidR="009A335E" w:rsidRPr="00FF6806">
        <w:rPr>
          <w:rFonts w:ascii="Times New Roman" w:hAnsi="Times New Roman" w:cs="Times New Roman"/>
          <w:sz w:val="24"/>
          <w:szCs w:val="24"/>
        </w:rPr>
        <w:t xml:space="preserve">Brown, 2016; </w:t>
      </w:r>
      <w:r w:rsidR="004F448A">
        <w:rPr>
          <w:rFonts w:ascii="Times New Roman" w:hAnsi="Times New Roman" w:cs="Times New Roman"/>
          <w:sz w:val="24"/>
          <w:szCs w:val="24"/>
        </w:rPr>
        <w:t>Martial, Mantel-</w:t>
      </w:r>
      <w:proofErr w:type="spellStart"/>
      <w:r w:rsidR="004F448A">
        <w:rPr>
          <w:rFonts w:ascii="Times New Roman" w:hAnsi="Times New Roman" w:cs="Times New Roman"/>
          <w:sz w:val="24"/>
          <w:szCs w:val="24"/>
        </w:rPr>
        <w:t>Teeuwisse</w:t>
      </w:r>
      <w:proofErr w:type="spellEnd"/>
      <w:r w:rsidR="004F448A">
        <w:rPr>
          <w:rFonts w:ascii="Times New Roman" w:hAnsi="Times New Roman" w:cs="Times New Roman"/>
          <w:sz w:val="24"/>
          <w:szCs w:val="24"/>
        </w:rPr>
        <w:t xml:space="preserve">, &amp; Jansen, 2013; </w:t>
      </w:r>
      <w:proofErr w:type="spellStart"/>
      <w:r w:rsidR="009A335E" w:rsidRPr="00FF6806">
        <w:rPr>
          <w:rFonts w:ascii="Times New Roman" w:hAnsi="Times New Roman" w:cs="Times New Roman"/>
          <w:sz w:val="24"/>
          <w:szCs w:val="24"/>
        </w:rPr>
        <w:t>Projovic</w:t>
      </w:r>
      <w:proofErr w:type="spellEnd"/>
      <w:r w:rsidR="009A335E" w:rsidRPr="00FF6806">
        <w:rPr>
          <w:rFonts w:ascii="Times New Roman" w:hAnsi="Times New Roman" w:cs="Times New Roman"/>
          <w:sz w:val="24"/>
          <w:szCs w:val="24"/>
        </w:rPr>
        <w:t xml:space="preserve"> et al., 2016; Reeve, Low, &amp; </w:t>
      </w:r>
      <w:proofErr w:type="spellStart"/>
      <w:r w:rsidR="009A335E" w:rsidRPr="00FF6806">
        <w:rPr>
          <w:rFonts w:ascii="Times New Roman" w:hAnsi="Times New Roman" w:cs="Times New Roman"/>
          <w:sz w:val="24"/>
          <w:szCs w:val="24"/>
        </w:rPr>
        <w:t>Hilmer</w:t>
      </w:r>
      <w:proofErr w:type="spellEnd"/>
      <w:r w:rsidR="009A335E" w:rsidRPr="00FF6806">
        <w:rPr>
          <w:rFonts w:ascii="Times New Roman" w:hAnsi="Times New Roman" w:cs="Times New Roman"/>
          <w:sz w:val="24"/>
          <w:szCs w:val="24"/>
        </w:rPr>
        <w:t xml:space="preserve">, 2016). </w:t>
      </w:r>
      <w:r w:rsidR="002358E1" w:rsidRPr="002358E1">
        <w:rPr>
          <w:rFonts w:ascii="Times New Roman" w:hAnsi="Times New Roman" w:cs="Times New Roman"/>
          <w:sz w:val="24"/>
          <w:szCs w:val="24"/>
        </w:rPr>
        <w:t>Older adults, or patients aged 65 years or greater, consume</w:t>
      </w:r>
      <w:r w:rsidR="00F67119">
        <w:rPr>
          <w:rFonts w:ascii="Times New Roman" w:hAnsi="Times New Roman" w:cs="Times New Roman"/>
          <w:sz w:val="24"/>
          <w:szCs w:val="24"/>
        </w:rPr>
        <w:t>d</w:t>
      </w:r>
      <w:r w:rsidR="002358E1" w:rsidRPr="002358E1">
        <w:rPr>
          <w:rFonts w:ascii="Times New Roman" w:hAnsi="Times New Roman" w:cs="Times New Roman"/>
          <w:sz w:val="24"/>
          <w:szCs w:val="24"/>
        </w:rPr>
        <w:t xml:space="preserve"> more medic</w:t>
      </w:r>
      <w:r w:rsidR="00370A6B">
        <w:rPr>
          <w:rFonts w:ascii="Times New Roman" w:hAnsi="Times New Roman" w:cs="Times New Roman"/>
          <w:sz w:val="24"/>
          <w:szCs w:val="24"/>
        </w:rPr>
        <w:t>ations than any other age group</w:t>
      </w:r>
      <w:r w:rsidR="002358E1" w:rsidRPr="002358E1">
        <w:rPr>
          <w:rFonts w:ascii="Times New Roman" w:hAnsi="Times New Roman" w:cs="Times New Roman"/>
          <w:sz w:val="24"/>
          <w:szCs w:val="24"/>
        </w:rPr>
        <w:t xml:space="preserve"> as shown in Figure 1 (CDC/NCHS, 2014). </w:t>
      </w:r>
      <w:r w:rsidR="00F67119">
        <w:rPr>
          <w:rFonts w:ascii="Times New Roman" w:hAnsi="Times New Roman" w:cs="Times New Roman"/>
          <w:sz w:val="24"/>
          <w:szCs w:val="24"/>
        </w:rPr>
        <w:t>Polypharmacy was</w:t>
      </w:r>
      <w:r w:rsidR="009A335E" w:rsidRPr="00FF6806">
        <w:rPr>
          <w:rFonts w:ascii="Times New Roman" w:hAnsi="Times New Roman" w:cs="Times New Roman"/>
          <w:sz w:val="24"/>
          <w:szCs w:val="24"/>
        </w:rPr>
        <w:t xml:space="preserve"> shown to be the most consistent and strongest predictor of adverse drug reactions (ADRs) </w:t>
      </w:r>
      <w:r w:rsidR="00C67638">
        <w:rPr>
          <w:rFonts w:ascii="Times New Roman" w:hAnsi="Times New Roman" w:cs="Times New Roman"/>
          <w:sz w:val="24"/>
          <w:szCs w:val="24"/>
        </w:rPr>
        <w:t>among community-dwelling older adults (</w:t>
      </w:r>
      <w:r w:rsidR="009A335E" w:rsidRPr="00FF6806">
        <w:rPr>
          <w:rFonts w:ascii="Times New Roman" w:hAnsi="Times New Roman" w:cs="Times New Roman"/>
          <w:sz w:val="24"/>
          <w:szCs w:val="24"/>
        </w:rPr>
        <w:t xml:space="preserve">Brown, 2016; Hill-Taylor et al., 2013; Marcum et al., 2012; </w:t>
      </w:r>
      <w:proofErr w:type="spellStart"/>
      <w:r w:rsidR="009A335E" w:rsidRPr="00FF6806">
        <w:rPr>
          <w:rFonts w:ascii="Times New Roman" w:hAnsi="Times New Roman" w:cs="Times New Roman"/>
          <w:sz w:val="24"/>
          <w:szCs w:val="24"/>
        </w:rPr>
        <w:t>Pedros</w:t>
      </w:r>
      <w:proofErr w:type="spellEnd"/>
      <w:r w:rsidR="009A335E" w:rsidRPr="00FF6806">
        <w:rPr>
          <w:rFonts w:ascii="Times New Roman" w:hAnsi="Times New Roman" w:cs="Times New Roman"/>
          <w:sz w:val="24"/>
          <w:szCs w:val="24"/>
        </w:rPr>
        <w:t xml:space="preserve">, </w:t>
      </w:r>
      <w:proofErr w:type="spellStart"/>
      <w:r w:rsidR="009A335E" w:rsidRPr="00FF6806">
        <w:rPr>
          <w:rFonts w:ascii="Times New Roman" w:hAnsi="Times New Roman" w:cs="Times New Roman"/>
          <w:sz w:val="24"/>
          <w:szCs w:val="24"/>
        </w:rPr>
        <w:t>Formiga</w:t>
      </w:r>
      <w:proofErr w:type="spellEnd"/>
      <w:r w:rsidR="009A335E" w:rsidRPr="00FF6806">
        <w:rPr>
          <w:rFonts w:ascii="Times New Roman" w:hAnsi="Times New Roman" w:cs="Times New Roman"/>
          <w:sz w:val="24"/>
          <w:szCs w:val="24"/>
        </w:rPr>
        <w:t xml:space="preserve">, </w:t>
      </w:r>
      <w:proofErr w:type="spellStart"/>
      <w:r w:rsidR="009A335E" w:rsidRPr="00FF6806">
        <w:rPr>
          <w:rFonts w:ascii="Times New Roman" w:hAnsi="Times New Roman" w:cs="Times New Roman"/>
          <w:sz w:val="24"/>
          <w:szCs w:val="24"/>
        </w:rPr>
        <w:t>Corbella</w:t>
      </w:r>
      <w:proofErr w:type="spellEnd"/>
      <w:r w:rsidR="009A335E" w:rsidRPr="00FF6806">
        <w:rPr>
          <w:rFonts w:ascii="Times New Roman" w:hAnsi="Times New Roman" w:cs="Times New Roman"/>
          <w:sz w:val="24"/>
          <w:szCs w:val="24"/>
        </w:rPr>
        <w:t xml:space="preserve">, &amp; </w:t>
      </w:r>
      <w:proofErr w:type="spellStart"/>
      <w:r w:rsidR="009A335E" w:rsidRPr="00FF6806">
        <w:rPr>
          <w:rFonts w:ascii="Times New Roman" w:hAnsi="Times New Roman" w:cs="Times New Roman"/>
          <w:sz w:val="24"/>
          <w:szCs w:val="24"/>
        </w:rPr>
        <w:t>Arnau</w:t>
      </w:r>
      <w:proofErr w:type="spellEnd"/>
      <w:r w:rsidR="009A335E" w:rsidRPr="00FF6806">
        <w:rPr>
          <w:rFonts w:ascii="Times New Roman" w:hAnsi="Times New Roman" w:cs="Times New Roman"/>
          <w:sz w:val="24"/>
          <w:szCs w:val="24"/>
        </w:rPr>
        <w:t xml:space="preserve">, 2016; </w:t>
      </w:r>
      <w:proofErr w:type="spellStart"/>
      <w:r w:rsidR="009A335E" w:rsidRPr="00FF6806">
        <w:rPr>
          <w:rFonts w:ascii="Times New Roman" w:hAnsi="Times New Roman" w:cs="Times New Roman"/>
          <w:sz w:val="24"/>
          <w:szCs w:val="24"/>
        </w:rPr>
        <w:t>Projovic</w:t>
      </w:r>
      <w:proofErr w:type="spellEnd"/>
      <w:r w:rsidR="009A335E" w:rsidRPr="00FF6806">
        <w:rPr>
          <w:rFonts w:ascii="Times New Roman" w:hAnsi="Times New Roman" w:cs="Times New Roman"/>
          <w:sz w:val="24"/>
          <w:szCs w:val="24"/>
        </w:rPr>
        <w:t xml:space="preserve"> et al.</w:t>
      </w:r>
      <w:r w:rsidR="00BA5EC8">
        <w:rPr>
          <w:rFonts w:ascii="Times New Roman" w:hAnsi="Times New Roman" w:cs="Times New Roman"/>
          <w:sz w:val="24"/>
          <w:szCs w:val="24"/>
        </w:rPr>
        <w:t>, 2016</w:t>
      </w:r>
      <w:r w:rsidR="009A335E" w:rsidRPr="00FF6806">
        <w:rPr>
          <w:rFonts w:ascii="Times New Roman" w:hAnsi="Times New Roman" w:cs="Times New Roman"/>
          <w:sz w:val="24"/>
          <w:szCs w:val="24"/>
        </w:rPr>
        <w:t>). In the United States, from 2007-2009, ADRs were responsible for approximately 100,000 emergency hospitalizations of older adults (</w:t>
      </w:r>
      <w:proofErr w:type="spellStart"/>
      <w:r w:rsidR="009A335E" w:rsidRPr="00FF6806">
        <w:rPr>
          <w:rFonts w:ascii="Times New Roman" w:hAnsi="Times New Roman" w:cs="Times New Roman"/>
          <w:sz w:val="24"/>
          <w:szCs w:val="24"/>
        </w:rPr>
        <w:t>Budnitz</w:t>
      </w:r>
      <w:proofErr w:type="spellEnd"/>
      <w:r w:rsidR="009A335E" w:rsidRPr="00FF6806">
        <w:rPr>
          <w:rFonts w:ascii="Times New Roman" w:hAnsi="Times New Roman" w:cs="Times New Roman"/>
          <w:sz w:val="24"/>
          <w:szCs w:val="24"/>
        </w:rPr>
        <w:t>, Lovegrove, Shehab, &amp; R</w:t>
      </w:r>
      <w:r w:rsidR="00F67119">
        <w:rPr>
          <w:rFonts w:ascii="Times New Roman" w:hAnsi="Times New Roman" w:cs="Times New Roman"/>
          <w:sz w:val="24"/>
          <w:szCs w:val="24"/>
        </w:rPr>
        <w:t>ichards, 2011). Older adults were</w:t>
      </w:r>
      <w:r w:rsidR="009A335E" w:rsidRPr="00FF6806">
        <w:rPr>
          <w:rFonts w:ascii="Times New Roman" w:hAnsi="Times New Roman" w:cs="Times New Roman"/>
          <w:sz w:val="24"/>
          <w:szCs w:val="24"/>
        </w:rPr>
        <w:t xml:space="preserve"> more susceptible to </w:t>
      </w:r>
      <w:r w:rsidR="009A335E">
        <w:rPr>
          <w:rFonts w:ascii="Times New Roman" w:hAnsi="Times New Roman" w:cs="Times New Roman"/>
          <w:sz w:val="24"/>
          <w:szCs w:val="24"/>
        </w:rPr>
        <w:t>ADRs</w:t>
      </w:r>
      <w:r w:rsidR="009A335E" w:rsidRPr="00FF6806">
        <w:rPr>
          <w:rFonts w:ascii="Times New Roman" w:hAnsi="Times New Roman" w:cs="Times New Roman"/>
          <w:sz w:val="24"/>
          <w:szCs w:val="24"/>
        </w:rPr>
        <w:t xml:space="preserve"> due to </w:t>
      </w:r>
      <w:r w:rsidR="002D1265" w:rsidRPr="00FF6806">
        <w:rPr>
          <w:rFonts w:ascii="Times New Roman" w:hAnsi="Times New Roman" w:cs="Times New Roman"/>
          <w:sz w:val="24"/>
          <w:szCs w:val="24"/>
        </w:rPr>
        <w:t>many</w:t>
      </w:r>
      <w:r w:rsidR="009A335E" w:rsidRPr="00FF6806">
        <w:rPr>
          <w:rFonts w:ascii="Times New Roman" w:hAnsi="Times New Roman" w:cs="Times New Roman"/>
          <w:sz w:val="24"/>
          <w:szCs w:val="24"/>
        </w:rPr>
        <w:t xml:space="preserve"> population-specific factors, including age-related changes in pharmacokinetics and pharmacodynamics and the presence of multiple comorbidities. </w:t>
      </w:r>
    </w:p>
    <w:p w:rsidR="00C67638" w:rsidRDefault="00C67638" w:rsidP="006107D4">
      <w:pPr>
        <w:spacing w:after="0" w:line="480" w:lineRule="auto"/>
        <w:rPr>
          <w:rFonts w:ascii="Times New Roman" w:hAnsi="Times New Roman" w:cs="Times New Roman"/>
          <w:sz w:val="24"/>
          <w:szCs w:val="24"/>
        </w:rPr>
      </w:pPr>
      <w:r>
        <w:rPr>
          <w:rFonts w:ascii="Times New Roman" w:hAnsi="Times New Roman" w:cs="Times New Roman"/>
          <w:noProof/>
          <w:sz w:val="24"/>
          <w:szCs w:val="24"/>
        </w:rPr>
        <w:lastRenderedPageBreak/>
        <w:drawing>
          <wp:inline distT="0" distB="0" distL="0" distR="0" wp14:anchorId="067AB65F" wp14:editId="2CB308F8">
            <wp:extent cx="5486400" cy="3200400"/>
            <wp:effectExtent l="0" t="0" r="0" b="0"/>
            <wp:docPr id="18" name="Chart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C67638" w:rsidRPr="00FF6806" w:rsidRDefault="00C67638" w:rsidP="006107D4">
      <w:pPr>
        <w:spacing w:after="0" w:line="480" w:lineRule="auto"/>
        <w:rPr>
          <w:rFonts w:ascii="Times New Roman" w:hAnsi="Times New Roman" w:cs="Times New Roman"/>
          <w:sz w:val="24"/>
          <w:szCs w:val="24"/>
        </w:rPr>
      </w:pPr>
      <w:bookmarkStart w:id="6" w:name="_Hlk509008498"/>
      <w:r w:rsidRPr="005A247D">
        <w:rPr>
          <w:rFonts w:ascii="Times New Roman" w:hAnsi="Times New Roman" w:cs="Times New Roman"/>
          <w:i/>
          <w:sz w:val="24"/>
          <w:szCs w:val="24"/>
        </w:rPr>
        <w:t>Figure 1</w:t>
      </w:r>
      <w:r>
        <w:rPr>
          <w:rFonts w:ascii="Times New Roman" w:hAnsi="Times New Roman" w:cs="Times New Roman"/>
          <w:sz w:val="24"/>
          <w:szCs w:val="24"/>
        </w:rPr>
        <w:t xml:space="preserve">. Percentage of prescription drug use by age in the United States, 2007-2010. </w:t>
      </w:r>
      <w:bookmarkEnd w:id="6"/>
      <w:r>
        <w:rPr>
          <w:rFonts w:ascii="Times New Roman" w:hAnsi="Times New Roman" w:cs="Times New Roman"/>
          <w:sz w:val="24"/>
          <w:szCs w:val="24"/>
        </w:rPr>
        <w:t xml:space="preserve">Adapted from </w:t>
      </w:r>
      <w:r w:rsidRPr="005A247D">
        <w:rPr>
          <w:rFonts w:ascii="Times New Roman" w:hAnsi="Times New Roman" w:cs="Times New Roman"/>
          <w:i/>
          <w:sz w:val="24"/>
          <w:szCs w:val="24"/>
        </w:rPr>
        <w:t>Health, United States, 2013: With</w:t>
      </w:r>
      <w:r>
        <w:rPr>
          <w:rFonts w:ascii="Times New Roman" w:hAnsi="Times New Roman" w:cs="Times New Roman"/>
          <w:i/>
          <w:sz w:val="24"/>
          <w:szCs w:val="24"/>
        </w:rPr>
        <w:t xml:space="preserve"> S</w:t>
      </w:r>
      <w:r w:rsidRPr="005A247D">
        <w:rPr>
          <w:rFonts w:ascii="Times New Roman" w:hAnsi="Times New Roman" w:cs="Times New Roman"/>
          <w:i/>
          <w:sz w:val="24"/>
          <w:szCs w:val="24"/>
        </w:rPr>
        <w:t>pecial</w:t>
      </w:r>
      <w:r>
        <w:rPr>
          <w:rFonts w:ascii="Times New Roman" w:hAnsi="Times New Roman" w:cs="Times New Roman"/>
          <w:i/>
          <w:sz w:val="24"/>
          <w:szCs w:val="24"/>
        </w:rPr>
        <w:t xml:space="preserve"> Feature on Prescription D</w:t>
      </w:r>
      <w:r w:rsidRPr="005A247D">
        <w:rPr>
          <w:rFonts w:ascii="Times New Roman" w:hAnsi="Times New Roman" w:cs="Times New Roman"/>
          <w:i/>
          <w:sz w:val="24"/>
          <w:szCs w:val="24"/>
        </w:rPr>
        <w:t>rugs</w:t>
      </w:r>
      <w:r>
        <w:rPr>
          <w:rFonts w:ascii="Times New Roman" w:hAnsi="Times New Roman" w:cs="Times New Roman"/>
          <w:sz w:val="24"/>
          <w:szCs w:val="24"/>
        </w:rPr>
        <w:t xml:space="preserve">, by CDC/NCHS, 2014, U.S. DHHS, p. 21.  </w:t>
      </w:r>
    </w:p>
    <w:p w:rsidR="00D65B0E" w:rsidRDefault="00D65B0E" w:rsidP="006107D4">
      <w:pPr>
        <w:spacing w:after="0" w:line="480" w:lineRule="auto"/>
        <w:ind w:firstLine="720"/>
        <w:rPr>
          <w:rFonts w:ascii="Times New Roman" w:hAnsi="Times New Roman" w:cs="Times New Roman"/>
          <w:sz w:val="24"/>
          <w:szCs w:val="24"/>
        </w:rPr>
      </w:pPr>
      <w:bookmarkStart w:id="7" w:name="_Hlk510310143"/>
      <w:r>
        <w:rPr>
          <w:rFonts w:ascii="Times New Roman" w:hAnsi="Times New Roman" w:cs="Times New Roman"/>
          <w:sz w:val="24"/>
          <w:szCs w:val="24"/>
        </w:rPr>
        <w:t>Authors in the current literature posit</w:t>
      </w:r>
      <w:r w:rsidR="00F67119">
        <w:rPr>
          <w:rFonts w:ascii="Times New Roman" w:hAnsi="Times New Roman" w:cs="Times New Roman"/>
          <w:sz w:val="24"/>
          <w:szCs w:val="24"/>
        </w:rPr>
        <w:t>ed that polypharmacy was</w:t>
      </w:r>
      <w:r>
        <w:rPr>
          <w:rFonts w:ascii="Times New Roman" w:hAnsi="Times New Roman" w:cs="Times New Roman"/>
          <w:sz w:val="24"/>
          <w:szCs w:val="24"/>
        </w:rPr>
        <w:t xml:space="preserve"> often associated with potentially inappropriate prescribing (PIP) and potential prescribing omissions (PPO). PIP</w:t>
      </w:r>
      <w:r w:rsidR="00F67119">
        <w:rPr>
          <w:rFonts w:ascii="Times New Roman" w:hAnsi="Times New Roman" w:cs="Times New Roman"/>
          <w:sz w:val="24"/>
          <w:szCs w:val="24"/>
        </w:rPr>
        <w:t xml:space="preserve"> occurred</w:t>
      </w:r>
      <w:r w:rsidRPr="00FF6806">
        <w:rPr>
          <w:rFonts w:ascii="Times New Roman" w:hAnsi="Times New Roman" w:cs="Times New Roman"/>
          <w:sz w:val="24"/>
          <w:szCs w:val="24"/>
        </w:rPr>
        <w:t xml:space="preserve"> when the risks associated with prescribing a medication outweigh</w:t>
      </w:r>
      <w:r w:rsidR="00F67119">
        <w:rPr>
          <w:rFonts w:ascii="Times New Roman" w:hAnsi="Times New Roman" w:cs="Times New Roman"/>
          <w:sz w:val="24"/>
          <w:szCs w:val="24"/>
        </w:rPr>
        <w:t>ed</w:t>
      </w:r>
      <w:r w:rsidRPr="00FF6806">
        <w:rPr>
          <w:rFonts w:ascii="Times New Roman" w:hAnsi="Times New Roman" w:cs="Times New Roman"/>
          <w:sz w:val="24"/>
          <w:szCs w:val="24"/>
        </w:rPr>
        <w:t xml:space="preserve"> the potential benefits</w:t>
      </w:r>
      <w:r w:rsidR="00F67119">
        <w:rPr>
          <w:rFonts w:ascii="Times New Roman" w:hAnsi="Times New Roman" w:cs="Times New Roman"/>
          <w:sz w:val="24"/>
          <w:szCs w:val="24"/>
        </w:rPr>
        <w:t>. PPO occurred</w:t>
      </w:r>
      <w:r>
        <w:rPr>
          <w:rFonts w:ascii="Times New Roman" w:hAnsi="Times New Roman" w:cs="Times New Roman"/>
          <w:sz w:val="24"/>
          <w:szCs w:val="24"/>
        </w:rPr>
        <w:t xml:space="preserve"> </w:t>
      </w:r>
      <w:r w:rsidR="00F67119">
        <w:rPr>
          <w:rFonts w:ascii="Times New Roman" w:hAnsi="Times New Roman" w:cs="Times New Roman"/>
          <w:sz w:val="24"/>
          <w:szCs w:val="24"/>
        </w:rPr>
        <w:t>when a patient did</w:t>
      </w:r>
      <w:r w:rsidRPr="00FF6806">
        <w:rPr>
          <w:rFonts w:ascii="Times New Roman" w:hAnsi="Times New Roman" w:cs="Times New Roman"/>
          <w:sz w:val="24"/>
          <w:szCs w:val="24"/>
        </w:rPr>
        <w:t xml:space="preserve"> not receive a medication indicated for the treatment or prevention</w:t>
      </w:r>
      <w:r>
        <w:rPr>
          <w:rFonts w:ascii="Times New Roman" w:hAnsi="Times New Roman" w:cs="Times New Roman"/>
          <w:sz w:val="24"/>
          <w:szCs w:val="24"/>
        </w:rPr>
        <w:t xml:space="preserve"> of a disease</w:t>
      </w:r>
      <w:r w:rsidRPr="00FF6806">
        <w:rPr>
          <w:rFonts w:ascii="Times New Roman" w:hAnsi="Times New Roman" w:cs="Times New Roman"/>
          <w:sz w:val="24"/>
          <w:szCs w:val="24"/>
        </w:rPr>
        <w:t xml:space="preserve"> (Brown, 2016; Gallagher et al., 2011; Hill-Taylor et al, 2013; </w:t>
      </w:r>
      <w:proofErr w:type="spellStart"/>
      <w:r w:rsidRPr="00FF6806">
        <w:rPr>
          <w:rFonts w:ascii="Times New Roman" w:hAnsi="Times New Roman" w:cs="Times New Roman"/>
          <w:sz w:val="24"/>
          <w:szCs w:val="24"/>
        </w:rPr>
        <w:t>Hudhra</w:t>
      </w:r>
      <w:proofErr w:type="spellEnd"/>
      <w:r w:rsidRPr="00FF6806">
        <w:rPr>
          <w:rFonts w:ascii="Times New Roman" w:hAnsi="Times New Roman" w:cs="Times New Roman"/>
          <w:sz w:val="24"/>
          <w:szCs w:val="24"/>
        </w:rPr>
        <w:t xml:space="preserve"> et al., 2016; </w:t>
      </w:r>
      <w:proofErr w:type="spellStart"/>
      <w:r w:rsidRPr="00FF6806">
        <w:rPr>
          <w:rFonts w:ascii="Times New Roman" w:hAnsi="Times New Roman" w:cs="Times New Roman"/>
          <w:sz w:val="24"/>
          <w:szCs w:val="24"/>
        </w:rPr>
        <w:t>Tommelein</w:t>
      </w:r>
      <w:proofErr w:type="spellEnd"/>
      <w:r w:rsidRPr="00FF6806">
        <w:rPr>
          <w:rFonts w:ascii="Times New Roman" w:hAnsi="Times New Roman" w:cs="Times New Roman"/>
          <w:sz w:val="24"/>
          <w:szCs w:val="24"/>
        </w:rPr>
        <w:t xml:space="preserve"> et al., 2015). </w:t>
      </w:r>
    </w:p>
    <w:bookmarkEnd w:id="7"/>
    <w:p w:rsidR="00D65B0E" w:rsidRDefault="00F67119" w:rsidP="006107D4">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Several tools were</w:t>
      </w:r>
      <w:r w:rsidR="00D65B0E" w:rsidRPr="00D65B0E">
        <w:rPr>
          <w:rFonts w:ascii="Times New Roman" w:hAnsi="Times New Roman" w:cs="Times New Roman"/>
          <w:sz w:val="24"/>
          <w:szCs w:val="24"/>
        </w:rPr>
        <w:t xml:space="preserve"> established to identify PIP and PPO in the clinical setting, including the Beers’ Criteria, Improved Prescribing in the Elderly Tool (IPET), Prescribing Appropriateness Index (PAI), Zhan’s Criteria, French Consensus Panel List, </w:t>
      </w:r>
      <w:bookmarkStart w:id="8" w:name="_Hlk514178549"/>
      <w:r w:rsidR="0029084F" w:rsidRPr="0029084F">
        <w:rPr>
          <w:rFonts w:ascii="Times New Roman" w:hAnsi="Times New Roman" w:cs="Times New Roman"/>
          <w:sz w:val="24"/>
          <w:szCs w:val="24"/>
        </w:rPr>
        <w:t>Screening Tool of Older Person’s potentia</w:t>
      </w:r>
      <w:r w:rsidR="0029084F">
        <w:rPr>
          <w:rFonts w:ascii="Times New Roman" w:hAnsi="Times New Roman" w:cs="Times New Roman"/>
          <w:sz w:val="24"/>
          <w:szCs w:val="24"/>
        </w:rPr>
        <w:t>lly inappropriate Prescriptions</w:t>
      </w:r>
      <w:r w:rsidR="0029084F" w:rsidRPr="0029084F">
        <w:rPr>
          <w:rFonts w:ascii="Times New Roman" w:hAnsi="Times New Roman" w:cs="Times New Roman"/>
          <w:sz w:val="24"/>
          <w:szCs w:val="24"/>
        </w:rPr>
        <w:t xml:space="preserve"> </w:t>
      </w:r>
      <w:r w:rsidR="0029084F">
        <w:rPr>
          <w:rFonts w:ascii="Times New Roman" w:hAnsi="Times New Roman" w:cs="Times New Roman"/>
          <w:sz w:val="24"/>
          <w:szCs w:val="24"/>
        </w:rPr>
        <w:t>(</w:t>
      </w:r>
      <w:r w:rsidR="00D65B0E" w:rsidRPr="00D65B0E">
        <w:rPr>
          <w:rFonts w:ascii="Times New Roman" w:hAnsi="Times New Roman" w:cs="Times New Roman"/>
          <w:sz w:val="24"/>
          <w:szCs w:val="24"/>
        </w:rPr>
        <w:t>STOPP</w:t>
      </w:r>
      <w:r w:rsidR="0029084F">
        <w:rPr>
          <w:rFonts w:ascii="Times New Roman" w:hAnsi="Times New Roman" w:cs="Times New Roman"/>
          <w:sz w:val="24"/>
          <w:szCs w:val="24"/>
        </w:rPr>
        <w:t>)</w:t>
      </w:r>
      <w:r w:rsidR="00D65B0E" w:rsidRPr="00D65B0E">
        <w:rPr>
          <w:rFonts w:ascii="Times New Roman" w:hAnsi="Times New Roman" w:cs="Times New Roman"/>
          <w:sz w:val="24"/>
          <w:szCs w:val="24"/>
        </w:rPr>
        <w:t xml:space="preserve"> and </w:t>
      </w:r>
      <w:r w:rsidR="0029084F" w:rsidRPr="0029084F">
        <w:rPr>
          <w:rFonts w:ascii="Times New Roman" w:hAnsi="Times New Roman" w:cs="Times New Roman"/>
          <w:sz w:val="24"/>
          <w:szCs w:val="24"/>
        </w:rPr>
        <w:t xml:space="preserve">Screening Tool to Alert </w:t>
      </w:r>
      <w:r w:rsidR="0029084F">
        <w:rPr>
          <w:rFonts w:ascii="Times New Roman" w:hAnsi="Times New Roman" w:cs="Times New Roman"/>
          <w:sz w:val="24"/>
          <w:szCs w:val="24"/>
        </w:rPr>
        <w:t>doctors to the Right Treatment</w:t>
      </w:r>
      <w:r w:rsidR="0029084F" w:rsidRPr="0029084F">
        <w:rPr>
          <w:rFonts w:ascii="Times New Roman" w:hAnsi="Times New Roman" w:cs="Times New Roman"/>
          <w:sz w:val="24"/>
          <w:szCs w:val="24"/>
        </w:rPr>
        <w:t xml:space="preserve"> </w:t>
      </w:r>
      <w:r w:rsidR="0029084F">
        <w:rPr>
          <w:rFonts w:ascii="Times New Roman" w:hAnsi="Times New Roman" w:cs="Times New Roman"/>
          <w:sz w:val="24"/>
          <w:szCs w:val="24"/>
        </w:rPr>
        <w:t>(</w:t>
      </w:r>
      <w:r w:rsidR="00D65B0E" w:rsidRPr="00D65B0E">
        <w:rPr>
          <w:rFonts w:ascii="Times New Roman" w:hAnsi="Times New Roman" w:cs="Times New Roman"/>
          <w:sz w:val="24"/>
          <w:szCs w:val="24"/>
        </w:rPr>
        <w:t>START</w:t>
      </w:r>
      <w:r w:rsidR="0029084F">
        <w:rPr>
          <w:rFonts w:ascii="Times New Roman" w:hAnsi="Times New Roman" w:cs="Times New Roman"/>
          <w:sz w:val="24"/>
          <w:szCs w:val="24"/>
        </w:rPr>
        <w:t>)</w:t>
      </w:r>
      <w:r w:rsidR="00D65B0E" w:rsidRPr="00D65B0E">
        <w:rPr>
          <w:rFonts w:ascii="Times New Roman" w:hAnsi="Times New Roman" w:cs="Times New Roman"/>
          <w:sz w:val="24"/>
          <w:szCs w:val="24"/>
        </w:rPr>
        <w:t xml:space="preserve">, </w:t>
      </w:r>
      <w:bookmarkEnd w:id="8"/>
      <w:r w:rsidR="00D65B0E" w:rsidRPr="00D65B0E">
        <w:rPr>
          <w:rFonts w:ascii="Times New Roman" w:hAnsi="Times New Roman" w:cs="Times New Roman"/>
          <w:sz w:val="24"/>
          <w:szCs w:val="24"/>
        </w:rPr>
        <w:t xml:space="preserve">Australian Prescribing Indicators Tool, and Norwegian </w:t>
      </w:r>
      <w:r w:rsidR="00D65B0E" w:rsidRPr="00D65B0E">
        <w:rPr>
          <w:rFonts w:ascii="Times New Roman" w:hAnsi="Times New Roman" w:cs="Times New Roman"/>
          <w:sz w:val="24"/>
          <w:szCs w:val="24"/>
        </w:rPr>
        <w:lastRenderedPageBreak/>
        <w:t>General Practice (NORGEP) Criteria</w:t>
      </w:r>
      <w:r w:rsidR="00D65B0E">
        <w:rPr>
          <w:rFonts w:ascii="Times New Roman" w:hAnsi="Times New Roman" w:cs="Times New Roman"/>
          <w:sz w:val="24"/>
          <w:szCs w:val="24"/>
        </w:rPr>
        <w:t>.</w:t>
      </w:r>
      <w:r>
        <w:rPr>
          <w:rFonts w:ascii="Times New Roman" w:hAnsi="Times New Roman" w:cs="Times New Roman"/>
          <w:sz w:val="24"/>
          <w:szCs w:val="24"/>
        </w:rPr>
        <w:t xml:space="preserve"> There were</w:t>
      </w:r>
      <w:r w:rsidR="00D65B0E" w:rsidRPr="00D65B0E">
        <w:rPr>
          <w:rFonts w:ascii="Times New Roman" w:hAnsi="Times New Roman" w:cs="Times New Roman"/>
          <w:sz w:val="24"/>
          <w:szCs w:val="24"/>
        </w:rPr>
        <w:t xml:space="preserve"> pros and cons for eac</w:t>
      </w:r>
      <w:r w:rsidR="00D65B0E">
        <w:rPr>
          <w:rFonts w:ascii="Times New Roman" w:hAnsi="Times New Roman" w:cs="Times New Roman"/>
          <w:sz w:val="24"/>
          <w:szCs w:val="24"/>
        </w:rPr>
        <w:t>h tool</w:t>
      </w:r>
      <w:r w:rsidR="00D65B0E" w:rsidRPr="00D65B0E">
        <w:rPr>
          <w:rFonts w:ascii="Times New Roman" w:hAnsi="Times New Roman" w:cs="Times New Roman"/>
          <w:sz w:val="24"/>
          <w:szCs w:val="24"/>
        </w:rPr>
        <w:t xml:space="preserve"> (Elliott</w:t>
      </w:r>
      <w:r w:rsidR="0029084F">
        <w:rPr>
          <w:rFonts w:ascii="Times New Roman" w:hAnsi="Times New Roman" w:cs="Times New Roman"/>
          <w:sz w:val="24"/>
          <w:szCs w:val="24"/>
        </w:rPr>
        <w:t xml:space="preserve"> &amp; Stehlik, 2013; O’Connor</w:t>
      </w:r>
      <w:r w:rsidR="00D65B0E" w:rsidRPr="00D65B0E">
        <w:rPr>
          <w:rFonts w:ascii="Times New Roman" w:hAnsi="Times New Roman" w:cs="Times New Roman"/>
          <w:sz w:val="24"/>
          <w:szCs w:val="24"/>
        </w:rPr>
        <w:t xml:space="preserve">, </w:t>
      </w:r>
      <w:r w:rsidR="0029084F" w:rsidRPr="0029084F">
        <w:rPr>
          <w:rFonts w:ascii="Times New Roman" w:hAnsi="Times New Roman" w:cs="Times New Roman"/>
          <w:sz w:val="24"/>
          <w:szCs w:val="24"/>
        </w:rPr>
        <w:t xml:space="preserve">Gallagher, </w:t>
      </w:r>
      <w:r w:rsidR="0029084F">
        <w:rPr>
          <w:rFonts w:ascii="Times New Roman" w:hAnsi="Times New Roman" w:cs="Times New Roman"/>
          <w:sz w:val="24"/>
          <w:szCs w:val="24"/>
        </w:rPr>
        <w:t xml:space="preserve">&amp; </w:t>
      </w:r>
      <w:proofErr w:type="spellStart"/>
      <w:r w:rsidR="0029084F">
        <w:rPr>
          <w:rFonts w:ascii="Times New Roman" w:hAnsi="Times New Roman" w:cs="Times New Roman"/>
          <w:sz w:val="24"/>
          <w:szCs w:val="24"/>
        </w:rPr>
        <w:t>O’Mahony</w:t>
      </w:r>
      <w:proofErr w:type="spellEnd"/>
      <w:r w:rsidR="0029084F">
        <w:rPr>
          <w:rFonts w:ascii="Times New Roman" w:hAnsi="Times New Roman" w:cs="Times New Roman"/>
          <w:sz w:val="24"/>
          <w:szCs w:val="24"/>
        </w:rPr>
        <w:t xml:space="preserve">, </w:t>
      </w:r>
      <w:r w:rsidR="00D65B0E" w:rsidRPr="00D65B0E">
        <w:rPr>
          <w:rFonts w:ascii="Times New Roman" w:hAnsi="Times New Roman" w:cs="Times New Roman"/>
          <w:sz w:val="24"/>
          <w:szCs w:val="24"/>
        </w:rPr>
        <w:t>2012).</w:t>
      </w:r>
    </w:p>
    <w:p w:rsidR="00D36E2E" w:rsidRPr="00C675D5" w:rsidRDefault="00C13AA5" w:rsidP="006107D4">
      <w:pPr>
        <w:spacing w:after="0" w:line="480" w:lineRule="auto"/>
        <w:rPr>
          <w:rFonts w:ascii="Times New Roman" w:hAnsi="Times New Roman" w:cs="Times New Roman"/>
          <w:b/>
          <w:sz w:val="24"/>
          <w:szCs w:val="24"/>
        </w:rPr>
      </w:pPr>
      <w:r>
        <w:rPr>
          <w:rFonts w:ascii="Times New Roman" w:hAnsi="Times New Roman" w:cs="Times New Roman"/>
          <w:b/>
          <w:sz w:val="24"/>
          <w:szCs w:val="24"/>
        </w:rPr>
        <w:t>Significance of Clinical Problem (</w:t>
      </w:r>
      <w:r w:rsidR="0084145C" w:rsidRPr="00C675D5">
        <w:rPr>
          <w:rFonts w:ascii="Times New Roman" w:hAnsi="Times New Roman" w:cs="Times New Roman"/>
          <w:b/>
          <w:sz w:val="24"/>
          <w:szCs w:val="24"/>
        </w:rPr>
        <w:t>Needs Assessment</w:t>
      </w:r>
      <w:r>
        <w:rPr>
          <w:rFonts w:ascii="Times New Roman" w:hAnsi="Times New Roman" w:cs="Times New Roman"/>
          <w:b/>
          <w:sz w:val="24"/>
          <w:szCs w:val="24"/>
        </w:rPr>
        <w:t>)</w:t>
      </w:r>
    </w:p>
    <w:p w:rsidR="00D424D3" w:rsidRDefault="00D36E2E" w:rsidP="006107D4">
      <w:pPr>
        <w:spacing w:after="0" w:line="480" w:lineRule="auto"/>
        <w:ind w:firstLine="720"/>
        <w:rPr>
          <w:rFonts w:ascii="Times New Roman" w:hAnsi="Times New Roman" w:cs="Times New Roman"/>
          <w:sz w:val="24"/>
          <w:szCs w:val="24"/>
        </w:rPr>
      </w:pPr>
      <w:r w:rsidRPr="00FF6806">
        <w:rPr>
          <w:rFonts w:ascii="Times New Roman" w:hAnsi="Times New Roman" w:cs="Times New Roman"/>
          <w:sz w:val="24"/>
          <w:szCs w:val="24"/>
        </w:rPr>
        <w:t>A preliminary interview with the Medical Director</w:t>
      </w:r>
      <w:r>
        <w:rPr>
          <w:rFonts w:ascii="Times New Roman" w:hAnsi="Times New Roman" w:cs="Times New Roman"/>
          <w:sz w:val="24"/>
          <w:szCs w:val="24"/>
        </w:rPr>
        <w:t xml:space="preserve"> </w:t>
      </w:r>
      <w:r w:rsidR="00572E74">
        <w:rPr>
          <w:rFonts w:ascii="Times New Roman" w:hAnsi="Times New Roman" w:cs="Times New Roman"/>
          <w:sz w:val="24"/>
          <w:szCs w:val="24"/>
        </w:rPr>
        <w:t>at a Federally Qualifi</w:t>
      </w:r>
      <w:r w:rsidR="00F40482">
        <w:rPr>
          <w:rFonts w:ascii="Times New Roman" w:hAnsi="Times New Roman" w:cs="Times New Roman"/>
          <w:sz w:val="24"/>
          <w:szCs w:val="24"/>
        </w:rPr>
        <w:t>ed Migrant Health Center</w:t>
      </w:r>
      <w:r w:rsidR="00572E74">
        <w:rPr>
          <w:rFonts w:ascii="Times New Roman" w:hAnsi="Times New Roman" w:cs="Times New Roman"/>
          <w:sz w:val="24"/>
          <w:szCs w:val="24"/>
        </w:rPr>
        <w:t>,</w:t>
      </w:r>
      <w:r>
        <w:rPr>
          <w:rFonts w:ascii="Times New Roman" w:hAnsi="Times New Roman" w:cs="Times New Roman"/>
          <w:sz w:val="24"/>
          <w:szCs w:val="24"/>
        </w:rPr>
        <w:t xml:space="preserve"> </w:t>
      </w:r>
      <w:r w:rsidR="00572E74">
        <w:rPr>
          <w:rFonts w:ascii="Times New Roman" w:hAnsi="Times New Roman" w:cs="Times New Roman"/>
          <w:sz w:val="24"/>
          <w:szCs w:val="24"/>
        </w:rPr>
        <w:t xml:space="preserve">in a rural, underserved area, </w:t>
      </w:r>
      <w:r w:rsidRPr="00FF6806">
        <w:rPr>
          <w:rFonts w:ascii="Times New Roman" w:hAnsi="Times New Roman" w:cs="Times New Roman"/>
          <w:sz w:val="24"/>
          <w:szCs w:val="24"/>
        </w:rPr>
        <w:t>revealed that me</w:t>
      </w:r>
      <w:r w:rsidR="00F67119">
        <w:rPr>
          <w:rFonts w:ascii="Times New Roman" w:hAnsi="Times New Roman" w:cs="Times New Roman"/>
          <w:sz w:val="24"/>
          <w:szCs w:val="24"/>
        </w:rPr>
        <w:t>dication reconciliation scores we</w:t>
      </w:r>
      <w:r w:rsidRPr="00FF6806">
        <w:rPr>
          <w:rFonts w:ascii="Times New Roman" w:hAnsi="Times New Roman" w:cs="Times New Roman"/>
          <w:sz w:val="24"/>
          <w:szCs w:val="24"/>
        </w:rPr>
        <w:t>r</w:t>
      </w:r>
      <w:r>
        <w:rPr>
          <w:rFonts w:ascii="Times New Roman" w:hAnsi="Times New Roman" w:cs="Times New Roman"/>
          <w:sz w:val="24"/>
          <w:szCs w:val="24"/>
        </w:rPr>
        <w:t xml:space="preserve">e down at several clinic sites. </w:t>
      </w:r>
      <w:r w:rsidR="00572E74">
        <w:rPr>
          <w:rFonts w:ascii="Times New Roman" w:hAnsi="Times New Roman" w:cs="Times New Roman"/>
          <w:sz w:val="24"/>
          <w:szCs w:val="24"/>
        </w:rPr>
        <w:t>The goal of medication reconciliation</w:t>
      </w:r>
      <w:r w:rsidR="00165E11">
        <w:rPr>
          <w:rFonts w:ascii="Times New Roman" w:hAnsi="Times New Roman" w:cs="Times New Roman"/>
          <w:sz w:val="24"/>
          <w:szCs w:val="24"/>
        </w:rPr>
        <w:t xml:space="preserve"> or review</w:t>
      </w:r>
      <w:r w:rsidR="00291E59">
        <w:rPr>
          <w:rFonts w:ascii="Times New Roman" w:hAnsi="Times New Roman" w:cs="Times New Roman"/>
          <w:sz w:val="24"/>
          <w:szCs w:val="24"/>
        </w:rPr>
        <w:t xml:space="preserve"> wa</w:t>
      </w:r>
      <w:r w:rsidR="00572E74">
        <w:rPr>
          <w:rFonts w:ascii="Times New Roman" w:hAnsi="Times New Roman" w:cs="Times New Roman"/>
          <w:sz w:val="24"/>
          <w:szCs w:val="24"/>
        </w:rPr>
        <w:t xml:space="preserve">s to make the most </w:t>
      </w:r>
      <w:r w:rsidR="00572E74" w:rsidRPr="00572E74">
        <w:rPr>
          <w:rFonts w:ascii="Times New Roman" w:hAnsi="Times New Roman" w:cs="Times New Roman"/>
          <w:sz w:val="24"/>
          <w:szCs w:val="24"/>
        </w:rPr>
        <w:t>accurate medication list possible for the patient</w:t>
      </w:r>
      <w:r w:rsidR="00572E74">
        <w:rPr>
          <w:rFonts w:ascii="Times New Roman" w:hAnsi="Times New Roman" w:cs="Times New Roman"/>
          <w:sz w:val="24"/>
          <w:szCs w:val="24"/>
        </w:rPr>
        <w:t xml:space="preserve">. </w:t>
      </w:r>
      <w:r w:rsidR="00291E59">
        <w:rPr>
          <w:rFonts w:ascii="Times New Roman" w:hAnsi="Times New Roman" w:cs="Times New Roman"/>
          <w:sz w:val="24"/>
          <w:szCs w:val="24"/>
        </w:rPr>
        <w:t>Medication reconciliation wa</w:t>
      </w:r>
      <w:r>
        <w:rPr>
          <w:rFonts w:ascii="Times New Roman" w:hAnsi="Times New Roman" w:cs="Times New Roman"/>
          <w:sz w:val="24"/>
          <w:szCs w:val="24"/>
        </w:rPr>
        <w:t xml:space="preserve">s </w:t>
      </w:r>
      <w:r w:rsidR="00572E74">
        <w:rPr>
          <w:rFonts w:ascii="Times New Roman" w:hAnsi="Times New Roman" w:cs="Times New Roman"/>
          <w:sz w:val="24"/>
          <w:szCs w:val="24"/>
        </w:rPr>
        <w:t>a necessary step t</w:t>
      </w:r>
      <w:r w:rsidR="00572E74" w:rsidRPr="00572E74">
        <w:rPr>
          <w:rFonts w:ascii="Times New Roman" w:hAnsi="Times New Roman" w:cs="Times New Roman"/>
          <w:sz w:val="24"/>
          <w:szCs w:val="24"/>
        </w:rPr>
        <w:t>o identify patients suffering from polypharmacy</w:t>
      </w:r>
      <w:r w:rsidR="002D1265">
        <w:rPr>
          <w:rFonts w:ascii="Times New Roman" w:hAnsi="Times New Roman" w:cs="Times New Roman"/>
          <w:sz w:val="24"/>
          <w:szCs w:val="24"/>
        </w:rPr>
        <w:t xml:space="preserve"> and to </w:t>
      </w:r>
      <w:r w:rsidR="00572E74">
        <w:rPr>
          <w:rFonts w:ascii="Times New Roman" w:hAnsi="Times New Roman" w:cs="Times New Roman"/>
          <w:sz w:val="24"/>
          <w:szCs w:val="24"/>
        </w:rPr>
        <w:t>a</w:t>
      </w:r>
      <w:r w:rsidR="00572E74" w:rsidRPr="00572E74">
        <w:rPr>
          <w:rFonts w:ascii="Times New Roman" w:hAnsi="Times New Roman" w:cs="Times New Roman"/>
          <w:sz w:val="24"/>
          <w:szCs w:val="24"/>
        </w:rPr>
        <w:t>void medication errors</w:t>
      </w:r>
      <w:r w:rsidR="00572E74">
        <w:rPr>
          <w:rFonts w:ascii="Times New Roman" w:hAnsi="Times New Roman" w:cs="Times New Roman"/>
          <w:sz w:val="24"/>
          <w:szCs w:val="24"/>
        </w:rPr>
        <w:t>, o</w:t>
      </w:r>
      <w:r w:rsidR="00572E74" w:rsidRPr="00572E74">
        <w:rPr>
          <w:rFonts w:ascii="Times New Roman" w:hAnsi="Times New Roman" w:cs="Times New Roman"/>
          <w:sz w:val="24"/>
          <w:szCs w:val="24"/>
        </w:rPr>
        <w:t>missions</w:t>
      </w:r>
      <w:r w:rsidR="00572E74">
        <w:rPr>
          <w:rFonts w:ascii="Times New Roman" w:hAnsi="Times New Roman" w:cs="Times New Roman"/>
          <w:sz w:val="24"/>
          <w:szCs w:val="24"/>
        </w:rPr>
        <w:t>, d</w:t>
      </w:r>
      <w:r w:rsidR="00572E74" w:rsidRPr="00572E74">
        <w:rPr>
          <w:rFonts w:ascii="Times New Roman" w:hAnsi="Times New Roman" w:cs="Times New Roman"/>
          <w:sz w:val="24"/>
          <w:szCs w:val="24"/>
        </w:rPr>
        <w:t>uplications</w:t>
      </w:r>
      <w:r w:rsidR="00572E74">
        <w:rPr>
          <w:rFonts w:ascii="Times New Roman" w:hAnsi="Times New Roman" w:cs="Times New Roman"/>
          <w:sz w:val="24"/>
          <w:szCs w:val="24"/>
        </w:rPr>
        <w:t>, d</w:t>
      </w:r>
      <w:r w:rsidR="00572E74" w:rsidRPr="00572E74">
        <w:rPr>
          <w:rFonts w:ascii="Times New Roman" w:hAnsi="Times New Roman" w:cs="Times New Roman"/>
          <w:sz w:val="24"/>
          <w:szCs w:val="24"/>
        </w:rPr>
        <w:t>osing errors</w:t>
      </w:r>
      <w:r w:rsidR="00572E74">
        <w:rPr>
          <w:rFonts w:ascii="Times New Roman" w:hAnsi="Times New Roman" w:cs="Times New Roman"/>
          <w:sz w:val="24"/>
          <w:szCs w:val="24"/>
        </w:rPr>
        <w:t xml:space="preserve">, and drug </w:t>
      </w:r>
      <w:r w:rsidR="00572E74" w:rsidRPr="00572E74">
        <w:rPr>
          <w:rFonts w:ascii="Times New Roman" w:hAnsi="Times New Roman" w:cs="Times New Roman"/>
          <w:sz w:val="24"/>
          <w:szCs w:val="24"/>
        </w:rPr>
        <w:t>interactions</w:t>
      </w:r>
      <w:r w:rsidR="00572E74">
        <w:rPr>
          <w:rFonts w:ascii="Times New Roman" w:hAnsi="Times New Roman" w:cs="Times New Roman"/>
          <w:sz w:val="24"/>
          <w:szCs w:val="24"/>
        </w:rPr>
        <w:t xml:space="preserve"> </w:t>
      </w:r>
      <w:r w:rsidR="00572E74" w:rsidRPr="00572E74">
        <w:rPr>
          <w:rFonts w:ascii="Times New Roman" w:hAnsi="Times New Roman" w:cs="Times New Roman"/>
          <w:sz w:val="24"/>
          <w:szCs w:val="24"/>
        </w:rPr>
        <w:t>(</w:t>
      </w:r>
      <w:proofErr w:type="spellStart"/>
      <w:r w:rsidR="00572E74" w:rsidRPr="00572E74">
        <w:rPr>
          <w:rFonts w:ascii="Times New Roman" w:hAnsi="Times New Roman" w:cs="Times New Roman"/>
          <w:sz w:val="24"/>
          <w:szCs w:val="24"/>
        </w:rPr>
        <w:t>Coletti</w:t>
      </w:r>
      <w:proofErr w:type="spellEnd"/>
      <w:r w:rsidR="00572E74" w:rsidRPr="00572E74">
        <w:rPr>
          <w:rFonts w:ascii="Times New Roman" w:hAnsi="Times New Roman" w:cs="Times New Roman"/>
          <w:sz w:val="24"/>
          <w:szCs w:val="24"/>
        </w:rPr>
        <w:t xml:space="preserve"> et al., 2015; Heyworth et al., 2013; </w:t>
      </w:r>
      <w:proofErr w:type="spellStart"/>
      <w:r w:rsidR="00572E74" w:rsidRPr="00572E74">
        <w:rPr>
          <w:rFonts w:ascii="Times New Roman" w:hAnsi="Times New Roman" w:cs="Times New Roman"/>
          <w:sz w:val="24"/>
          <w:szCs w:val="24"/>
        </w:rPr>
        <w:t>Molokhia</w:t>
      </w:r>
      <w:proofErr w:type="spellEnd"/>
      <w:r w:rsidR="00572E74" w:rsidRPr="00572E74">
        <w:rPr>
          <w:rFonts w:ascii="Times New Roman" w:hAnsi="Times New Roman" w:cs="Times New Roman"/>
          <w:sz w:val="24"/>
          <w:szCs w:val="24"/>
        </w:rPr>
        <w:t xml:space="preserve"> &amp; Majeed, 2017)</w:t>
      </w:r>
      <w:r w:rsidR="00572E74">
        <w:rPr>
          <w:rFonts w:ascii="Times New Roman" w:hAnsi="Times New Roman" w:cs="Times New Roman"/>
          <w:sz w:val="24"/>
          <w:szCs w:val="24"/>
        </w:rPr>
        <w:t>. A</w:t>
      </w:r>
      <w:r w:rsidR="00D424D3">
        <w:rPr>
          <w:rFonts w:ascii="Times New Roman" w:hAnsi="Times New Roman" w:cs="Times New Roman"/>
          <w:sz w:val="24"/>
          <w:szCs w:val="24"/>
        </w:rPr>
        <w:t>ccording to the</w:t>
      </w:r>
      <w:r w:rsidR="00F40482">
        <w:rPr>
          <w:rFonts w:ascii="Times New Roman" w:hAnsi="Times New Roman" w:cs="Times New Roman"/>
          <w:sz w:val="24"/>
          <w:szCs w:val="24"/>
        </w:rPr>
        <w:t xml:space="preserve"> audit</w:t>
      </w:r>
      <w:r w:rsidR="00D424D3">
        <w:rPr>
          <w:rFonts w:ascii="Times New Roman" w:hAnsi="Times New Roman" w:cs="Times New Roman"/>
          <w:sz w:val="24"/>
          <w:szCs w:val="24"/>
        </w:rPr>
        <w:t xml:space="preserve"> </w:t>
      </w:r>
      <w:r w:rsidR="00370A6B">
        <w:rPr>
          <w:rFonts w:ascii="Times New Roman" w:hAnsi="Times New Roman" w:cs="Times New Roman"/>
          <w:sz w:val="24"/>
          <w:szCs w:val="24"/>
        </w:rPr>
        <w:t xml:space="preserve">reports obtained </w:t>
      </w:r>
      <w:r w:rsidR="00F40482">
        <w:rPr>
          <w:rFonts w:ascii="Times New Roman" w:hAnsi="Times New Roman" w:cs="Times New Roman"/>
          <w:sz w:val="24"/>
          <w:szCs w:val="24"/>
        </w:rPr>
        <w:t xml:space="preserve">from the electronic health record </w:t>
      </w:r>
      <w:r w:rsidR="00C851FC">
        <w:rPr>
          <w:rFonts w:ascii="Times New Roman" w:hAnsi="Times New Roman" w:cs="Times New Roman"/>
          <w:sz w:val="24"/>
          <w:szCs w:val="24"/>
        </w:rPr>
        <w:t xml:space="preserve">(EHR) </w:t>
      </w:r>
      <w:r w:rsidR="00F40482">
        <w:rPr>
          <w:rFonts w:ascii="Times New Roman" w:hAnsi="Times New Roman" w:cs="Times New Roman"/>
          <w:sz w:val="24"/>
          <w:szCs w:val="24"/>
        </w:rPr>
        <w:t>to comply with Medicare Meaningful Use criteria</w:t>
      </w:r>
      <w:r w:rsidR="00D424D3">
        <w:rPr>
          <w:rFonts w:ascii="Times New Roman" w:hAnsi="Times New Roman" w:cs="Times New Roman"/>
          <w:sz w:val="24"/>
          <w:szCs w:val="24"/>
        </w:rPr>
        <w:t xml:space="preserve">, </w:t>
      </w:r>
      <w:r w:rsidR="00291E59">
        <w:rPr>
          <w:rFonts w:ascii="Times New Roman" w:hAnsi="Times New Roman" w:cs="Times New Roman"/>
          <w:sz w:val="24"/>
          <w:szCs w:val="24"/>
        </w:rPr>
        <w:t>medication reconciliation wa</w:t>
      </w:r>
      <w:r>
        <w:rPr>
          <w:rFonts w:ascii="Times New Roman" w:hAnsi="Times New Roman" w:cs="Times New Roman"/>
          <w:sz w:val="24"/>
          <w:szCs w:val="24"/>
        </w:rPr>
        <w:t>s done 77% of the ti</w:t>
      </w:r>
      <w:r w:rsidR="00572E74">
        <w:rPr>
          <w:rFonts w:ascii="Times New Roman" w:hAnsi="Times New Roman" w:cs="Times New Roman"/>
          <w:sz w:val="24"/>
          <w:szCs w:val="24"/>
        </w:rPr>
        <w:t xml:space="preserve">me </w:t>
      </w:r>
      <w:r w:rsidR="00D424D3">
        <w:rPr>
          <w:rFonts w:ascii="Times New Roman" w:hAnsi="Times New Roman" w:cs="Times New Roman"/>
          <w:sz w:val="24"/>
          <w:szCs w:val="24"/>
        </w:rPr>
        <w:t>by all providers across the health</w:t>
      </w:r>
      <w:r w:rsidR="00F40482">
        <w:rPr>
          <w:rFonts w:ascii="Times New Roman" w:hAnsi="Times New Roman" w:cs="Times New Roman"/>
          <w:sz w:val="24"/>
          <w:szCs w:val="24"/>
        </w:rPr>
        <w:t xml:space="preserve"> center. </w:t>
      </w:r>
    </w:p>
    <w:p w:rsidR="00F40482" w:rsidRDefault="00D36E2E" w:rsidP="006107D4">
      <w:pPr>
        <w:spacing w:after="0" w:line="480" w:lineRule="auto"/>
        <w:ind w:firstLine="720"/>
        <w:rPr>
          <w:rFonts w:ascii="Times New Roman" w:hAnsi="Times New Roman" w:cs="Times New Roman"/>
          <w:sz w:val="24"/>
          <w:szCs w:val="24"/>
        </w:rPr>
      </w:pPr>
      <w:r w:rsidRPr="00FF6806">
        <w:rPr>
          <w:rFonts w:ascii="Times New Roman" w:hAnsi="Times New Roman" w:cs="Times New Roman"/>
          <w:sz w:val="24"/>
          <w:szCs w:val="24"/>
        </w:rPr>
        <w:t xml:space="preserve">Initial </w:t>
      </w:r>
      <w:r>
        <w:rPr>
          <w:rFonts w:ascii="Times New Roman" w:hAnsi="Times New Roman" w:cs="Times New Roman"/>
          <w:sz w:val="24"/>
          <w:szCs w:val="24"/>
        </w:rPr>
        <w:t xml:space="preserve">informal </w:t>
      </w:r>
      <w:r w:rsidRPr="00FF6806">
        <w:rPr>
          <w:rFonts w:ascii="Times New Roman" w:hAnsi="Times New Roman" w:cs="Times New Roman"/>
          <w:sz w:val="24"/>
          <w:szCs w:val="24"/>
        </w:rPr>
        <w:t xml:space="preserve">interviews with four providers </w:t>
      </w:r>
      <w:r>
        <w:rPr>
          <w:rFonts w:ascii="Times New Roman" w:hAnsi="Times New Roman" w:cs="Times New Roman"/>
          <w:sz w:val="24"/>
          <w:szCs w:val="24"/>
        </w:rPr>
        <w:t xml:space="preserve">at four different clinics </w:t>
      </w:r>
      <w:r w:rsidR="00F40482">
        <w:rPr>
          <w:rFonts w:ascii="Times New Roman" w:hAnsi="Times New Roman" w:cs="Times New Roman"/>
          <w:sz w:val="24"/>
          <w:szCs w:val="24"/>
        </w:rPr>
        <w:t>at the health center</w:t>
      </w:r>
      <w:r w:rsidR="000F5454">
        <w:rPr>
          <w:rFonts w:ascii="Times New Roman" w:hAnsi="Times New Roman" w:cs="Times New Roman"/>
          <w:sz w:val="24"/>
          <w:szCs w:val="24"/>
        </w:rPr>
        <w:t xml:space="preserve"> </w:t>
      </w:r>
      <w:r w:rsidRPr="00FF6806">
        <w:rPr>
          <w:rFonts w:ascii="Times New Roman" w:hAnsi="Times New Roman" w:cs="Times New Roman"/>
          <w:sz w:val="24"/>
          <w:szCs w:val="24"/>
        </w:rPr>
        <w:t>indicate</w:t>
      </w:r>
      <w:r w:rsidR="00165E11">
        <w:rPr>
          <w:rFonts w:ascii="Times New Roman" w:hAnsi="Times New Roman" w:cs="Times New Roman"/>
          <w:sz w:val="24"/>
          <w:szCs w:val="24"/>
        </w:rPr>
        <w:t>d that polypharmacy was</w:t>
      </w:r>
      <w:r w:rsidRPr="00FF6806">
        <w:rPr>
          <w:rFonts w:ascii="Times New Roman" w:hAnsi="Times New Roman" w:cs="Times New Roman"/>
          <w:sz w:val="24"/>
          <w:szCs w:val="24"/>
        </w:rPr>
        <w:t xml:space="preserve"> a significant problem </w:t>
      </w:r>
      <w:r w:rsidR="00F40482">
        <w:rPr>
          <w:rFonts w:ascii="Times New Roman" w:hAnsi="Times New Roman" w:cs="Times New Roman"/>
          <w:sz w:val="24"/>
          <w:szCs w:val="24"/>
        </w:rPr>
        <w:t>among older adult patients</w:t>
      </w:r>
      <w:r w:rsidRPr="00FF6806">
        <w:rPr>
          <w:rFonts w:ascii="Times New Roman" w:hAnsi="Times New Roman" w:cs="Times New Roman"/>
          <w:sz w:val="24"/>
          <w:szCs w:val="24"/>
        </w:rPr>
        <w:t>.</w:t>
      </w:r>
      <w:r>
        <w:rPr>
          <w:rFonts w:ascii="Times New Roman" w:hAnsi="Times New Roman" w:cs="Times New Roman"/>
          <w:sz w:val="24"/>
          <w:szCs w:val="24"/>
        </w:rPr>
        <w:t xml:space="preserve"> </w:t>
      </w:r>
      <w:r w:rsidR="000F5454">
        <w:rPr>
          <w:rFonts w:ascii="Times New Roman" w:hAnsi="Times New Roman" w:cs="Times New Roman"/>
          <w:sz w:val="24"/>
          <w:szCs w:val="24"/>
        </w:rPr>
        <w:t xml:space="preserve">One provider reported that almost </w:t>
      </w:r>
      <w:r w:rsidR="002D1265">
        <w:rPr>
          <w:rFonts w:ascii="Times New Roman" w:hAnsi="Times New Roman" w:cs="Times New Roman"/>
          <w:sz w:val="24"/>
          <w:szCs w:val="24"/>
        </w:rPr>
        <w:t>all</w:t>
      </w:r>
      <w:r w:rsidR="00291E59">
        <w:rPr>
          <w:rFonts w:ascii="Times New Roman" w:hAnsi="Times New Roman" w:cs="Times New Roman"/>
          <w:sz w:val="24"/>
          <w:szCs w:val="24"/>
        </w:rPr>
        <w:t xml:space="preserve"> his older adult population are</w:t>
      </w:r>
      <w:r w:rsidR="000F5454">
        <w:rPr>
          <w:rFonts w:ascii="Times New Roman" w:hAnsi="Times New Roman" w:cs="Times New Roman"/>
          <w:sz w:val="24"/>
          <w:szCs w:val="24"/>
        </w:rPr>
        <w:t xml:space="preserve"> on five or more medications</w:t>
      </w:r>
      <w:r w:rsidR="00B847DD">
        <w:rPr>
          <w:rFonts w:ascii="Times New Roman" w:hAnsi="Times New Roman" w:cs="Times New Roman"/>
          <w:sz w:val="24"/>
          <w:szCs w:val="24"/>
        </w:rPr>
        <w:t xml:space="preserve"> </w:t>
      </w:r>
      <w:bookmarkStart w:id="9" w:name="_Hlk524274568"/>
      <w:r w:rsidR="00B847DD">
        <w:rPr>
          <w:rFonts w:ascii="Times New Roman" w:hAnsi="Times New Roman" w:cs="Times New Roman"/>
          <w:sz w:val="24"/>
          <w:szCs w:val="24"/>
        </w:rPr>
        <w:t>(C. Pate, personal communication, September 11, 2017)</w:t>
      </w:r>
      <w:r w:rsidR="000F5454">
        <w:rPr>
          <w:rFonts w:ascii="Times New Roman" w:hAnsi="Times New Roman" w:cs="Times New Roman"/>
          <w:sz w:val="24"/>
          <w:szCs w:val="24"/>
        </w:rPr>
        <w:t xml:space="preserve">. </w:t>
      </w:r>
      <w:bookmarkEnd w:id="9"/>
      <w:r w:rsidR="000F5454">
        <w:rPr>
          <w:rFonts w:ascii="Times New Roman" w:hAnsi="Times New Roman" w:cs="Times New Roman"/>
          <w:sz w:val="24"/>
          <w:szCs w:val="24"/>
        </w:rPr>
        <w:t>Another provider reported that she often fin</w:t>
      </w:r>
      <w:r w:rsidR="00F40482">
        <w:rPr>
          <w:rFonts w:ascii="Times New Roman" w:hAnsi="Times New Roman" w:cs="Times New Roman"/>
          <w:sz w:val="24"/>
          <w:szCs w:val="24"/>
        </w:rPr>
        <w:t>ds older adults are</w:t>
      </w:r>
      <w:r w:rsidR="000F5454">
        <w:rPr>
          <w:rFonts w:ascii="Times New Roman" w:hAnsi="Times New Roman" w:cs="Times New Roman"/>
          <w:sz w:val="24"/>
          <w:szCs w:val="24"/>
        </w:rPr>
        <w:t xml:space="preserve"> placed on new medi</w:t>
      </w:r>
      <w:r w:rsidR="00F40482">
        <w:rPr>
          <w:rFonts w:ascii="Times New Roman" w:hAnsi="Times New Roman" w:cs="Times New Roman"/>
          <w:sz w:val="24"/>
          <w:szCs w:val="24"/>
        </w:rPr>
        <w:t>cations to treat ADRs from old</w:t>
      </w:r>
      <w:r w:rsidR="000F5454">
        <w:rPr>
          <w:rFonts w:ascii="Times New Roman" w:hAnsi="Times New Roman" w:cs="Times New Roman"/>
          <w:sz w:val="24"/>
          <w:szCs w:val="24"/>
        </w:rPr>
        <w:t xml:space="preserve"> medications and it creates a vicious cycle</w:t>
      </w:r>
      <w:r w:rsidR="00B847DD">
        <w:rPr>
          <w:rFonts w:ascii="Times New Roman" w:hAnsi="Times New Roman" w:cs="Times New Roman"/>
          <w:sz w:val="24"/>
          <w:szCs w:val="24"/>
        </w:rPr>
        <w:t xml:space="preserve"> (K. Sandlin, personal communication, September 8, 2017)</w:t>
      </w:r>
      <w:r w:rsidR="000F5454">
        <w:rPr>
          <w:rFonts w:ascii="Times New Roman" w:hAnsi="Times New Roman" w:cs="Times New Roman"/>
          <w:sz w:val="24"/>
          <w:szCs w:val="24"/>
        </w:rPr>
        <w:t>. All four provid</w:t>
      </w:r>
      <w:r w:rsidR="00291E59">
        <w:rPr>
          <w:rFonts w:ascii="Times New Roman" w:hAnsi="Times New Roman" w:cs="Times New Roman"/>
          <w:sz w:val="24"/>
          <w:szCs w:val="24"/>
        </w:rPr>
        <w:t>ers indicated that they were</w:t>
      </w:r>
      <w:r w:rsidR="000F5454">
        <w:rPr>
          <w:rFonts w:ascii="Times New Roman" w:hAnsi="Times New Roman" w:cs="Times New Roman"/>
          <w:sz w:val="24"/>
          <w:szCs w:val="24"/>
        </w:rPr>
        <w:t xml:space="preserve"> willing to use a validated and reliable tool to augment their prescribing practices with older adults</w:t>
      </w:r>
      <w:r w:rsidR="00B847DD">
        <w:rPr>
          <w:rFonts w:ascii="Times New Roman" w:hAnsi="Times New Roman" w:cs="Times New Roman"/>
          <w:sz w:val="24"/>
          <w:szCs w:val="24"/>
        </w:rPr>
        <w:t xml:space="preserve"> (C. Pate, L. </w:t>
      </w:r>
      <w:proofErr w:type="spellStart"/>
      <w:r w:rsidR="00B847DD">
        <w:rPr>
          <w:rFonts w:ascii="Times New Roman" w:hAnsi="Times New Roman" w:cs="Times New Roman"/>
          <w:sz w:val="24"/>
          <w:szCs w:val="24"/>
        </w:rPr>
        <w:t>Lafata</w:t>
      </w:r>
      <w:proofErr w:type="spellEnd"/>
      <w:r w:rsidR="00B847DD">
        <w:rPr>
          <w:rFonts w:ascii="Times New Roman" w:hAnsi="Times New Roman" w:cs="Times New Roman"/>
          <w:sz w:val="24"/>
          <w:szCs w:val="24"/>
        </w:rPr>
        <w:t>, K. Sandlin, &amp; D. Lamb, personal communication, September 11, 2017)</w:t>
      </w:r>
      <w:r w:rsidR="000F5454">
        <w:rPr>
          <w:rFonts w:ascii="Times New Roman" w:hAnsi="Times New Roman" w:cs="Times New Roman"/>
          <w:sz w:val="24"/>
          <w:szCs w:val="24"/>
        </w:rPr>
        <w:t xml:space="preserve">. </w:t>
      </w:r>
    </w:p>
    <w:p w:rsidR="00D36E2E" w:rsidRDefault="00D57C84" w:rsidP="006107D4">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According to audit reports, f</w:t>
      </w:r>
      <w:r w:rsidR="00D36E2E">
        <w:rPr>
          <w:rFonts w:ascii="Times New Roman" w:hAnsi="Times New Roman" w:cs="Times New Roman"/>
          <w:sz w:val="24"/>
          <w:szCs w:val="24"/>
        </w:rPr>
        <w:t>rom January 1, 2016 to September 1, 20</w:t>
      </w:r>
      <w:r w:rsidR="000F5454">
        <w:rPr>
          <w:rFonts w:ascii="Times New Roman" w:hAnsi="Times New Roman" w:cs="Times New Roman"/>
          <w:sz w:val="24"/>
          <w:szCs w:val="24"/>
        </w:rPr>
        <w:t xml:space="preserve">17, 15.6% of </w:t>
      </w:r>
      <w:r w:rsidR="00F40482">
        <w:rPr>
          <w:rFonts w:ascii="Times New Roman" w:hAnsi="Times New Roman" w:cs="Times New Roman"/>
          <w:sz w:val="24"/>
          <w:szCs w:val="24"/>
        </w:rPr>
        <w:t>the patients at the health center</w:t>
      </w:r>
      <w:r w:rsidR="00D36E2E">
        <w:rPr>
          <w:rFonts w:ascii="Times New Roman" w:hAnsi="Times New Roman" w:cs="Times New Roman"/>
          <w:sz w:val="24"/>
          <w:szCs w:val="24"/>
        </w:rPr>
        <w:t xml:space="preserve"> were age 65 years or older</w:t>
      </w:r>
      <w:r w:rsidR="00F40482">
        <w:rPr>
          <w:rFonts w:ascii="Times New Roman" w:hAnsi="Times New Roman" w:cs="Times New Roman"/>
          <w:sz w:val="24"/>
          <w:szCs w:val="24"/>
        </w:rPr>
        <w:t>. As a practicing primary care provider</w:t>
      </w:r>
      <w:r w:rsidR="00D36E2E">
        <w:rPr>
          <w:rFonts w:ascii="Times New Roman" w:hAnsi="Times New Roman" w:cs="Times New Roman"/>
          <w:sz w:val="24"/>
          <w:szCs w:val="24"/>
        </w:rPr>
        <w:t xml:space="preserve"> </w:t>
      </w:r>
      <w:r w:rsidR="00F40482">
        <w:rPr>
          <w:rFonts w:ascii="Times New Roman" w:hAnsi="Times New Roman" w:cs="Times New Roman"/>
          <w:sz w:val="24"/>
          <w:szCs w:val="24"/>
        </w:rPr>
        <w:t xml:space="preserve">at </w:t>
      </w:r>
      <w:r w:rsidR="00F40482">
        <w:rPr>
          <w:rFonts w:ascii="Times New Roman" w:hAnsi="Times New Roman" w:cs="Times New Roman"/>
          <w:sz w:val="24"/>
          <w:szCs w:val="24"/>
        </w:rPr>
        <w:lastRenderedPageBreak/>
        <w:t xml:space="preserve">the same health center, the author </w:t>
      </w:r>
      <w:r w:rsidR="00D36E2E">
        <w:rPr>
          <w:rFonts w:ascii="Times New Roman" w:hAnsi="Times New Roman" w:cs="Times New Roman"/>
          <w:sz w:val="24"/>
          <w:szCs w:val="24"/>
        </w:rPr>
        <w:t>review</w:t>
      </w:r>
      <w:r w:rsidR="00F40482">
        <w:rPr>
          <w:rFonts w:ascii="Times New Roman" w:hAnsi="Times New Roman" w:cs="Times New Roman"/>
          <w:sz w:val="24"/>
          <w:szCs w:val="24"/>
        </w:rPr>
        <w:t>ed</w:t>
      </w:r>
      <w:r w:rsidR="00D36E2E">
        <w:rPr>
          <w:rFonts w:ascii="Times New Roman" w:hAnsi="Times New Roman" w:cs="Times New Roman"/>
          <w:sz w:val="24"/>
          <w:szCs w:val="24"/>
        </w:rPr>
        <w:t xml:space="preserve"> 100 </w:t>
      </w:r>
      <w:r w:rsidR="00F40482">
        <w:rPr>
          <w:rFonts w:ascii="Times New Roman" w:hAnsi="Times New Roman" w:cs="Times New Roman"/>
          <w:sz w:val="24"/>
          <w:szCs w:val="24"/>
        </w:rPr>
        <w:t xml:space="preserve">personal patient </w:t>
      </w:r>
      <w:r w:rsidR="00D36E2E">
        <w:rPr>
          <w:rFonts w:ascii="Times New Roman" w:hAnsi="Times New Roman" w:cs="Times New Roman"/>
          <w:sz w:val="24"/>
          <w:szCs w:val="24"/>
        </w:rPr>
        <w:t xml:space="preserve">charts </w:t>
      </w:r>
      <w:r w:rsidR="00F40482">
        <w:rPr>
          <w:rFonts w:ascii="Times New Roman" w:hAnsi="Times New Roman" w:cs="Times New Roman"/>
          <w:sz w:val="24"/>
          <w:szCs w:val="24"/>
        </w:rPr>
        <w:t>over a two-week period to promote quality assurance</w:t>
      </w:r>
      <w:r w:rsidR="00C262E4">
        <w:rPr>
          <w:rFonts w:ascii="Times New Roman" w:hAnsi="Times New Roman" w:cs="Times New Roman"/>
          <w:sz w:val="24"/>
          <w:szCs w:val="24"/>
        </w:rPr>
        <w:t xml:space="preserve"> and provide further evidence of need for this project at this health center</w:t>
      </w:r>
      <w:r w:rsidR="00F40482">
        <w:rPr>
          <w:rFonts w:ascii="Times New Roman" w:hAnsi="Times New Roman" w:cs="Times New Roman"/>
          <w:sz w:val="24"/>
          <w:szCs w:val="24"/>
        </w:rPr>
        <w:t xml:space="preserve">. </w:t>
      </w:r>
      <w:r w:rsidR="00C262E4">
        <w:rPr>
          <w:rFonts w:ascii="Times New Roman" w:hAnsi="Times New Roman" w:cs="Times New Roman"/>
          <w:sz w:val="24"/>
          <w:szCs w:val="24"/>
        </w:rPr>
        <w:t>Only older adult patient charts</w:t>
      </w:r>
      <w:r w:rsidR="00F40482">
        <w:rPr>
          <w:rFonts w:ascii="Times New Roman" w:hAnsi="Times New Roman" w:cs="Times New Roman"/>
          <w:sz w:val="24"/>
          <w:szCs w:val="24"/>
        </w:rPr>
        <w:t xml:space="preserve"> </w:t>
      </w:r>
      <w:r w:rsidR="00C262E4">
        <w:rPr>
          <w:rFonts w:ascii="Times New Roman" w:hAnsi="Times New Roman" w:cs="Times New Roman"/>
          <w:sz w:val="24"/>
          <w:szCs w:val="24"/>
        </w:rPr>
        <w:t xml:space="preserve">were reviewed and </w:t>
      </w:r>
      <w:r w:rsidR="00D36E2E">
        <w:rPr>
          <w:rFonts w:ascii="Times New Roman" w:hAnsi="Times New Roman" w:cs="Times New Roman"/>
          <w:sz w:val="24"/>
          <w:szCs w:val="24"/>
        </w:rPr>
        <w:t xml:space="preserve">80% </w:t>
      </w:r>
      <w:r w:rsidR="00F40482">
        <w:rPr>
          <w:rFonts w:ascii="Times New Roman" w:hAnsi="Times New Roman" w:cs="Times New Roman"/>
          <w:sz w:val="24"/>
          <w:szCs w:val="24"/>
        </w:rPr>
        <w:t>met the definition of p</w:t>
      </w:r>
      <w:r w:rsidR="00D36E2E">
        <w:rPr>
          <w:rFonts w:ascii="Times New Roman" w:hAnsi="Times New Roman" w:cs="Times New Roman"/>
          <w:sz w:val="24"/>
          <w:szCs w:val="24"/>
        </w:rPr>
        <w:t>olypharmacy, 58% were on at least one medicat</w:t>
      </w:r>
      <w:r w:rsidR="00291E59">
        <w:rPr>
          <w:rFonts w:ascii="Times New Roman" w:hAnsi="Times New Roman" w:cs="Times New Roman"/>
          <w:sz w:val="24"/>
          <w:szCs w:val="24"/>
        </w:rPr>
        <w:t>ion that wa</w:t>
      </w:r>
      <w:r w:rsidR="00D36E2E">
        <w:rPr>
          <w:rFonts w:ascii="Times New Roman" w:hAnsi="Times New Roman" w:cs="Times New Roman"/>
          <w:sz w:val="24"/>
          <w:szCs w:val="24"/>
        </w:rPr>
        <w:t>s potentially inappropriate according to STOPP guide</w:t>
      </w:r>
      <w:r w:rsidR="00A00FB6">
        <w:rPr>
          <w:rFonts w:ascii="Times New Roman" w:hAnsi="Times New Roman" w:cs="Times New Roman"/>
          <w:sz w:val="24"/>
          <w:szCs w:val="24"/>
        </w:rPr>
        <w:t>lines, and 46% had a PPO</w:t>
      </w:r>
      <w:r w:rsidR="00D36E2E">
        <w:rPr>
          <w:rFonts w:ascii="Times New Roman" w:hAnsi="Times New Roman" w:cs="Times New Roman"/>
          <w:sz w:val="24"/>
          <w:szCs w:val="24"/>
        </w:rPr>
        <w:t xml:space="preserve"> according to START guidelines. </w:t>
      </w:r>
    </w:p>
    <w:p w:rsidR="00373702" w:rsidRDefault="002B7518" w:rsidP="006107D4">
      <w:pPr>
        <w:spacing w:after="0" w:line="480" w:lineRule="auto"/>
        <w:rPr>
          <w:rFonts w:ascii="Times New Roman" w:hAnsi="Times New Roman" w:cs="Times New Roman"/>
          <w:b/>
          <w:sz w:val="24"/>
          <w:szCs w:val="24"/>
        </w:rPr>
      </w:pPr>
      <w:r>
        <w:rPr>
          <w:rFonts w:ascii="Times New Roman" w:hAnsi="Times New Roman" w:cs="Times New Roman"/>
          <w:b/>
          <w:sz w:val="24"/>
          <w:szCs w:val="24"/>
        </w:rPr>
        <w:t>Question</w:t>
      </w:r>
      <w:r w:rsidR="00C13AA5">
        <w:rPr>
          <w:rFonts w:ascii="Times New Roman" w:hAnsi="Times New Roman" w:cs="Times New Roman"/>
          <w:b/>
          <w:sz w:val="24"/>
          <w:szCs w:val="24"/>
        </w:rPr>
        <w:t xml:space="preserve"> </w:t>
      </w:r>
      <w:r w:rsidR="00C262E4">
        <w:rPr>
          <w:rFonts w:ascii="Times New Roman" w:hAnsi="Times New Roman" w:cs="Times New Roman"/>
          <w:b/>
          <w:sz w:val="24"/>
          <w:szCs w:val="24"/>
        </w:rPr>
        <w:t xml:space="preserve">Guiding Inquiry </w:t>
      </w:r>
      <w:r w:rsidR="00C13AA5">
        <w:rPr>
          <w:rFonts w:ascii="Times New Roman" w:hAnsi="Times New Roman" w:cs="Times New Roman"/>
          <w:b/>
          <w:sz w:val="24"/>
          <w:szCs w:val="24"/>
        </w:rPr>
        <w:t>(PICO)</w:t>
      </w:r>
    </w:p>
    <w:p w:rsidR="002B7518" w:rsidRPr="002B7518" w:rsidRDefault="002B7518" w:rsidP="006107D4">
      <w:pPr>
        <w:spacing w:after="0" w:line="480" w:lineRule="auto"/>
        <w:rPr>
          <w:rFonts w:ascii="Times New Roman" w:hAnsi="Times New Roman" w:cs="Times New Roman"/>
          <w:sz w:val="24"/>
          <w:szCs w:val="24"/>
        </w:rPr>
      </w:pPr>
      <w:r>
        <w:rPr>
          <w:rFonts w:ascii="Times New Roman" w:hAnsi="Times New Roman" w:cs="Times New Roman"/>
          <w:sz w:val="24"/>
          <w:szCs w:val="24"/>
        </w:rPr>
        <w:tab/>
      </w:r>
      <w:bookmarkStart w:id="10" w:name="_Hlk510310600"/>
      <w:r w:rsidR="00BD2F99">
        <w:rPr>
          <w:rFonts w:ascii="Times New Roman" w:hAnsi="Times New Roman" w:cs="Times New Roman"/>
          <w:sz w:val="24"/>
          <w:szCs w:val="24"/>
        </w:rPr>
        <w:t>In</w:t>
      </w:r>
      <w:r w:rsidR="00D65B0E">
        <w:rPr>
          <w:rFonts w:ascii="Times New Roman" w:hAnsi="Times New Roman" w:cs="Times New Roman"/>
          <w:sz w:val="24"/>
          <w:szCs w:val="24"/>
        </w:rPr>
        <w:t xml:space="preserve"> commu</w:t>
      </w:r>
      <w:r w:rsidR="00BD2F99">
        <w:rPr>
          <w:rFonts w:ascii="Times New Roman" w:hAnsi="Times New Roman" w:cs="Times New Roman"/>
          <w:sz w:val="24"/>
          <w:szCs w:val="24"/>
        </w:rPr>
        <w:t>nity-dwelling older adults, how effective ar</w:t>
      </w:r>
      <w:r w:rsidR="00291E59">
        <w:rPr>
          <w:rFonts w:ascii="Times New Roman" w:hAnsi="Times New Roman" w:cs="Times New Roman"/>
          <w:sz w:val="24"/>
          <w:szCs w:val="24"/>
        </w:rPr>
        <w:t>e STOPP and START</w:t>
      </w:r>
      <w:r w:rsidR="00BD2F99">
        <w:rPr>
          <w:rFonts w:ascii="Times New Roman" w:hAnsi="Times New Roman" w:cs="Times New Roman"/>
          <w:sz w:val="24"/>
          <w:szCs w:val="24"/>
        </w:rPr>
        <w:t xml:space="preserve"> versus </w:t>
      </w:r>
      <w:r w:rsidR="009605AB">
        <w:rPr>
          <w:rFonts w:ascii="Times New Roman" w:hAnsi="Times New Roman" w:cs="Times New Roman"/>
          <w:sz w:val="24"/>
          <w:szCs w:val="24"/>
        </w:rPr>
        <w:t xml:space="preserve">provider </w:t>
      </w:r>
      <w:r w:rsidR="005166D9">
        <w:rPr>
          <w:rFonts w:ascii="Times New Roman" w:hAnsi="Times New Roman" w:cs="Times New Roman"/>
          <w:sz w:val="24"/>
          <w:szCs w:val="24"/>
        </w:rPr>
        <w:t>clinical judg</w:t>
      </w:r>
      <w:r w:rsidR="00BD2F99">
        <w:rPr>
          <w:rFonts w:ascii="Times New Roman" w:hAnsi="Times New Roman" w:cs="Times New Roman"/>
          <w:sz w:val="24"/>
          <w:szCs w:val="24"/>
        </w:rPr>
        <w:t xml:space="preserve">ment alone at identifying </w:t>
      </w:r>
      <w:r w:rsidR="009605AB">
        <w:rPr>
          <w:rFonts w:ascii="Times New Roman" w:hAnsi="Times New Roman" w:cs="Times New Roman"/>
          <w:sz w:val="24"/>
          <w:szCs w:val="24"/>
        </w:rPr>
        <w:t xml:space="preserve">and decreasing the incidence of </w:t>
      </w:r>
      <w:r w:rsidR="00BD2F99">
        <w:rPr>
          <w:rFonts w:ascii="Times New Roman" w:hAnsi="Times New Roman" w:cs="Times New Roman"/>
          <w:sz w:val="24"/>
          <w:szCs w:val="24"/>
        </w:rPr>
        <w:t xml:space="preserve">polypharmacy, PIP, and PPO? </w:t>
      </w:r>
      <w:bookmarkEnd w:id="10"/>
    </w:p>
    <w:p w:rsidR="00C262E4" w:rsidRDefault="00C262E4" w:rsidP="006107D4">
      <w:pPr>
        <w:spacing w:after="0" w:line="480" w:lineRule="auto"/>
        <w:rPr>
          <w:rFonts w:ascii="Times New Roman" w:hAnsi="Times New Roman" w:cs="Times New Roman"/>
          <w:sz w:val="24"/>
          <w:szCs w:val="24"/>
        </w:rPr>
      </w:pPr>
      <w:r>
        <w:rPr>
          <w:rFonts w:ascii="Times New Roman" w:hAnsi="Times New Roman" w:cs="Times New Roman"/>
          <w:sz w:val="24"/>
          <w:szCs w:val="24"/>
        </w:rPr>
        <w:tab/>
      </w:r>
      <w:r w:rsidRPr="00566C42">
        <w:rPr>
          <w:rFonts w:ascii="Times New Roman" w:hAnsi="Times New Roman" w:cs="Times New Roman"/>
          <w:b/>
          <w:sz w:val="24"/>
          <w:szCs w:val="24"/>
        </w:rPr>
        <w:t>Population.</w:t>
      </w:r>
      <w:r>
        <w:rPr>
          <w:rFonts w:ascii="Times New Roman" w:hAnsi="Times New Roman" w:cs="Times New Roman"/>
          <w:sz w:val="24"/>
          <w:szCs w:val="24"/>
        </w:rPr>
        <w:t xml:space="preserve"> </w:t>
      </w:r>
      <w:r w:rsidR="00BD2F99">
        <w:rPr>
          <w:rFonts w:ascii="Times New Roman" w:hAnsi="Times New Roman" w:cs="Times New Roman"/>
          <w:sz w:val="24"/>
          <w:szCs w:val="24"/>
        </w:rPr>
        <w:t xml:space="preserve"> Community dwelling older adult</w:t>
      </w:r>
      <w:r w:rsidR="00AE154B">
        <w:rPr>
          <w:rFonts w:ascii="Times New Roman" w:hAnsi="Times New Roman" w:cs="Times New Roman"/>
          <w:sz w:val="24"/>
          <w:szCs w:val="24"/>
        </w:rPr>
        <w:t xml:space="preserve">s, aged 65 years or greater. </w:t>
      </w:r>
    </w:p>
    <w:p w:rsidR="00C262E4" w:rsidRDefault="00C262E4" w:rsidP="006107D4">
      <w:pPr>
        <w:spacing w:after="0" w:line="480" w:lineRule="auto"/>
        <w:rPr>
          <w:rFonts w:ascii="Times New Roman" w:hAnsi="Times New Roman" w:cs="Times New Roman"/>
          <w:sz w:val="24"/>
          <w:szCs w:val="24"/>
        </w:rPr>
      </w:pPr>
      <w:r>
        <w:rPr>
          <w:rFonts w:ascii="Times New Roman" w:hAnsi="Times New Roman" w:cs="Times New Roman"/>
          <w:sz w:val="24"/>
          <w:szCs w:val="24"/>
        </w:rPr>
        <w:tab/>
      </w:r>
      <w:r w:rsidRPr="00566C42">
        <w:rPr>
          <w:rFonts w:ascii="Times New Roman" w:hAnsi="Times New Roman" w:cs="Times New Roman"/>
          <w:b/>
          <w:sz w:val="24"/>
          <w:szCs w:val="24"/>
        </w:rPr>
        <w:t>Intervention.</w:t>
      </w:r>
      <w:r>
        <w:rPr>
          <w:rFonts w:ascii="Times New Roman" w:hAnsi="Times New Roman" w:cs="Times New Roman"/>
          <w:sz w:val="24"/>
          <w:szCs w:val="24"/>
        </w:rPr>
        <w:t xml:space="preserve"> The intervention </w:t>
      </w:r>
      <w:r w:rsidR="00291E59">
        <w:rPr>
          <w:rFonts w:ascii="Times New Roman" w:hAnsi="Times New Roman" w:cs="Times New Roman"/>
          <w:sz w:val="24"/>
          <w:szCs w:val="24"/>
        </w:rPr>
        <w:t>wa</w:t>
      </w:r>
      <w:r w:rsidR="009605AB">
        <w:rPr>
          <w:rFonts w:ascii="Times New Roman" w:hAnsi="Times New Roman" w:cs="Times New Roman"/>
          <w:sz w:val="24"/>
          <w:szCs w:val="24"/>
        </w:rPr>
        <w:t>s</w:t>
      </w:r>
      <w:r w:rsidR="00AE154B">
        <w:rPr>
          <w:rFonts w:ascii="Times New Roman" w:hAnsi="Times New Roman" w:cs="Times New Roman"/>
          <w:sz w:val="24"/>
          <w:szCs w:val="24"/>
        </w:rPr>
        <w:t xml:space="preserve"> education of providers on the use of</w:t>
      </w:r>
      <w:r w:rsidR="00291E59">
        <w:rPr>
          <w:rFonts w:ascii="Times New Roman" w:hAnsi="Times New Roman" w:cs="Times New Roman"/>
          <w:sz w:val="24"/>
          <w:szCs w:val="24"/>
        </w:rPr>
        <w:t xml:space="preserve"> </w:t>
      </w:r>
      <w:r w:rsidR="007F2306">
        <w:rPr>
          <w:rFonts w:ascii="Times New Roman" w:hAnsi="Times New Roman" w:cs="Times New Roman"/>
          <w:sz w:val="24"/>
          <w:szCs w:val="24"/>
        </w:rPr>
        <w:t>STOPP an</w:t>
      </w:r>
      <w:r w:rsidR="00291E59">
        <w:rPr>
          <w:rFonts w:ascii="Times New Roman" w:hAnsi="Times New Roman" w:cs="Times New Roman"/>
          <w:sz w:val="24"/>
          <w:szCs w:val="24"/>
        </w:rPr>
        <w:t>d START</w:t>
      </w:r>
      <w:r w:rsidR="007F2306">
        <w:rPr>
          <w:rFonts w:ascii="Times New Roman" w:hAnsi="Times New Roman" w:cs="Times New Roman"/>
          <w:sz w:val="24"/>
          <w:szCs w:val="24"/>
        </w:rPr>
        <w:t>.</w:t>
      </w:r>
      <w:r w:rsidR="00AE154B">
        <w:rPr>
          <w:rFonts w:ascii="Times New Roman" w:hAnsi="Times New Roman" w:cs="Times New Roman"/>
          <w:sz w:val="24"/>
          <w:szCs w:val="24"/>
        </w:rPr>
        <w:t xml:space="preserve"> </w:t>
      </w:r>
    </w:p>
    <w:p w:rsidR="00C262E4" w:rsidRDefault="00C262E4" w:rsidP="006107D4">
      <w:pPr>
        <w:spacing w:after="0" w:line="480" w:lineRule="auto"/>
        <w:rPr>
          <w:rFonts w:ascii="Times New Roman" w:hAnsi="Times New Roman" w:cs="Times New Roman"/>
          <w:sz w:val="24"/>
          <w:szCs w:val="24"/>
        </w:rPr>
      </w:pPr>
      <w:r>
        <w:rPr>
          <w:rFonts w:ascii="Times New Roman" w:hAnsi="Times New Roman" w:cs="Times New Roman"/>
          <w:sz w:val="24"/>
          <w:szCs w:val="24"/>
        </w:rPr>
        <w:tab/>
      </w:r>
      <w:r w:rsidRPr="00566C42">
        <w:rPr>
          <w:rFonts w:ascii="Times New Roman" w:hAnsi="Times New Roman" w:cs="Times New Roman"/>
          <w:b/>
          <w:sz w:val="24"/>
          <w:szCs w:val="24"/>
        </w:rPr>
        <w:t>Comparison.</w:t>
      </w:r>
      <w:r>
        <w:rPr>
          <w:rFonts w:ascii="Times New Roman" w:hAnsi="Times New Roman" w:cs="Times New Roman"/>
          <w:sz w:val="24"/>
          <w:szCs w:val="24"/>
        </w:rPr>
        <w:t xml:space="preserve"> </w:t>
      </w:r>
      <w:r w:rsidR="009605AB">
        <w:rPr>
          <w:rFonts w:ascii="Times New Roman" w:hAnsi="Times New Roman" w:cs="Times New Roman"/>
          <w:sz w:val="24"/>
          <w:szCs w:val="24"/>
        </w:rPr>
        <w:t>T</w:t>
      </w:r>
      <w:r w:rsidR="00D57C84">
        <w:rPr>
          <w:rFonts w:ascii="Times New Roman" w:hAnsi="Times New Roman" w:cs="Times New Roman"/>
          <w:sz w:val="24"/>
          <w:szCs w:val="24"/>
        </w:rPr>
        <w:t>he</w:t>
      </w:r>
      <w:r w:rsidR="00AE154B">
        <w:rPr>
          <w:rFonts w:ascii="Times New Roman" w:hAnsi="Times New Roman" w:cs="Times New Roman"/>
          <w:sz w:val="24"/>
          <w:szCs w:val="24"/>
        </w:rPr>
        <w:t xml:space="preserve"> frequency of polypharmacy, PIP, and PPO w</w:t>
      </w:r>
      <w:r w:rsidR="00291E59">
        <w:rPr>
          <w:rFonts w:ascii="Times New Roman" w:hAnsi="Times New Roman" w:cs="Times New Roman"/>
          <w:sz w:val="24"/>
          <w:szCs w:val="24"/>
        </w:rPr>
        <w:t>ith older adult patients was</w:t>
      </w:r>
      <w:r w:rsidR="00AE154B">
        <w:rPr>
          <w:rFonts w:ascii="Times New Roman" w:hAnsi="Times New Roman" w:cs="Times New Roman"/>
          <w:sz w:val="24"/>
          <w:szCs w:val="24"/>
        </w:rPr>
        <w:t xml:space="preserve"> compared before</w:t>
      </w:r>
      <w:r w:rsidR="00FC6236">
        <w:rPr>
          <w:rFonts w:ascii="Times New Roman" w:hAnsi="Times New Roman" w:cs="Times New Roman"/>
          <w:sz w:val="24"/>
          <w:szCs w:val="24"/>
        </w:rPr>
        <w:t>,</w:t>
      </w:r>
      <w:r w:rsidR="00AE154B">
        <w:rPr>
          <w:rFonts w:ascii="Times New Roman" w:hAnsi="Times New Roman" w:cs="Times New Roman"/>
          <w:sz w:val="24"/>
          <w:szCs w:val="24"/>
        </w:rPr>
        <w:t xml:space="preserve"> </w:t>
      </w:r>
      <w:r w:rsidR="005166D9" w:rsidRPr="00FC6236">
        <w:rPr>
          <w:rFonts w:ascii="Times New Roman" w:hAnsi="Times New Roman" w:cs="Times New Roman"/>
          <w:sz w:val="24"/>
          <w:szCs w:val="24"/>
        </w:rPr>
        <w:t>using clinical judgment alone</w:t>
      </w:r>
      <w:r w:rsidR="00FC6236">
        <w:rPr>
          <w:rFonts w:ascii="Times New Roman" w:hAnsi="Times New Roman" w:cs="Times New Roman"/>
          <w:sz w:val="24"/>
          <w:szCs w:val="24"/>
        </w:rPr>
        <w:t>,</w:t>
      </w:r>
      <w:r w:rsidR="005166D9">
        <w:rPr>
          <w:rFonts w:ascii="Times New Roman" w:hAnsi="Times New Roman" w:cs="Times New Roman"/>
          <w:sz w:val="24"/>
          <w:szCs w:val="24"/>
        </w:rPr>
        <w:t xml:space="preserve"> </w:t>
      </w:r>
      <w:r w:rsidR="00AE154B">
        <w:rPr>
          <w:rFonts w:ascii="Times New Roman" w:hAnsi="Times New Roman" w:cs="Times New Roman"/>
          <w:sz w:val="24"/>
          <w:szCs w:val="24"/>
        </w:rPr>
        <w:t xml:space="preserve">and after the education </w:t>
      </w:r>
      <w:r w:rsidR="00291E59">
        <w:rPr>
          <w:rFonts w:ascii="Times New Roman" w:hAnsi="Times New Roman" w:cs="Times New Roman"/>
          <w:sz w:val="24"/>
          <w:szCs w:val="24"/>
        </w:rPr>
        <w:t>wa</w:t>
      </w:r>
      <w:r w:rsidR="00D57C84">
        <w:rPr>
          <w:rFonts w:ascii="Times New Roman" w:hAnsi="Times New Roman" w:cs="Times New Roman"/>
          <w:sz w:val="24"/>
          <w:szCs w:val="24"/>
        </w:rPr>
        <w:t>s received.</w:t>
      </w:r>
    </w:p>
    <w:p w:rsidR="00291E59" w:rsidRPr="006107D4" w:rsidRDefault="00566C42" w:rsidP="006107D4">
      <w:pPr>
        <w:spacing w:after="0" w:line="480" w:lineRule="auto"/>
        <w:rPr>
          <w:rFonts w:ascii="Times New Roman" w:hAnsi="Times New Roman" w:cs="Times New Roman"/>
          <w:sz w:val="24"/>
          <w:szCs w:val="24"/>
        </w:rPr>
      </w:pPr>
      <w:r>
        <w:rPr>
          <w:rFonts w:ascii="Times New Roman" w:hAnsi="Times New Roman" w:cs="Times New Roman"/>
          <w:sz w:val="24"/>
          <w:szCs w:val="24"/>
        </w:rPr>
        <w:tab/>
      </w:r>
      <w:r w:rsidRPr="00566C42">
        <w:rPr>
          <w:rFonts w:ascii="Times New Roman" w:hAnsi="Times New Roman" w:cs="Times New Roman"/>
          <w:b/>
          <w:sz w:val="24"/>
          <w:szCs w:val="24"/>
        </w:rPr>
        <w:t>Outcome</w:t>
      </w:r>
      <w:r w:rsidR="00AE154B">
        <w:rPr>
          <w:rFonts w:ascii="Times New Roman" w:hAnsi="Times New Roman" w:cs="Times New Roman"/>
          <w:b/>
          <w:sz w:val="24"/>
          <w:szCs w:val="24"/>
        </w:rPr>
        <w:t>(s)</w:t>
      </w:r>
      <w:r w:rsidRPr="00566C42">
        <w:rPr>
          <w:rFonts w:ascii="Times New Roman" w:hAnsi="Times New Roman" w:cs="Times New Roman"/>
          <w:b/>
          <w:sz w:val="24"/>
          <w:szCs w:val="24"/>
        </w:rPr>
        <w:t>.</w:t>
      </w:r>
      <w:r>
        <w:rPr>
          <w:rFonts w:ascii="Times New Roman" w:hAnsi="Times New Roman" w:cs="Times New Roman"/>
          <w:sz w:val="24"/>
          <w:szCs w:val="24"/>
        </w:rPr>
        <w:t xml:space="preserve"> The outcome</w:t>
      </w:r>
      <w:r w:rsidR="00291E59">
        <w:rPr>
          <w:rFonts w:ascii="Times New Roman" w:hAnsi="Times New Roman" w:cs="Times New Roman"/>
          <w:sz w:val="24"/>
          <w:szCs w:val="24"/>
        </w:rPr>
        <w:t>s of interest wer</w:t>
      </w:r>
      <w:r w:rsidR="00AE154B">
        <w:rPr>
          <w:rFonts w:ascii="Times New Roman" w:hAnsi="Times New Roman" w:cs="Times New Roman"/>
          <w:sz w:val="24"/>
          <w:szCs w:val="24"/>
        </w:rPr>
        <w:t>e</w:t>
      </w:r>
      <w:r>
        <w:rPr>
          <w:rFonts w:ascii="Times New Roman" w:hAnsi="Times New Roman" w:cs="Times New Roman"/>
          <w:sz w:val="24"/>
          <w:szCs w:val="24"/>
        </w:rPr>
        <w:t xml:space="preserve"> </w:t>
      </w:r>
      <w:r w:rsidR="00AE154B">
        <w:rPr>
          <w:rFonts w:ascii="Times New Roman" w:hAnsi="Times New Roman" w:cs="Times New Roman"/>
          <w:sz w:val="24"/>
          <w:szCs w:val="24"/>
        </w:rPr>
        <w:t>if the frequency of polypharmacy, PIP, and PPO wit</w:t>
      </w:r>
      <w:r w:rsidR="00291E59">
        <w:rPr>
          <w:rFonts w:ascii="Times New Roman" w:hAnsi="Times New Roman" w:cs="Times New Roman"/>
          <w:sz w:val="24"/>
          <w:szCs w:val="24"/>
        </w:rPr>
        <w:t>h older adult patients decreased</w:t>
      </w:r>
      <w:r w:rsidR="00AE154B">
        <w:rPr>
          <w:rFonts w:ascii="Times New Roman" w:hAnsi="Times New Roman" w:cs="Times New Roman"/>
          <w:sz w:val="24"/>
          <w:szCs w:val="24"/>
        </w:rPr>
        <w:t xml:space="preserve"> or not af</w:t>
      </w:r>
      <w:r w:rsidR="00291E59">
        <w:rPr>
          <w:rFonts w:ascii="Times New Roman" w:hAnsi="Times New Roman" w:cs="Times New Roman"/>
          <w:sz w:val="24"/>
          <w:szCs w:val="24"/>
        </w:rPr>
        <w:t>ter the education wa</w:t>
      </w:r>
      <w:r w:rsidR="00D57C84">
        <w:rPr>
          <w:rFonts w:ascii="Times New Roman" w:hAnsi="Times New Roman" w:cs="Times New Roman"/>
          <w:sz w:val="24"/>
          <w:szCs w:val="24"/>
        </w:rPr>
        <w:t>s received.</w:t>
      </w:r>
    </w:p>
    <w:p w:rsidR="00D57C84" w:rsidRDefault="00D57C84" w:rsidP="006107D4">
      <w:pPr>
        <w:spacing w:after="0" w:line="480" w:lineRule="auto"/>
        <w:rPr>
          <w:rFonts w:ascii="Times New Roman" w:hAnsi="Times New Roman" w:cs="Times New Roman"/>
          <w:b/>
          <w:sz w:val="24"/>
          <w:szCs w:val="24"/>
        </w:rPr>
      </w:pPr>
      <w:r>
        <w:rPr>
          <w:rFonts w:ascii="Times New Roman" w:hAnsi="Times New Roman" w:cs="Times New Roman"/>
          <w:b/>
          <w:sz w:val="24"/>
          <w:szCs w:val="24"/>
        </w:rPr>
        <w:t>Summary</w:t>
      </w:r>
    </w:p>
    <w:p w:rsidR="00D57C84" w:rsidRPr="00D57C84" w:rsidRDefault="00D57C84" w:rsidP="006107D4">
      <w:pPr>
        <w:spacing w:after="0" w:line="480" w:lineRule="auto"/>
        <w:rPr>
          <w:rFonts w:ascii="Times New Roman" w:hAnsi="Times New Roman" w:cs="Times New Roman"/>
          <w:sz w:val="24"/>
          <w:szCs w:val="24"/>
        </w:rPr>
      </w:pPr>
      <w:r>
        <w:rPr>
          <w:rFonts w:ascii="Times New Roman" w:hAnsi="Times New Roman" w:cs="Times New Roman"/>
          <w:b/>
          <w:sz w:val="24"/>
          <w:szCs w:val="24"/>
        </w:rPr>
        <w:tab/>
      </w:r>
      <w:r>
        <w:rPr>
          <w:rFonts w:ascii="Times New Roman" w:hAnsi="Times New Roman" w:cs="Times New Roman"/>
          <w:sz w:val="24"/>
          <w:szCs w:val="24"/>
        </w:rPr>
        <w:t>Authors in t</w:t>
      </w:r>
      <w:r w:rsidR="00244CB7">
        <w:rPr>
          <w:rFonts w:ascii="Times New Roman" w:hAnsi="Times New Roman" w:cs="Times New Roman"/>
          <w:sz w:val="24"/>
          <w:szCs w:val="24"/>
        </w:rPr>
        <w:t xml:space="preserve">he current literature and </w:t>
      </w:r>
      <w:r>
        <w:rPr>
          <w:rFonts w:ascii="Times New Roman" w:hAnsi="Times New Roman" w:cs="Times New Roman"/>
          <w:sz w:val="24"/>
          <w:szCs w:val="24"/>
        </w:rPr>
        <w:t xml:space="preserve">data </w:t>
      </w:r>
      <w:r w:rsidR="00244CB7">
        <w:rPr>
          <w:rFonts w:ascii="Times New Roman" w:hAnsi="Times New Roman" w:cs="Times New Roman"/>
          <w:sz w:val="24"/>
          <w:szCs w:val="24"/>
        </w:rPr>
        <w:t xml:space="preserve">from the health center </w:t>
      </w:r>
      <w:r>
        <w:rPr>
          <w:rFonts w:ascii="Times New Roman" w:hAnsi="Times New Roman" w:cs="Times New Roman"/>
          <w:sz w:val="24"/>
          <w:szCs w:val="24"/>
        </w:rPr>
        <w:t>suggest</w:t>
      </w:r>
      <w:r w:rsidR="00244CB7">
        <w:rPr>
          <w:rFonts w:ascii="Times New Roman" w:hAnsi="Times New Roman" w:cs="Times New Roman"/>
          <w:sz w:val="24"/>
          <w:szCs w:val="24"/>
        </w:rPr>
        <w:t>ed</w:t>
      </w:r>
      <w:r w:rsidR="00291E59">
        <w:rPr>
          <w:rFonts w:ascii="Times New Roman" w:hAnsi="Times New Roman" w:cs="Times New Roman"/>
          <w:sz w:val="24"/>
          <w:szCs w:val="24"/>
        </w:rPr>
        <w:t xml:space="preserve"> that polypharmacy wa</w:t>
      </w:r>
      <w:r>
        <w:rPr>
          <w:rFonts w:ascii="Times New Roman" w:hAnsi="Times New Roman" w:cs="Times New Roman"/>
          <w:sz w:val="24"/>
          <w:szCs w:val="24"/>
        </w:rPr>
        <w:t>s a significant problem among community-dwelling older adults both nationally and locally. Evidence-based interventions known</w:t>
      </w:r>
      <w:r w:rsidR="00244CB7">
        <w:rPr>
          <w:rFonts w:ascii="Times New Roman" w:hAnsi="Times New Roman" w:cs="Times New Roman"/>
          <w:sz w:val="24"/>
          <w:szCs w:val="24"/>
        </w:rPr>
        <w:t xml:space="preserve"> to address this problem were</w:t>
      </w:r>
      <w:r>
        <w:rPr>
          <w:rFonts w:ascii="Times New Roman" w:hAnsi="Times New Roman" w:cs="Times New Roman"/>
          <w:sz w:val="24"/>
          <w:szCs w:val="24"/>
        </w:rPr>
        <w:t xml:space="preserve"> desperately</w:t>
      </w:r>
      <w:r w:rsidR="00244CB7">
        <w:rPr>
          <w:rFonts w:ascii="Times New Roman" w:hAnsi="Times New Roman" w:cs="Times New Roman"/>
          <w:sz w:val="24"/>
          <w:szCs w:val="24"/>
        </w:rPr>
        <w:t xml:space="preserve"> needed at the </w:t>
      </w:r>
      <w:r>
        <w:rPr>
          <w:rFonts w:ascii="Times New Roman" w:hAnsi="Times New Roman" w:cs="Times New Roman"/>
          <w:sz w:val="24"/>
          <w:szCs w:val="24"/>
        </w:rPr>
        <w:t xml:space="preserve">health center. </w:t>
      </w:r>
      <w:r w:rsidR="00244CB7">
        <w:rPr>
          <w:rFonts w:ascii="Times New Roman" w:hAnsi="Times New Roman" w:cs="Times New Roman"/>
          <w:sz w:val="24"/>
          <w:szCs w:val="24"/>
        </w:rPr>
        <w:t xml:space="preserve">Therefore, after the clinical problem was defined evidence needed to be appraised to ascertain an appropriate solution. </w:t>
      </w:r>
    </w:p>
    <w:p w:rsidR="00C675D5" w:rsidRDefault="00C675D5" w:rsidP="006107D4">
      <w:pPr>
        <w:spacing w:after="0" w:line="480" w:lineRule="auto"/>
        <w:rPr>
          <w:rFonts w:ascii="Times New Roman" w:hAnsi="Times New Roman" w:cs="Times New Roman"/>
          <w:b/>
          <w:sz w:val="24"/>
          <w:szCs w:val="24"/>
        </w:rPr>
      </w:pPr>
      <w:r>
        <w:rPr>
          <w:rFonts w:ascii="Times New Roman" w:hAnsi="Times New Roman" w:cs="Times New Roman"/>
          <w:b/>
          <w:sz w:val="24"/>
          <w:szCs w:val="24"/>
        </w:rPr>
        <w:br w:type="page"/>
      </w:r>
    </w:p>
    <w:p w:rsidR="00373702" w:rsidRPr="00C675D5" w:rsidRDefault="00AE3AE2" w:rsidP="006107D4">
      <w:pPr>
        <w:spacing w:after="0" w:line="480" w:lineRule="auto"/>
        <w:jc w:val="center"/>
        <w:rPr>
          <w:rFonts w:ascii="Times New Roman" w:hAnsi="Times New Roman" w:cs="Times New Roman"/>
          <w:b/>
          <w:sz w:val="24"/>
          <w:szCs w:val="24"/>
        </w:rPr>
      </w:pPr>
      <w:r w:rsidRPr="00C675D5">
        <w:rPr>
          <w:rFonts w:ascii="Times New Roman" w:hAnsi="Times New Roman" w:cs="Times New Roman"/>
          <w:b/>
          <w:sz w:val="24"/>
          <w:szCs w:val="24"/>
        </w:rPr>
        <w:lastRenderedPageBreak/>
        <w:t xml:space="preserve">Chapter II: </w:t>
      </w:r>
      <w:r w:rsidR="00DE3E77">
        <w:rPr>
          <w:rFonts w:ascii="Times New Roman" w:hAnsi="Times New Roman" w:cs="Times New Roman"/>
          <w:b/>
          <w:sz w:val="24"/>
          <w:szCs w:val="24"/>
        </w:rPr>
        <w:t xml:space="preserve">Review of the Literature </w:t>
      </w:r>
      <w:r w:rsidR="00373702" w:rsidRPr="00C675D5">
        <w:rPr>
          <w:rFonts w:ascii="Times New Roman" w:hAnsi="Times New Roman" w:cs="Times New Roman"/>
          <w:b/>
          <w:sz w:val="24"/>
          <w:szCs w:val="24"/>
        </w:rPr>
        <w:t>Evidence</w:t>
      </w:r>
    </w:p>
    <w:p w:rsidR="00447F31" w:rsidRPr="00447F31" w:rsidRDefault="00320CCC" w:rsidP="006107D4">
      <w:pPr>
        <w:spacing w:after="0" w:line="480" w:lineRule="auto"/>
        <w:rPr>
          <w:rFonts w:ascii="Times New Roman" w:hAnsi="Times New Roman" w:cs="Times New Roman"/>
          <w:sz w:val="24"/>
          <w:szCs w:val="24"/>
        </w:rPr>
      </w:pPr>
      <w:r>
        <w:rPr>
          <w:rFonts w:ascii="Times New Roman" w:hAnsi="Times New Roman" w:cs="Times New Roman"/>
          <w:sz w:val="24"/>
          <w:szCs w:val="24"/>
        </w:rPr>
        <w:tab/>
      </w:r>
      <w:r w:rsidR="00C818AA">
        <w:rPr>
          <w:rFonts w:ascii="Times New Roman" w:hAnsi="Times New Roman" w:cs="Times New Roman"/>
          <w:sz w:val="24"/>
          <w:szCs w:val="24"/>
        </w:rPr>
        <w:t>Systematic a</w:t>
      </w:r>
      <w:r>
        <w:rPr>
          <w:rFonts w:ascii="Times New Roman" w:hAnsi="Times New Roman" w:cs="Times New Roman"/>
          <w:sz w:val="24"/>
          <w:szCs w:val="24"/>
        </w:rPr>
        <w:t>pprai</w:t>
      </w:r>
      <w:r w:rsidR="00B07858">
        <w:rPr>
          <w:rFonts w:ascii="Times New Roman" w:hAnsi="Times New Roman" w:cs="Times New Roman"/>
          <w:sz w:val="24"/>
          <w:szCs w:val="24"/>
        </w:rPr>
        <w:t>sal of the current literature was</w:t>
      </w:r>
      <w:r>
        <w:rPr>
          <w:rFonts w:ascii="Times New Roman" w:hAnsi="Times New Roman" w:cs="Times New Roman"/>
          <w:sz w:val="24"/>
          <w:szCs w:val="24"/>
        </w:rPr>
        <w:t xml:space="preserve"> necessary to identify evidence-based solutions </w:t>
      </w:r>
      <w:r w:rsidR="00C818AA">
        <w:rPr>
          <w:rFonts w:ascii="Times New Roman" w:hAnsi="Times New Roman" w:cs="Times New Roman"/>
          <w:sz w:val="24"/>
          <w:szCs w:val="24"/>
        </w:rPr>
        <w:t>to the issue of polypharmacy among older adults. Apprais</w:t>
      </w:r>
      <w:r w:rsidR="00B07858">
        <w:rPr>
          <w:rFonts w:ascii="Times New Roman" w:hAnsi="Times New Roman" w:cs="Times New Roman"/>
          <w:sz w:val="24"/>
          <w:szCs w:val="24"/>
        </w:rPr>
        <w:t>al of the literature required</w:t>
      </w:r>
      <w:r w:rsidR="00C818AA">
        <w:rPr>
          <w:rFonts w:ascii="Times New Roman" w:hAnsi="Times New Roman" w:cs="Times New Roman"/>
          <w:sz w:val="24"/>
          <w:szCs w:val="24"/>
        </w:rPr>
        <w:t xml:space="preserve"> well-crafted sampling strategies and evaluation criteria</w:t>
      </w:r>
      <w:r w:rsidR="00B07858">
        <w:rPr>
          <w:rFonts w:ascii="Times New Roman" w:hAnsi="Times New Roman" w:cs="Times New Roman"/>
          <w:sz w:val="24"/>
          <w:szCs w:val="24"/>
        </w:rPr>
        <w:t xml:space="preserve">. The limitations of the literature review process were considered when reviewing the findings and drawing conclusions. </w:t>
      </w:r>
    </w:p>
    <w:p w:rsidR="00447F31" w:rsidRDefault="00E547F6" w:rsidP="006107D4">
      <w:pPr>
        <w:spacing w:after="0" w:line="480" w:lineRule="auto"/>
        <w:rPr>
          <w:rFonts w:ascii="Times New Roman" w:hAnsi="Times New Roman" w:cs="Times New Roman"/>
          <w:b/>
          <w:sz w:val="24"/>
          <w:szCs w:val="24"/>
        </w:rPr>
      </w:pPr>
      <w:r>
        <w:rPr>
          <w:rFonts w:ascii="Times New Roman" w:hAnsi="Times New Roman" w:cs="Times New Roman"/>
          <w:b/>
          <w:sz w:val="24"/>
          <w:szCs w:val="24"/>
        </w:rPr>
        <w:t>Literature Appraisal Methodology</w:t>
      </w:r>
    </w:p>
    <w:p w:rsidR="0059337E" w:rsidRDefault="0059337E" w:rsidP="006107D4">
      <w:pPr>
        <w:spacing w:after="0" w:line="480" w:lineRule="auto"/>
        <w:rPr>
          <w:rFonts w:ascii="Times New Roman" w:hAnsi="Times New Roman" w:cs="Times New Roman"/>
          <w:sz w:val="24"/>
          <w:szCs w:val="24"/>
        </w:rPr>
      </w:pPr>
      <w:r>
        <w:rPr>
          <w:rFonts w:ascii="Times New Roman" w:hAnsi="Times New Roman" w:cs="Times New Roman"/>
          <w:sz w:val="24"/>
          <w:szCs w:val="24"/>
        </w:rPr>
        <w:tab/>
        <w:t xml:space="preserve">A systematic </w:t>
      </w:r>
      <w:r w:rsidR="007F2306">
        <w:rPr>
          <w:rFonts w:ascii="Times New Roman" w:hAnsi="Times New Roman" w:cs="Times New Roman"/>
          <w:sz w:val="24"/>
          <w:szCs w:val="24"/>
        </w:rPr>
        <w:t xml:space="preserve">literature review of the </w:t>
      </w:r>
      <w:r w:rsidR="00053460">
        <w:rPr>
          <w:rFonts w:ascii="Times New Roman" w:hAnsi="Times New Roman" w:cs="Times New Roman"/>
          <w:sz w:val="24"/>
          <w:szCs w:val="24"/>
        </w:rPr>
        <w:t>Cumulative Index to Nursi</w:t>
      </w:r>
      <w:r w:rsidR="007F2306">
        <w:rPr>
          <w:rFonts w:ascii="Times New Roman" w:hAnsi="Times New Roman" w:cs="Times New Roman"/>
          <w:sz w:val="24"/>
          <w:szCs w:val="24"/>
        </w:rPr>
        <w:t>ng and Allied Health Literature (CINAHL)</w:t>
      </w:r>
      <w:r w:rsidR="00053460">
        <w:rPr>
          <w:rFonts w:ascii="Times New Roman" w:hAnsi="Times New Roman" w:cs="Times New Roman"/>
          <w:sz w:val="24"/>
          <w:szCs w:val="24"/>
        </w:rPr>
        <w:t xml:space="preserve"> database was conducted to identify the information currently available on polypharmacy in the older adult population and interventions currently in use to address this issue in the primary care setting. </w:t>
      </w:r>
    </w:p>
    <w:p w:rsidR="0061220C" w:rsidRDefault="00447F31" w:rsidP="006107D4">
      <w:pPr>
        <w:spacing w:after="0" w:line="480" w:lineRule="auto"/>
        <w:ind w:firstLine="720"/>
        <w:rPr>
          <w:rFonts w:ascii="Times New Roman" w:hAnsi="Times New Roman" w:cs="Times New Roman"/>
          <w:sz w:val="24"/>
          <w:szCs w:val="24"/>
        </w:rPr>
      </w:pPr>
      <w:r w:rsidRPr="00447F31">
        <w:rPr>
          <w:rFonts w:ascii="Times New Roman" w:hAnsi="Times New Roman" w:cs="Times New Roman"/>
          <w:b/>
          <w:sz w:val="24"/>
          <w:szCs w:val="24"/>
        </w:rPr>
        <w:t>Sampling strategies.</w:t>
      </w:r>
      <w:r>
        <w:rPr>
          <w:rFonts w:ascii="Times New Roman" w:hAnsi="Times New Roman" w:cs="Times New Roman"/>
          <w:sz w:val="24"/>
          <w:szCs w:val="24"/>
        </w:rPr>
        <w:t xml:space="preserve"> </w:t>
      </w:r>
      <w:r w:rsidR="00053460">
        <w:rPr>
          <w:rFonts w:ascii="Times New Roman" w:hAnsi="Times New Roman" w:cs="Times New Roman"/>
          <w:sz w:val="24"/>
          <w:szCs w:val="24"/>
        </w:rPr>
        <w:t>Keywords explored incl</w:t>
      </w:r>
      <w:r w:rsidR="0073694B">
        <w:rPr>
          <w:rFonts w:ascii="Times New Roman" w:hAnsi="Times New Roman" w:cs="Times New Roman"/>
          <w:sz w:val="24"/>
          <w:szCs w:val="24"/>
        </w:rPr>
        <w:t>uded: polypharmacy combined with aged, elderly, o</w:t>
      </w:r>
      <w:r w:rsidR="00892B2B">
        <w:rPr>
          <w:rFonts w:ascii="Times New Roman" w:hAnsi="Times New Roman" w:cs="Times New Roman"/>
          <w:sz w:val="24"/>
          <w:szCs w:val="24"/>
        </w:rPr>
        <w:t xml:space="preserve">lder adult, or </w:t>
      </w:r>
      <w:r w:rsidR="00053460">
        <w:rPr>
          <w:rFonts w:ascii="Times New Roman" w:hAnsi="Times New Roman" w:cs="Times New Roman"/>
          <w:sz w:val="24"/>
          <w:szCs w:val="24"/>
        </w:rPr>
        <w:t xml:space="preserve">geriatric. Articles were only reviewed if they were published between August 1, 2007 and </w:t>
      </w:r>
      <w:r w:rsidR="00B538AE">
        <w:rPr>
          <w:rFonts w:ascii="Times New Roman" w:hAnsi="Times New Roman" w:cs="Times New Roman"/>
          <w:sz w:val="24"/>
          <w:szCs w:val="24"/>
        </w:rPr>
        <w:t>January 15, 2018</w:t>
      </w:r>
      <w:r w:rsidR="00892B2B">
        <w:rPr>
          <w:rFonts w:ascii="Times New Roman" w:hAnsi="Times New Roman" w:cs="Times New Roman"/>
          <w:sz w:val="24"/>
          <w:szCs w:val="24"/>
        </w:rPr>
        <w:t xml:space="preserve"> and if the articles were writ</w:t>
      </w:r>
      <w:r w:rsidR="005D3C13">
        <w:rPr>
          <w:rFonts w:ascii="Times New Roman" w:hAnsi="Times New Roman" w:cs="Times New Roman"/>
          <w:sz w:val="24"/>
          <w:szCs w:val="24"/>
        </w:rPr>
        <w:t>ten in English.</w:t>
      </w:r>
      <w:r w:rsidR="00892B2B">
        <w:rPr>
          <w:rFonts w:ascii="Times New Roman" w:hAnsi="Times New Roman" w:cs="Times New Roman"/>
          <w:sz w:val="24"/>
          <w:szCs w:val="24"/>
        </w:rPr>
        <w:t xml:space="preserve"> </w:t>
      </w:r>
      <w:r w:rsidR="000531EA">
        <w:rPr>
          <w:rFonts w:ascii="Times New Roman" w:hAnsi="Times New Roman" w:cs="Times New Roman"/>
          <w:sz w:val="24"/>
          <w:szCs w:val="24"/>
        </w:rPr>
        <w:t>Based on initial review of abstracts</w:t>
      </w:r>
      <w:r w:rsidR="005D3C13">
        <w:rPr>
          <w:rFonts w:ascii="Times New Roman" w:hAnsi="Times New Roman" w:cs="Times New Roman"/>
          <w:sz w:val="24"/>
          <w:szCs w:val="24"/>
        </w:rPr>
        <w:t xml:space="preserve"> and applic</w:t>
      </w:r>
      <w:r w:rsidR="005D4B2B">
        <w:rPr>
          <w:rFonts w:ascii="Times New Roman" w:hAnsi="Times New Roman" w:cs="Times New Roman"/>
          <w:sz w:val="24"/>
          <w:szCs w:val="24"/>
        </w:rPr>
        <w:t>ation of inclusion</w:t>
      </w:r>
      <w:r w:rsidR="005D3C13">
        <w:rPr>
          <w:rFonts w:ascii="Times New Roman" w:hAnsi="Times New Roman" w:cs="Times New Roman"/>
          <w:sz w:val="24"/>
          <w:szCs w:val="24"/>
        </w:rPr>
        <w:t xml:space="preserve"> </w:t>
      </w:r>
      <w:r w:rsidR="005D4B2B">
        <w:rPr>
          <w:rFonts w:ascii="Times New Roman" w:hAnsi="Times New Roman" w:cs="Times New Roman"/>
          <w:sz w:val="24"/>
          <w:szCs w:val="24"/>
        </w:rPr>
        <w:t xml:space="preserve">and exclusion </w:t>
      </w:r>
      <w:r w:rsidR="005D3C13">
        <w:rPr>
          <w:rFonts w:ascii="Times New Roman" w:hAnsi="Times New Roman" w:cs="Times New Roman"/>
          <w:sz w:val="24"/>
          <w:szCs w:val="24"/>
        </w:rPr>
        <w:t>criteria</w:t>
      </w:r>
      <w:r w:rsidR="004D138E">
        <w:rPr>
          <w:rFonts w:ascii="Times New Roman" w:hAnsi="Times New Roman" w:cs="Times New Roman"/>
          <w:sz w:val="24"/>
          <w:szCs w:val="24"/>
        </w:rPr>
        <w:t>,</w:t>
      </w:r>
      <w:r w:rsidR="00B538AE">
        <w:rPr>
          <w:rFonts w:ascii="Times New Roman" w:hAnsi="Times New Roman" w:cs="Times New Roman"/>
          <w:sz w:val="24"/>
          <w:szCs w:val="24"/>
        </w:rPr>
        <w:t xml:space="preserve"> only 13</w:t>
      </w:r>
      <w:r w:rsidR="000531EA">
        <w:rPr>
          <w:rFonts w:ascii="Times New Roman" w:hAnsi="Times New Roman" w:cs="Times New Roman"/>
          <w:sz w:val="24"/>
          <w:szCs w:val="24"/>
        </w:rPr>
        <w:t xml:space="preserve"> articles were kept. </w:t>
      </w:r>
      <w:r w:rsidR="00496F6C">
        <w:rPr>
          <w:rFonts w:ascii="Times New Roman" w:hAnsi="Times New Roman" w:cs="Times New Roman"/>
          <w:sz w:val="24"/>
          <w:szCs w:val="24"/>
        </w:rPr>
        <w:t>Three</w:t>
      </w:r>
      <w:r w:rsidR="00892B2B">
        <w:rPr>
          <w:rFonts w:ascii="Times New Roman" w:hAnsi="Times New Roman" w:cs="Times New Roman"/>
          <w:sz w:val="24"/>
          <w:szCs w:val="24"/>
        </w:rPr>
        <w:t xml:space="preserve"> additional articles were identified through review of references.</w:t>
      </w:r>
      <w:r w:rsidR="005D3C13">
        <w:rPr>
          <w:rFonts w:ascii="Times New Roman" w:hAnsi="Times New Roman" w:cs="Times New Roman"/>
          <w:sz w:val="24"/>
          <w:szCs w:val="24"/>
        </w:rPr>
        <w:t xml:space="preserve"> </w:t>
      </w:r>
      <w:r w:rsidR="00892B2B">
        <w:rPr>
          <w:rFonts w:ascii="Times New Roman" w:hAnsi="Times New Roman" w:cs="Times New Roman"/>
          <w:sz w:val="24"/>
          <w:szCs w:val="24"/>
        </w:rPr>
        <w:t>S</w:t>
      </w:r>
      <w:r w:rsidR="00CA0395">
        <w:rPr>
          <w:rFonts w:ascii="Times New Roman" w:hAnsi="Times New Roman" w:cs="Times New Roman"/>
          <w:sz w:val="24"/>
          <w:szCs w:val="24"/>
        </w:rPr>
        <w:t xml:space="preserve">ubsequently, the keywords STOPP and </w:t>
      </w:r>
      <w:r w:rsidR="00892B2B">
        <w:rPr>
          <w:rFonts w:ascii="Times New Roman" w:hAnsi="Times New Roman" w:cs="Times New Roman"/>
          <w:sz w:val="24"/>
          <w:szCs w:val="24"/>
        </w:rPr>
        <w:t>START was s</w:t>
      </w:r>
      <w:r w:rsidR="005D3C13">
        <w:rPr>
          <w:rFonts w:ascii="Times New Roman" w:hAnsi="Times New Roman" w:cs="Times New Roman"/>
          <w:sz w:val="24"/>
          <w:szCs w:val="24"/>
        </w:rPr>
        <w:t xml:space="preserve">earched with the same search </w:t>
      </w:r>
      <w:r w:rsidR="00892B2B">
        <w:rPr>
          <w:rFonts w:ascii="Times New Roman" w:hAnsi="Times New Roman" w:cs="Times New Roman"/>
          <w:sz w:val="24"/>
          <w:szCs w:val="24"/>
        </w:rPr>
        <w:t>criteria for English language and dates of publication. This search res</w:t>
      </w:r>
      <w:r w:rsidR="004D138E">
        <w:rPr>
          <w:rFonts w:ascii="Times New Roman" w:hAnsi="Times New Roman" w:cs="Times New Roman"/>
          <w:sz w:val="24"/>
          <w:szCs w:val="24"/>
        </w:rPr>
        <w:t>ulted in 73 articles and based on review of abstracts</w:t>
      </w:r>
      <w:r w:rsidR="005D3C13">
        <w:rPr>
          <w:rFonts w:ascii="Times New Roman" w:hAnsi="Times New Roman" w:cs="Times New Roman"/>
          <w:sz w:val="24"/>
          <w:szCs w:val="24"/>
        </w:rPr>
        <w:t xml:space="preserve"> and inclusion and exclusion criteria</w:t>
      </w:r>
      <w:r w:rsidR="007F2306">
        <w:rPr>
          <w:rFonts w:ascii="Times New Roman" w:hAnsi="Times New Roman" w:cs="Times New Roman"/>
          <w:sz w:val="24"/>
          <w:szCs w:val="24"/>
        </w:rPr>
        <w:t>, only five</w:t>
      </w:r>
      <w:r w:rsidR="004D138E">
        <w:rPr>
          <w:rFonts w:ascii="Times New Roman" w:hAnsi="Times New Roman" w:cs="Times New Roman"/>
          <w:sz w:val="24"/>
          <w:szCs w:val="24"/>
        </w:rPr>
        <w:t xml:space="preserve"> articles were ke</w:t>
      </w:r>
      <w:r w:rsidR="00810312">
        <w:rPr>
          <w:rFonts w:ascii="Times New Roman" w:hAnsi="Times New Roman" w:cs="Times New Roman"/>
          <w:sz w:val="24"/>
          <w:szCs w:val="24"/>
        </w:rPr>
        <w:t>pt. The flow diagram in Figure 2</w:t>
      </w:r>
      <w:r w:rsidR="004D138E">
        <w:rPr>
          <w:rFonts w:ascii="Times New Roman" w:hAnsi="Times New Roman" w:cs="Times New Roman"/>
          <w:sz w:val="24"/>
          <w:szCs w:val="24"/>
        </w:rPr>
        <w:t xml:space="preserve"> offers more detail regarding study selection</w:t>
      </w:r>
      <w:r w:rsidR="008E08E1">
        <w:rPr>
          <w:rFonts w:ascii="Times New Roman" w:hAnsi="Times New Roman" w:cs="Times New Roman"/>
          <w:sz w:val="24"/>
          <w:szCs w:val="24"/>
        </w:rPr>
        <w:t>.</w:t>
      </w:r>
      <w:r w:rsidR="004B6AFE">
        <w:rPr>
          <w:rFonts w:ascii="Times New Roman" w:hAnsi="Times New Roman" w:cs="Times New Roman"/>
          <w:sz w:val="24"/>
          <w:szCs w:val="24"/>
        </w:rPr>
        <w:t xml:space="preserve"> </w:t>
      </w:r>
    </w:p>
    <w:p w:rsidR="004D138E" w:rsidRDefault="004D138E" w:rsidP="006107D4">
      <w:pPr>
        <w:spacing w:after="0" w:line="480" w:lineRule="auto"/>
        <w:rPr>
          <w:rFonts w:ascii="Times New Roman" w:hAnsi="Times New Roman" w:cs="Times New Roman"/>
          <w:sz w:val="24"/>
          <w:szCs w:val="24"/>
        </w:rPr>
      </w:pPr>
      <w:r>
        <w:rPr>
          <w:rFonts w:ascii="Times New Roman" w:hAnsi="Times New Roman" w:cs="Times New Roman"/>
          <w:noProof/>
          <w:sz w:val="24"/>
          <w:szCs w:val="24"/>
        </w:rPr>
        <w:lastRenderedPageBreak/>
        <w:drawing>
          <wp:inline distT="0" distB="0" distL="0" distR="0" wp14:anchorId="5411D47D" wp14:editId="4B11AE01">
            <wp:extent cx="6715125" cy="7724775"/>
            <wp:effectExtent l="0" t="0" r="0" b="9525"/>
            <wp:docPr id="11" name="Diagram 1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9" r:lo="rId10" r:qs="rId11" r:cs="rId12"/>
              </a:graphicData>
            </a:graphic>
          </wp:inline>
        </w:drawing>
      </w:r>
    </w:p>
    <w:p w:rsidR="004D138E" w:rsidRDefault="00C67638" w:rsidP="006107D4">
      <w:pPr>
        <w:spacing w:after="0" w:line="480" w:lineRule="auto"/>
        <w:rPr>
          <w:rFonts w:ascii="Times New Roman" w:hAnsi="Times New Roman" w:cs="Times New Roman"/>
          <w:sz w:val="24"/>
          <w:szCs w:val="24"/>
        </w:rPr>
      </w:pPr>
      <w:r>
        <w:rPr>
          <w:rFonts w:ascii="Times New Roman" w:hAnsi="Times New Roman" w:cs="Times New Roman"/>
          <w:i/>
          <w:sz w:val="24"/>
          <w:szCs w:val="24"/>
        </w:rPr>
        <w:t>Figure 2</w:t>
      </w:r>
      <w:r w:rsidR="004B6AFE" w:rsidRPr="004B6AFE">
        <w:rPr>
          <w:rFonts w:ascii="Times New Roman" w:hAnsi="Times New Roman" w:cs="Times New Roman"/>
          <w:i/>
          <w:sz w:val="24"/>
          <w:szCs w:val="24"/>
        </w:rPr>
        <w:t>.</w:t>
      </w:r>
      <w:r w:rsidR="004B6AFE">
        <w:rPr>
          <w:rFonts w:ascii="Times New Roman" w:hAnsi="Times New Roman" w:cs="Times New Roman"/>
          <w:sz w:val="24"/>
          <w:szCs w:val="24"/>
        </w:rPr>
        <w:t xml:space="preserve"> Flow Diagram of Study Selection.</w:t>
      </w:r>
    </w:p>
    <w:p w:rsidR="0061220C" w:rsidRDefault="0061220C" w:rsidP="006107D4">
      <w:pPr>
        <w:spacing w:after="0" w:line="480" w:lineRule="auto"/>
        <w:rPr>
          <w:rFonts w:ascii="Times New Roman" w:hAnsi="Times New Roman" w:cs="Times New Roman"/>
          <w:sz w:val="24"/>
          <w:szCs w:val="24"/>
        </w:rPr>
      </w:pPr>
      <w:r w:rsidRPr="0061220C">
        <w:rPr>
          <w:rFonts w:ascii="Times New Roman" w:hAnsi="Times New Roman" w:cs="Times New Roman"/>
          <w:b/>
          <w:sz w:val="24"/>
          <w:szCs w:val="24"/>
        </w:rPr>
        <w:lastRenderedPageBreak/>
        <w:tab/>
        <w:t>Evaluation criteria.</w:t>
      </w:r>
      <w:r>
        <w:rPr>
          <w:rFonts w:ascii="Times New Roman" w:hAnsi="Times New Roman" w:cs="Times New Roman"/>
          <w:b/>
          <w:sz w:val="24"/>
          <w:szCs w:val="24"/>
        </w:rPr>
        <w:t xml:space="preserve"> </w:t>
      </w:r>
      <w:r w:rsidR="00447F31">
        <w:rPr>
          <w:rFonts w:ascii="Times New Roman" w:hAnsi="Times New Roman" w:cs="Times New Roman"/>
          <w:sz w:val="24"/>
          <w:szCs w:val="24"/>
        </w:rPr>
        <w:t xml:space="preserve">Studies that met exclusion and inclusion criteria were evaluated for results </w:t>
      </w:r>
      <w:r w:rsidR="00165E11">
        <w:rPr>
          <w:rFonts w:ascii="Times New Roman" w:hAnsi="Times New Roman" w:cs="Times New Roman"/>
          <w:sz w:val="24"/>
          <w:szCs w:val="24"/>
        </w:rPr>
        <w:t>or data findings and the authors’</w:t>
      </w:r>
      <w:r w:rsidR="00447F31">
        <w:rPr>
          <w:rFonts w:ascii="Times New Roman" w:hAnsi="Times New Roman" w:cs="Times New Roman"/>
          <w:sz w:val="24"/>
          <w:szCs w:val="24"/>
        </w:rPr>
        <w:t xml:space="preserve"> conclusions. The relevance of the evidence to the DNP Project was then determined. </w:t>
      </w:r>
      <w:r w:rsidR="007A2A80">
        <w:rPr>
          <w:rFonts w:ascii="Times New Roman" w:hAnsi="Times New Roman" w:cs="Times New Roman"/>
          <w:sz w:val="24"/>
          <w:szCs w:val="24"/>
        </w:rPr>
        <w:t>Appendix A includes</w:t>
      </w:r>
      <w:r>
        <w:rPr>
          <w:rFonts w:ascii="Times New Roman" w:hAnsi="Times New Roman" w:cs="Times New Roman"/>
          <w:sz w:val="24"/>
          <w:szCs w:val="24"/>
        </w:rPr>
        <w:t xml:space="preserve"> a Literature Review Matrix of articles kept with levels of evidence identified. </w:t>
      </w:r>
    </w:p>
    <w:p w:rsidR="00E547F6" w:rsidRPr="00E547F6" w:rsidRDefault="00E547F6" w:rsidP="006107D4">
      <w:pPr>
        <w:spacing w:after="0" w:line="480" w:lineRule="auto"/>
        <w:rPr>
          <w:rFonts w:ascii="Times New Roman" w:hAnsi="Times New Roman" w:cs="Times New Roman"/>
          <w:b/>
          <w:sz w:val="24"/>
          <w:szCs w:val="24"/>
        </w:rPr>
      </w:pPr>
      <w:r w:rsidRPr="00E547F6">
        <w:rPr>
          <w:rFonts w:ascii="Times New Roman" w:hAnsi="Times New Roman" w:cs="Times New Roman"/>
          <w:b/>
          <w:sz w:val="24"/>
          <w:szCs w:val="24"/>
        </w:rPr>
        <w:t>Literature Review Findings</w:t>
      </w:r>
    </w:p>
    <w:p w:rsidR="00810312" w:rsidRDefault="004C671E" w:rsidP="006107D4">
      <w:pPr>
        <w:spacing w:after="0" w:line="480" w:lineRule="auto"/>
        <w:ind w:firstLine="720"/>
        <w:rPr>
          <w:rFonts w:ascii="Times New Roman" w:hAnsi="Times New Roman" w:cs="Times New Roman"/>
          <w:sz w:val="24"/>
          <w:szCs w:val="24"/>
        </w:rPr>
      </w:pPr>
      <w:r>
        <w:rPr>
          <w:rFonts w:ascii="Times New Roman" w:hAnsi="Times New Roman" w:cs="Times New Roman"/>
          <w:b/>
          <w:sz w:val="24"/>
          <w:szCs w:val="24"/>
        </w:rPr>
        <w:t xml:space="preserve">Polypharmacy association with </w:t>
      </w:r>
      <w:r w:rsidRPr="004C671E">
        <w:rPr>
          <w:rFonts w:ascii="Times New Roman" w:hAnsi="Times New Roman" w:cs="Times New Roman"/>
          <w:b/>
          <w:sz w:val="24"/>
          <w:szCs w:val="24"/>
        </w:rPr>
        <w:t>ADRs</w:t>
      </w:r>
      <w:r w:rsidR="00EC6695">
        <w:rPr>
          <w:rFonts w:ascii="Times New Roman" w:hAnsi="Times New Roman" w:cs="Times New Roman"/>
          <w:sz w:val="24"/>
          <w:szCs w:val="24"/>
        </w:rPr>
        <w:t xml:space="preserve">. </w:t>
      </w:r>
      <w:bookmarkStart w:id="11" w:name="_Hlk524286758"/>
      <w:r w:rsidR="00EC6695">
        <w:rPr>
          <w:rFonts w:ascii="Times New Roman" w:hAnsi="Times New Roman" w:cs="Times New Roman"/>
          <w:sz w:val="24"/>
          <w:szCs w:val="24"/>
        </w:rPr>
        <w:t>Po</w:t>
      </w:r>
      <w:r w:rsidR="00810312">
        <w:rPr>
          <w:rFonts w:ascii="Times New Roman" w:hAnsi="Times New Roman" w:cs="Times New Roman"/>
          <w:sz w:val="24"/>
          <w:szCs w:val="24"/>
        </w:rPr>
        <w:t>lypharmacy among c</w:t>
      </w:r>
      <w:r w:rsidR="002D3B8E">
        <w:rPr>
          <w:rFonts w:ascii="Times New Roman" w:hAnsi="Times New Roman" w:cs="Times New Roman"/>
          <w:sz w:val="24"/>
          <w:szCs w:val="24"/>
        </w:rPr>
        <w:t>ommunity-dwelling older adults wa</w:t>
      </w:r>
      <w:r w:rsidR="00810312">
        <w:rPr>
          <w:rFonts w:ascii="Times New Roman" w:hAnsi="Times New Roman" w:cs="Times New Roman"/>
          <w:sz w:val="24"/>
          <w:szCs w:val="24"/>
        </w:rPr>
        <w:t>s strongly associated with ADRs. ADRs are frequently preventable and frequently result in a financial strain on health systems through an increase in hospital admissions and associated morbidity</w:t>
      </w:r>
      <w:bookmarkEnd w:id="11"/>
      <w:r w:rsidR="00810312" w:rsidRPr="00F87BD7">
        <w:rPr>
          <w:rFonts w:ascii="Times New Roman" w:hAnsi="Times New Roman" w:cs="Times New Roman"/>
          <w:sz w:val="24"/>
          <w:szCs w:val="24"/>
        </w:rPr>
        <w:t xml:space="preserve"> (Brown, 2016; </w:t>
      </w:r>
      <w:proofErr w:type="spellStart"/>
      <w:r w:rsidR="00810312">
        <w:rPr>
          <w:rFonts w:ascii="Times New Roman" w:hAnsi="Times New Roman" w:cs="Times New Roman"/>
          <w:sz w:val="24"/>
          <w:szCs w:val="24"/>
        </w:rPr>
        <w:t>Budnitz</w:t>
      </w:r>
      <w:proofErr w:type="spellEnd"/>
      <w:r w:rsidR="00E874FB">
        <w:rPr>
          <w:rFonts w:ascii="Times New Roman" w:hAnsi="Times New Roman" w:cs="Times New Roman"/>
          <w:sz w:val="24"/>
          <w:szCs w:val="24"/>
        </w:rPr>
        <w:t xml:space="preserve"> et al.</w:t>
      </w:r>
      <w:r w:rsidR="00810312">
        <w:rPr>
          <w:rFonts w:ascii="Times New Roman" w:hAnsi="Times New Roman" w:cs="Times New Roman"/>
          <w:sz w:val="24"/>
          <w:szCs w:val="24"/>
        </w:rPr>
        <w:t xml:space="preserve">, 2011; </w:t>
      </w:r>
      <w:r w:rsidR="00810312" w:rsidRPr="00F87BD7">
        <w:rPr>
          <w:rFonts w:ascii="Times New Roman" w:hAnsi="Times New Roman" w:cs="Times New Roman"/>
          <w:sz w:val="24"/>
          <w:szCs w:val="24"/>
        </w:rPr>
        <w:t xml:space="preserve">Hill-Taylor et al., 2013; </w:t>
      </w:r>
      <w:r w:rsidR="00810312">
        <w:rPr>
          <w:rFonts w:ascii="Times New Roman" w:hAnsi="Times New Roman" w:cs="Times New Roman"/>
          <w:sz w:val="24"/>
          <w:szCs w:val="24"/>
        </w:rPr>
        <w:t xml:space="preserve">Kim &amp; Parish, 2017; </w:t>
      </w:r>
      <w:r w:rsidR="00810312" w:rsidRPr="00F87BD7">
        <w:rPr>
          <w:rFonts w:ascii="Times New Roman" w:hAnsi="Times New Roman" w:cs="Times New Roman"/>
          <w:sz w:val="24"/>
          <w:szCs w:val="24"/>
        </w:rPr>
        <w:t xml:space="preserve">Marcum et al., 2012; </w:t>
      </w:r>
      <w:proofErr w:type="spellStart"/>
      <w:r w:rsidR="00810312" w:rsidRPr="00F87BD7">
        <w:rPr>
          <w:rFonts w:ascii="Times New Roman" w:hAnsi="Times New Roman" w:cs="Times New Roman"/>
          <w:sz w:val="24"/>
          <w:szCs w:val="24"/>
        </w:rPr>
        <w:t>Molokhia</w:t>
      </w:r>
      <w:proofErr w:type="spellEnd"/>
      <w:r w:rsidR="00810312" w:rsidRPr="00F87BD7">
        <w:rPr>
          <w:rFonts w:ascii="Times New Roman" w:hAnsi="Times New Roman" w:cs="Times New Roman"/>
          <w:sz w:val="24"/>
          <w:szCs w:val="24"/>
        </w:rPr>
        <w:t xml:space="preserve"> &amp; Majeed, 2017; </w:t>
      </w:r>
      <w:r w:rsidR="00810312">
        <w:rPr>
          <w:rFonts w:ascii="Times New Roman" w:hAnsi="Times New Roman" w:cs="Times New Roman"/>
          <w:sz w:val="24"/>
          <w:szCs w:val="24"/>
        </w:rPr>
        <w:t xml:space="preserve">O’Connor, </w:t>
      </w:r>
      <w:r w:rsidR="007F2306">
        <w:rPr>
          <w:rFonts w:ascii="Times New Roman" w:hAnsi="Times New Roman" w:cs="Times New Roman"/>
          <w:sz w:val="24"/>
          <w:szCs w:val="24"/>
        </w:rPr>
        <w:t xml:space="preserve">et al., </w:t>
      </w:r>
      <w:r w:rsidR="00810312">
        <w:rPr>
          <w:rFonts w:ascii="Times New Roman" w:hAnsi="Times New Roman" w:cs="Times New Roman"/>
          <w:sz w:val="24"/>
          <w:szCs w:val="24"/>
        </w:rPr>
        <w:t xml:space="preserve">2012; </w:t>
      </w:r>
      <w:proofErr w:type="spellStart"/>
      <w:r w:rsidR="00810312" w:rsidRPr="00F87BD7">
        <w:rPr>
          <w:rFonts w:ascii="Times New Roman" w:hAnsi="Times New Roman" w:cs="Times New Roman"/>
          <w:sz w:val="24"/>
          <w:szCs w:val="24"/>
        </w:rPr>
        <w:t>Pedros</w:t>
      </w:r>
      <w:proofErr w:type="spellEnd"/>
      <w:r w:rsidR="001C320B">
        <w:rPr>
          <w:rFonts w:ascii="Times New Roman" w:hAnsi="Times New Roman" w:cs="Times New Roman"/>
          <w:sz w:val="24"/>
          <w:szCs w:val="24"/>
        </w:rPr>
        <w:t xml:space="preserve"> et al.</w:t>
      </w:r>
      <w:r w:rsidR="00810312" w:rsidRPr="00F87BD7">
        <w:rPr>
          <w:rFonts w:ascii="Times New Roman" w:hAnsi="Times New Roman" w:cs="Times New Roman"/>
          <w:sz w:val="24"/>
          <w:szCs w:val="24"/>
        </w:rPr>
        <w:t xml:space="preserve">, 2016; </w:t>
      </w:r>
      <w:proofErr w:type="spellStart"/>
      <w:r w:rsidR="00810312" w:rsidRPr="00F87BD7">
        <w:rPr>
          <w:rFonts w:ascii="Times New Roman" w:hAnsi="Times New Roman" w:cs="Times New Roman"/>
          <w:sz w:val="24"/>
          <w:szCs w:val="24"/>
        </w:rPr>
        <w:t>Projovic</w:t>
      </w:r>
      <w:proofErr w:type="spellEnd"/>
      <w:r w:rsidR="00810312" w:rsidRPr="00F87BD7">
        <w:rPr>
          <w:rFonts w:ascii="Times New Roman" w:hAnsi="Times New Roman" w:cs="Times New Roman"/>
          <w:sz w:val="24"/>
          <w:szCs w:val="24"/>
        </w:rPr>
        <w:t xml:space="preserve"> et al.</w:t>
      </w:r>
      <w:r w:rsidR="001C320B">
        <w:rPr>
          <w:rFonts w:ascii="Times New Roman" w:hAnsi="Times New Roman" w:cs="Times New Roman"/>
          <w:sz w:val="24"/>
          <w:szCs w:val="24"/>
        </w:rPr>
        <w:t>, 2016</w:t>
      </w:r>
      <w:r w:rsidR="00810312" w:rsidRPr="00F87BD7">
        <w:rPr>
          <w:rFonts w:ascii="Times New Roman" w:hAnsi="Times New Roman" w:cs="Times New Roman"/>
          <w:sz w:val="24"/>
          <w:szCs w:val="24"/>
        </w:rPr>
        <w:t xml:space="preserve">). </w:t>
      </w:r>
    </w:p>
    <w:p w:rsidR="00810312" w:rsidRDefault="00810312" w:rsidP="006107D4">
      <w:pPr>
        <w:spacing w:after="0" w:line="480" w:lineRule="auto"/>
        <w:rPr>
          <w:rFonts w:ascii="Times New Roman" w:hAnsi="Times New Roman" w:cs="Times New Roman"/>
          <w:sz w:val="24"/>
          <w:szCs w:val="24"/>
        </w:rPr>
      </w:pPr>
      <w:r w:rsidRPr="00482419">
        <w:rPr>
          <w:rFonts w:ascii="Times New Roman" w:hAnsi="Times New Roman" w:cs="Times New Roman"/>
          <w:sz w:val="24"/>
          <w:szCs w:val="24"/>
        </w:rPr>
        <w:tab/>
      </w:r>
      <w:r w:rsidR="004C671E" w:rsidRPr="004C671E">
        <w:rPr>
          <w:rFonts w:ascii="Times New Roman" w:hAnsi="Times New Roman" w:cs="Times New Roman"/>
          <w:b/>
          <w:sz w:val="24"/>
          <w:szCs w:val="24"/>
        </w:rPr>
        <w:t>Medication reconciliation.</w:t>
      </w:r>
      <w:r w:rsidR="004C671E">
        <w:rPr>
          <w:rFonts w:ascii="Times New Roman" w:hAnsi="Times New Roman" w:cs="Times New Roman"/>
          <w:sz w:val="24"/>
          <w:szCs w:val="24"/>
        </w:rPr>
        <w:t xml:space="preserve"> </w:t>
      </w:r>
      <w:r w:rsidRPr="00482419">
        <w:rPr>
          <w:rFonts w:ascii="Times New Roman" w:hAnsi="Times New Roman" w:cs="Times New Roman"/>
          <w:sz w:val="24"/>
          <w:szCs w:val="24"/>
        </w:rPr>
        <w:t>T</w:t>
      </w:r>
      <w:r>
        <w:rPr>
          <w:rFonts w:ascii="Times New Roman" w:hAnsi="Times New Roman" w:cs="Times New Roman"/>
          <w:sz w:val="24"/>
          <w:szCs w:val="24"/>
        </w:rPr>
        <w:t>o identify polypharmacy, the importance of medication reconciliation</w:t>
      </w:r>
      <w:r w:rsidR="00385D8D">
        <w:rPr>
          <w:rFonts w:ascii="Times New Roman" w:hAnsi="Times New Roman" w:cs="Times New Roman"/>
          <w:sz w:val="24"/>
          <w:szCs w:val="24"/>
        </w:rPr>
        <w:t xml:space="preserve"> </w:t>
      </w:r>
      <w:r>
        <w:rPr>
          <w:rFonts w:ascii="Times New Roman" w:hAnsi="Times New Roman" w:cs="Times New Roman"/>
          <w:sz w:val="24"/>
          <w:szCs w:val="24"/>
        </w:rPr>
        <w:t xml:space="preserve">cannot be </w:t>
      </w:r>
      <w:r w:rsidR="00CA0395">
        <w:rPr>
          <w:rFonts w:ascii="Times New Roman" w:hAnsi="Times New Roman" w:cs="Times New Roman"/>
          <w:sz w:val="24"/>
          <w:szCs w:val="24"/>
        </w:rPr>
        <w:t>overstated</w:t>
      </w:r>
      <w:r w:rsidR="002D3B8E">
        <w:rPr>
          <w:rFonts w:ascii="Times New Roman" w:hAnsi="Times New Roman" w:cs="Times New Roman"/>
          <w:sz w:val="24"/>
          <w:szCs w:val="24"/>
        </w:rPr>
        <w:t>. This process can</w:t>
      </w:r>
      <w:r>
        <w:rPr>
          <w:rFonts w:ascii="Times New Roman" w:hAnsi="Times New Roman" w:cs="Times New Roman"/>
          <w:sz w:val="24"/>
          <w:szCs w:val="24"/>
        </w:rPr>
        <w:t xml:space="preserve"> be undertaken b</w:t>
      </w:r>
      <w:r w:rsidR="00CA0395">
        <w:rPr>
          <w:rFonts w:ascii="Times New Roman" w:hAnsi="Times New Roman" w:cs="Times New Roman"/>
          <w:sz w:val="24"/>
          <w:szCs w:val="24"/>
        </w:rPr>
        <w:t xml:space="preserve">y the provider or delegated to clinical staff. </w:t>
      </w:r>
      <w:r>
        <w:rPr>
          <w:rFonts w:ascii="Times New Roman" w:hAnsi="Times New Roman" w:cs="Times New Roman"/>
          <w:sz w:val="24"/>
          <w:szCs w:val="24"/>
        </w:rPr>
        <w:t>A</w:t>
      </w:r>
      <w:r w:rsidR="002D3B8E">
        <w:rPr>
          <w:rFonts w:ascii="Times New Roman" w:hAnsi="Times New Roman" w:cs="Times New Roman"/>
          <w:sz w:val="24"/>
          <w:szCs w:val="24"/>
        </w:rPr>
        <w:t xml:space="preserve"> reconciled medication list can</w:t>
      </w:r>
      <w:r>
        <w:rPr>
          <w:rFonts w:ascii="Times New Roman" w:hAnsi="Times New Roman" w:cs="Times New Roman"/>
          <w:sz w:val="24"/>
          <w:szCs w:val="24"/>
        </w:rPr>
        <w:t xml:space="preserve"> assist the provider to identify patient</w:t>
      </w:r>
      <w:r w:rsidR="00385D8D">
        <w:rPr>
          <w:rFonts w:ascii="Times New Roman" w:hAnsi="Times New Roman" w:cs="Times New Roman"/>
          <w:sz w:val="24"/>
          <w:szCs w:val="24"/>
        </w:rPr>
        <w:t>s</w:t>
      </w:r>
      <w:r>
        <w:rPr>
          <w:rFonts w:ascii="Times New Roman" w:hAnsi="Times New Roman" w:cs="Times New Roman"/>
          <w:sz w:val="24"/>
          <w:szCs w:val="24"/>
        </w:rPr>
        <w:t xml:space="preserve"> suffering from polypharmacy and avoid medication errors </w:t>
      </w:r>
      <w:r w:rsidRPr="00482419">
        <w:rPr>
          <w:rFonts w:ascii="Times New Roman" w:hAnsi="Times New Roman" w:cs="Times New Roman"/>
          <w:sz w:val="24"/>
          <w:szCs w:val="24"/>
        </w:rPr>
        <w:t>(</w:t>
      </w:r>
      <w:proofErr w:type="spellStart"/>
      <w:r w:rsidRPr="00482419">
        <w:rPr>
          <w:rFonts w:ascii="Times New Roman" w:hAnsi="Times New Roman" w:cs="Times New Roman"/>
          <w:sz w:val="24"/>
          <w:szCs w:val="24"/>
        </w:rPr>
        <w:t>Coletti</w:t>
      </w:r>
      <w:proofErr w:type="spellEnd"/>
      <w:r w:rsidRPr="00482419">
        <w:rPr>
          <w:rFonts w:ascii="Times New Roman" w:hAnsi="Times New Roman" w:cs="Times New Roman"/>
          <w:sz w:val="24"/>
          <w:szCs w:val="24"/>
        </w:rPr>
        <w:t xml:space="preserve"> et al., 2015; Heyworth et al., 2013; </w:t>
      </w:r>
      <w:proofErr w:type="spellStart"/>
      <w:r w:rsidRPr="00482419">
        <w:rPr>
          <w:rFonts w:ascii="Times New Roman" w:hAnsi="Times New Roman" w:cs="Times New Roman"/>
          <w:sz w:val="24"/>
          <w:szCs w:val="24"/>
        </w:rPr>
        <w:t>Molokhia</w:t>
      </w:r>
      <w:proofErr w:type="spellEnd"/>
      <w:r w:rsidRPr="00482419">
        <w:rPr>
          <w:rFonts w:ascii="Times New Roman" w:hAnsi="Times New Roman" w:cs="Times New Roman"/>
          <w:sz w:val="24"/>
          <w:szCs w:val="24"/>
        </w:rPr>
        <w:t xml:space="preserve"> &amp; Majeed, 2017</w:t>
      </w:r>
      <w:r>
        <w:rPr>
          <w:rFonts w:ascii="Times New Roman" w:hAnsi="Times New Roman" w:cs="Times New Roman"/>
          <w:sz w:val="24"/>
          <w:szCs w:val="24"/>
        </w:rPr>
        <w:t xml:space="preserve">; </w:t>
      </w:r>
      <w:proofErr w:type="spellStart"/>
      <w:r>
        <w:rPr>
          <w:rFonts w:ascii="Times New Roman" w:hAnsi="Times New Roman" w:cs="Times New Roman"/>
          <w:sz w:val="24"/>
          <w:szCs w:val="24"/>
        </w:rPr>
        <w:t>Uhl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Muth</w:t>
      </w:r>
      <w:proofErr w:type="spellEnd"/>
      <w:r>
        <w:rPr>
          <w:rFonts w:ascii="Times New Roman" w:hAnsi="Times New Roman" w:cs="Times New Roman"/>
          <w:sz w:val="24"/>
          <w:szCs w:val="24"/>
        </w:rPr>
        <w:t>, Gerlach, Schoch, &amp; Muller, 2018</w:t>
      </w:r>
      <w:r w:rsidRPr="00482419">
        <w:rPr>
          <w:rFonts w:ascii="Times New Roman" w:hAnsi="Times New Roman" w:cs="Times New Roman"/>
          <w:sz w:val="24"/>
          <w:szCs w:val="24"/>
        </w:rPr>
        <w:t>)</w:t>
      </w:r>
      <w:r>
        <w:rPr>
          <w:rFonts w:ascii="Times New Roman" w:hAnsi="Times New Roman" w:cs="Times New Roman"/>
          <w:sz w:val="24"/>
          <w:szCs w:val="24"/>
        </w:rPr>
        <w:t xml:space="preserve">.  </w:t>
      </w:r>
    </w:p>
    <w:p w:rsidR="005C280A" w:rsidRDefault="00D85BCD" w:rsidP="006107D4">
      <w:pPr>
        <w:spacing w:after="0" w:line="480" w:lineRule="auto"/>
        <w:ind w:firstLine="720"/>
        <w:rPr>
          <w:rFonts w:ascii="Times New Roman" w:hAnsi="Times New Roman" w:cs="Times New Roman"/>
          <w:sz w:val="24"/>
          <w:szCs w:val="24"/>
        </w:rPr>
      </w:pPr>
      <w:r w:rsidRPr="00D85BCD">
        <w:rPr>
          <w:rFonts w:ascii="Times New Roman" w:hAnsi="Times New Roman" w:cs="Times New Roman"/>
          <w:b/>
          <w:sz w:val="24"/>
          <w:szCs w:val="24"/>
        </w:rPr>
        <w:t>STOPP and START criteria.</w:t>
      </w:r>
      <w:r>
        <w:rPr>
          <w:rFonts w:ascii="Times New Roman" w:hAnsi="Times New Roman" w:cs="Times New Roman"/>
          <w:sz w:val="24"/>
          <w:szCs w:val="24"/>
        </w:rPr>
        <w:t xml:space="preserve"> </w:t>
      </w:r>
      <w:r w:rsidR="00482419">
        <w:rPr>
          <w:rFonts w:ascii="Times New Roman" w:hAnsi="Times New Roman" w:cs="Times New Roman"/>
          <w:sz w:val="24"/>
          <w:szCs w:val="24"/>
        </w:rPr>
        <w:t xml:space="preserve">The STOPP </w:t>
      </w:r>
      <w:r w:rsidR="00892B2B" w:rsidRPr="00482419">
        <w:rPr>
          <w:rFonts w:ascii="Times New Roman" w:hAnsi="Times New Roman" w:cs="Times New Roman"/>
          <w:sz w:val="24"/>
          <w:szCs w:val="24"/>
        </w:rPr>
        <w:t>and</w:t>
      </w:r>
      <w:r w:rsidR="00482419">
        <w:rPr>
          <w:rFonts w:ascii="Times New Roman" w:hAnsi="Times New Roman" w:cs="Times New Roman"/>
          <w:sz w:val="24"/>
          <w:szCs w:val="24"/>
        </w:rPr>
        <w:t xml:space="preserve"> START </w:t>
      </w:r>
      <w:r w:rsidR="00892B2B" w:rsidRPr="00482419">
        <w:rPr>
          <w:rFonts w:ascii="Times New Roman" w:hAnsi="Times New Roman" w:cs="Times New Roman"/>
          <w:sz w:val="24"/>
          <w:szCs w:val="24"/>
        </w:rPr>
        <w:t>criteria are evidence-based and have been used to review the medication profiles of community-dwelling older patients in Europe, Asia, and North America according to a systematic review conducted by Hill-Taylor et al. (2013). STOPP consists of 80 criteria that help healthcare personnel systematically identify PIP and START consists of 34 criteria that identify PPO (</w:t>
      </w:r>
      <w:proofErr w:type="spellStart"/>
      <w:r w:rsidR="00892B2B" w:rsidRPr="00482419">
        <w:rPr>
          <w:rFonts w:ascii="Times New Roman" w:hAnsi="Times New Roman" w:cs="Times New Roman"/>
          <w:sz w:val="24"/>
          <w:szCs w:val="24"/>
        </w:rPr>
        <w:t>O’</w:t>
      </w:r>
      <w:r w:rsidR="00CA0395">
        <w:rPr>
          <w:rFonts w:ascii="Times New Roman" w:hAnsi="Times New Roman" w:cs="Times New Roman"/>
          <w:sz w:val="24"/>
          <w:szCs w:val="24"/>
        </w:rPr>
        <w:t>Mahony</w:t>
      </w:r>
      <w:proofErr w:type="spellEnd"/>
      <w:r w:rsidR="00CA0395">
        <w:rPr>
          <w:rFonts w:ascii="Times New Roman" w:hAnsi="Times New Roman" w:cs="Times New Roman"/>
          <w:sz w:val="24"/>
          <w:szCs w:val="24"/>
        </w:rPr>
        <w:t xml:space="preserve"> et al., 2015). The STOPP and </w:t>
      </w:r>
      <w:r w:rsidR="00892B2B" w:rsidRPr="00482419">
        <w:rPr>
          <w:rFonts w:ascii="Times New Roman" w:hAnsi="Times New Roman" w:cs="Times New Roman"/>
          <w:sz w:val="24"/>
          <w:szCs w:val="24"/>
        </w:rPr>
        <w:t xml:space="preserve">START </w:t>
      </w:r>
      <w:r w:rsidR="002D3B8E">
        <w:rPr>
          <w:rFonts w:ascii="Times New Roman" w:hAnsi="Times New Roman" w:cs="Times New Roman"/>
          <w:sz w:val="24"/>
          <w:szCs w:val="24"/>
        </w:rPr>
        <w:t>criteria appeared to be</w:t>
      </w:r>
      <w:r w:rsidR="00B64FBE">
        <w:rPr>
          <w:rFonts w:ascii="Times New Roman" w:hAnsi="Times New Roman" w:cs="Times New Roman"/>
          <w:sz w:val="24"/>
          <w:szCs w:val="24"/>
        </w:rPr>
        <w:t xml:space="preserve"> more sensitive than the </w:t>
      </w:r>
      <w:r w:rsidR="00892B2B" w:rsidRPr="00482419">
        <w:rPr>
          <w:rFonts w:ascii="Times New Roman" w:hAnsi="Times New Roman" w:cs="Times New Roman"/>
          <w:sz w:val="24"/>
          <w:szCs w:val="24"/>
        </w:rPr>
        <w:t>Beers criteria (</w:t>
      </w:r>
      <w:proofErr w:type="spellStart"/>
      <w:r w:rsidR="00B64FBE">
        <w:rPr>
          <w:rFonts w:ascii="Times New Roman" w:hAnsi="Times New Roman" w:cs="Times New Roman"/>
          <w:sz w:val="24"/>
          <w:szCs w:val="24"/>
        </w:rPr>
        <w:t>Bahat</w:t>
      </w:r>
      <w:proofErr w:type="spellEnd"/>
      <w:r w:rsidR="00B64FBE">
        <w:rPr>
          <w:rFonts w:ascii="Times New Roman" w:hAnsi="Times New Roman" w:cs="Times New Roman"/>
          <w:sz w:val="24"/>
          <w:szCs w:val="24"/>
        </w:rPr>
        <w:t xml:space="preserve"> et al., 2017; </w:t>
      </w:r>
      <w:r w:rsidR="00892B2B" w:rsidRPr="00482419">
        <w:rPr>
          <w:rFonts w:ascii="Times New Roman" w:hAnsi="Times New Roman" w:cs="Times New Roman"/>
          <w:sz w:val="24"/>
          <w:szCs w:val="24"/>
        </w:rPr>
        <w:t xml:space="preserve">Elliott &amp; Stehlik, 2013; Hill-Taylor et al, 2013). </w:t>
      </w:r>
      <w:r w:rsidR="00B64FBE">
        <w:rPr>
          <w:rFonts w:ascii="Times New Roman" w:hAnsi="Times New Roman" w:cs="Times New Roman"/>
          <w:sz w:val="24"/>
          <w:szCs w:val="24"/>
        </w:rPr>
        <w:t>Unlik</w:t>
      </w:r>
      <w:r w:rsidR="00CA0395">
        <w:rPr>
          <w:rFonts w:ascii="Times New Roman" w:hAnsi="Times New Roman" w:cs="Times New Roman"/>
          <w:sz w:val="24"/>
          <w:szCs w:val="24"/>
        </w:rPr>
        <w:t xml:space="preserve">e the Beers criteria, the STOPP and </w:t>
      </w:r>
      <w:r w:rsidR="00B64FBE">
        <w:rPr>
          <w:rFonts w:ascii="Times New Roman" w:hAnsi="Times New Roman" w:cs="Times New Roman"/>
          <w:sz w:val="24"/>
          <w:szCs w:val="24"/>
        </w:rPr>
        <w:lastRenderedPageBreak/>
        <w:t>START criteria were drafted to be able to be used as a checklis</w:t>
      </w:r>
      <w:r w:rsidR="00CA0395">
        <w:rPr>
          <w:rFonts w:ascii="Times New Roman" w:hAnsi="Times New Roman" w:cs="Times New Roman"/>
          <w:sz w:val="24"/>
          <w:szCs w:val="24"/>
        </w:rPr>
        <w:t xml:space="preserve">t, which makes use of the STOPP and </w:t>
      </w:r>
      <w:r w:rsidR="00B64FBE">
        <w:rPr>
          <w:rFonts w:ascii="Times New Roman" w:hAnsi="Times New Roman" w:cs="Times New Roman"/>
          <w:sz w:val="24"/>
          <w:szCs w:val="24"/>
        </w:rPr>
        <w:t xml:space="preserve">START criteria uniquely quick (Kim &amp; Parish, 2017). </w:t>
      </w:r>
      <w:r w:rsidR="002D3B8E">
        <w:rPr>
          <w:rFonts w:ascii="Times New Roman" w:hAnsi="Times New Roman" w:cs="Times New Roman"/>
          <w:sz w:val="24"/>
          <w:szCs w:val="24"/>
        </w:rPr>
        <w:t>Authors in the current literature found the tool wa</w:t>
      </w:r>
      <w:r w:rsidR="00892B2B" w:rsidRPr="00482419">
        <w:rPr>
          <w:rFonts w:ascii="Times New Roman" w:hAnsi="Times New Roman" w:cs="Times New Roman"/>
          <w:sz w:val="24"/>
          <w:szCs w:val="24"/>
        </w:rPr>
        <w:t xml:space="preserve">s </w:t>
      </w:r>
      <w:bookmarkStart w:id="12" w:name="_Hlk523085238"/>
      <w:r w:rsidR="00892B2B" w:rsidRPr="00482419">
        <w:rPr>
          <w:rFonts w:ascii="Times New Roman" w:hAnsi="Times New Roman" w:cs="Times New Roman"/>
          <w:sz w:val="24"/>
          <w:szCs w:val="24"/>
        </w:rPr>
        <w:t>effective in improving prescribing quality, clinical, humanistic, and economic outcomes</w:t>
      </w:r>
      <w:bookmarkEnd w:id="12"/>
      <w:r w:rsidR="00892B2B" w:rsidRPr="00482419">
        <w:rPr>
          <w:rFonts w:ascii="Times New Roman" w:hAnsi="Times New Roman" w:cs="Times New Roman"/>
          <w:sz w:val="24"/>
          <w:szCs w:val="24"/>
        </w:rPr>
        <w:t xml:space="preserve"> (</w:t>
      </w:r>
      <w:r w:rsidR="00B64FBE">
        <w:rPr>
          <w:rFonts w:ascii="Times New Roman" w:hAnsi="Times New Roman" w:cs="Times New Roman"/>
          <w:sz w:val="24"/>
          <w:szCs w:val="24"/>
        </w:rPr>
        <w:t xml:space="preserve">Kim &amp; Parish, 2017; </w:t>
      </w:r>
      <w:r w:rsidR="00892B2B" w:rsidRPr="00482419">
        <w:rPr>
          <w:rFonts w:ascii="Times New Roman" w:hAnsi="Times New Roman" w:cs="Times New Roman"/>
          <w:sz w:val="24"/>
          <w:szCs w:val="24"/>
        </w:rPr>
        <w:t>Hill-Taylor et al., 2016</w:t>
      </w:r>
      <w:r w:rsidR="008F36DB">
        <w:rPr>
          <w:rFonts w:ascii="Times New Roman" w:hAnsi="Times New Roman" w:cs="Times New Roman"/>
          <w:sz w:val="24"/>
          <w:szCs w:val="24"/>
        </w:rPr>
        <w:t xml:space="preserve">; </w:t>
      </w:r>
      <w:r w:rsidR="00A00FB6">
        <w:rPr>
          <w:rFonts w:ascii="Times New Roman" w:hAnsi="Times New Roman" w:cs="Times New Roman"/>
          <w:sz w:val="24"/>
          <w:szCs w:val="24"/>
        </w:rPr>
        <w:t xml:space="preserve">Manias, </w:t>
      </w:r>
      <w:proofErr w:type="spellStart"/>
      <w:r w:rsidR="00A00FB6">
        <w:rPr>
          <w:rFonts w:ascii="Times New Roman" w:hAnsi="Times New Roman" w:cs="Times New Roman"/>
          <w:sz w:val="24"/>
          <w:szCs w:val="24"/>
        </w:rPr>
        <w:t>Kusljic</w:t>
      </w:r>
      <w:proofErr w:type="spellEnd"/>
      <w:r w:rsidR="00A00FB6">
        <w:rPr>
          <w:rFonts w:ascii="Times New Roman" w:hAnsi="Times New Roman" w:cs="Times New Roman"/>
          <w:sz w:val="24"/>
          <w:szCs w:val="24"/>
        </w:rPr>
        <w:t xml:space="preserve">, </w:t>
      </w:r>
      <w:r w:rsidR="00A00FB6" w:rsidRPr="00A00FB6">
        <w:rPr>
          <w:rFonts w:ascii="Times New Roman" w:hAnsi="Times New Roman" w:cs="Times New Roman"/>
          <w:sz w:val="24"/>
          <w:szCs w:val="24"/>
        </w:rPr>
        <w:t>&amp; Lam, 2015</w:t>
      </w:r>
      <w:r w:rsidR="00892B2B" w:rsidRPr="00482419">
        <w:rPr>
          <w:rFonts w:ascii="Times New Roman" w:hAnsi="Times New Roman" w:cs="Times New Roman"/>
          <w:sz w:val="24"/>
          <w:szCs w:val="24"/>
        </w:rPr>
        <w:t xml:space="preserve">). </w:t>
      </w:r>
    </w:p>
    <w:p w:rsidR="005C280A" w:rsidRDefault="00892B2B" w:rsidP="006107D4">
      <w:pPr>
        <w:spacing w:after="0" w:line="480" w:lineRule="auto"/>
        <w:ind w:firstLine="720"/>
        <w:rPr>
          <w:rFonts w:ascii="Times New Roman" w:hAnsi="Times New Roman" w:cs="Times New Roman"/>
          <w:sz w:val="24"/>
          <w:szCs w:val="24"/>
        </w:rPr>
      </w:pPr>
      <w:r w:rsidRPr="00482419">
        <w:rPr>
          <w:rFonts w:ascii="Times New Roman" w:hAnsi="Times New Roman" w:cs="Times New Roman"/>
          <w:sz w:val="24"/>
          <w:szCs w:val="24"/>
        </w:rPr>
        <w:t xml:space="preserve">Primary care providers </w:t>
      </w:r>
      <w:r w:rsidR="00482419">
        <w:rPr>
          <w:rFonts w:ascii="Times New Roman" w:hAnsi="Times New Roman" w:cs="Times New Roman"/>
          <w:sz w:val="24"/>
          <w:szCs w:val="24"/>
        </w:rPr>
        <w:t xml:space="preserve">have been found to be </w:t>
      </w:r>
      <w:r w:rsidRPr="00482419">
        <w:rPr>
          <w:rFonts w:ascii="Times New Roman" w:hAnsi="Times New Roman" w:cs="Times New Roman"/>
          <w:sz w:val="24"/>
          <w:szCs w:val="24"/>
        </w:rPr>
        <w:t xml:space="preserve">the main driver for de-prescribing because of their large influence on patient decisions about their health care (Reeve et al., </w:t>
      </w:r>
      <w:r w:rsidR="00CA0395">
        <w:rPr>
          <w:rFonts w:ascii="Times New Roman" w:hAnsi="Times New Roman" w:cs="Times New Roman"/>
          <w:sz w:val="24"/>
          <w:szCs w:val="24"/>
        </w:rPr>
        <w:t xml:space="preserve">2016). </w:t>
      </w:r>
      <w:r w:rsidR="005C280A" w:rsidRPr="005C280A">
        <w:rPr>
          <w:rFonts w:ascii="Times New Roman" w:hAnsi="Times New Roman" w:cs="Times New Roman"/>
          <w:sz w:val="24"/>
          <w:szCs w:val="24"/>
        </w:rPr>
        <w:t>According to a systematic review conducted by Hill-Taylor et al. (2016), both STOPP and START have been validated and show good inter-rater reliability with both pharmacists and physici</w:t>
      </w:r>
      <w:r w:rsidR="00385D8D">
        <w:rPr>
          <w:rFonts w:ascii="Times New Roman" w:hAnsi="Times New Roman" w:cs="Times New Roman"/>
          <w:sz w:val="24"/>
          <w:szCs w:val="24"/>
        </w:rPr>
        <w:t xml:space="preserve">ans. A systematic review also </w:t>
      </w:r>
      <w:r w:rsidR="005C280A" w:rsidRPr="005C280A">
        <w:rPr>
          <w:rFonts w:ascii="Times New Roman" w:hAnsi="Times New Roman" w:cs="Times New Roman"/>
          <w:sz w:val="24"/>
          <w:szCs w:val="24"/>
        </w:rPr>
        <w:t>conclude</w:t>
      </w:r>
      <w:r w:rsidR="00385D8D">
        <w:rPr>
          <w:rFonts w:ascii="Times New Roman" w:hAnsi="Times New Roman" w:cs="Times New Roman"/>
          <w:sz w:val="24"/>
          <w:szCs w:val="24"/>
        </w:rPr>
        <w:t>d</w:t>
      </w:r>
      <w:r w:rsidR="005C280A" w:rsidRPr="005C280A">
        <w:rPr>
          <w:rFonts w:ascii="Times New Roman" w:hAnsi="Times New Roman" w:cs="Times New Roman"/>
          <w:sz w:val="24"/>
          <w:szCs w:val="24"/>
        </w:rPr>
        <w:t xml:space="preserve"> that m</w:t>
      </w:r>
      <w:r w:rsidR="00385D8D">
        <w:rPr>
          <w:rFonts w:ascii="Times New Roman" w:hAnsi="Times New Roman" w:cs="Times New Roman"/>
          <w:sz w:val="24"/>
          <w:szCs w:val="24"/>
        </w:rPr>
        <w:t xml:space="preserve">ore study is needed using STOPP and </w:t>
      </w:r>
      <w:r w:rsidR="005C280A" w:rsidRPr="005C280A">
        <w:rPr>
          <w:rFonts w:ascii="Times New Roman" w:hAnsi="Times New Roman" w:cs="Times New Roman"/>
          <w:sz w:val="24"/>
          <w:szCs w:val="24"/>
        </w:rPr>
        <w:t>START in interventions to detect PIP in community-dwelling older adults prior to entrance into acute care facilities or emergency departments (</w:t>
      </w:r>
      <w:proofErr w:type="spellStart"/>
      <w:r w:rsidR="005C280A" w:rsidRPr="005C280A">
        <w:rPr>
          <w:rFonts w:ascii="Times New Roman" w:hAnsi="Times New Roman" w:cs="Times New Roman"/>
          <w:sz w:val="24"/>
          <w:szCs w:val="24"/>
        </w:rPr>
        <w:t>O’Mahony</w:t>
      </w:r>
      <w:proofErr w:type="spellEnd"/>
      <w:r w:rsidR="005C280A" w:rsidRPr="005C280A">
        <w:rPr>
          <w:rFonts w:ascii="Times New Roman" w:hAnsi="Times New Roman" w:cs="Times New Roman"/>
          <w:sz w:val="24"/>
          <w:szCs w:val="24"/>
        </w:rPr>
        <w:t xml:space="preserve"> et al., 2015).</w:t>
      </w:r>
    </w:p>
    <w:p w:rsidR="00892B2B" w:rsidRDefault="00D85BCD" w:rsidP="006107D4">
      <w:pPr>
        <w:spacing w:after="0" w:line="480" w:lineRule="auto"/>
        <w:ind w:firstLine="720"/>
        <w:rPr>
          <w:rFonts w:ascii="Times New Roman" w:hAnsi="Times New Roman" w:cs="Times New Roman"/>
          <w:sz w:val="24"/>
          <w:szCs w:val="24"/>
        </w:rPr>
      </w:pPr>
      <w:r w:rsidRPr="00D85BCD">
        <w:rPr>
          <w:rFonts w:ascii="Times New Roman" w:hAnsi="Times New Roman" w:cs="Times New Roman"/>
          <w:b/>
          <w:sz w:val="24"/>
          <w:szCs w:val="24"/>
        </w:rPr>
        <w:t>Other methods.</w:t>
      </w:r>
      <w:r>
        <w:rPr>
          <w:rFonts w:ascii="Times New Roman" w:hAnsi="Times New Roman" w:cs="Times New Roman"/>
          <w:sz w:val="24"/>
          <w:szCs w:val="24"/>
        </w:rPr>
        <w:t xml:space="preserve"> </w:t>
      </w:r>
      <w:r w:rsidR="00385D8D">
        <w:rPr>
          <w:rFonts w:ascii="Times New Roman" w:hAnsi="Times New Roman" w:cs="Times New Roman"/>
          <w:sz w:val="24"/>
          <w:szCs w:val="24"/>
        </w:rPr>
        <w:t>While the literature offered</w:t>
      </w:r>
      <w:r w:rsidR="00325A80">
        <w:rPr>
          <w:rFonts w:ascii="Times New Roman" w:hAnsi="Times New Roman" w:cs="Times New Roman"/>
          <w:sz w:val="24"/>
          <w:szCs w:val="24"/>
        </w:rPr>
        <w:t xml:space="preserve"> great support for tools, like STOPP and START, researchers also caution</w:t>
      </w:r>
      <w:r w:rsidR="00385D8D">
        <w:rPr>
          <w:rFonts w:ascii="Times New Roman" w:hAnsi="Times New Roman" w:cs="Times New Roman"/>
          <w:sz w:val="24"/>
          <w:szCs w:val="24"/>
        </w:rPr>
        <w:t>ed</w:t>
      </w:r>
      <w:r w:rsidR="00325A80">
        <w:rPr>
          <w:rFonts w:ascii="Times New Roman" w:hAnsi="Times New Roman" w:cs="Times New Roman"/>
          <w:sz w:val="24"/>
          <w:szCs w:val="24"/>
        </w:rPr>
        <w:t xml:space="preserve"> the provider not to rely solely on these too</w:t>
      </w:r>
      <w:r w:rsidR="002D3B8E">
        <w:rPr>
          <w:rFonts w:ascii="Times New Roman" w:hAnsi="Times New Roman" w:cs="Times New Roman"/>
          <w:sz w:val="24"/>
          <w:szCs w:val="24"/>
        </w:rPr>
        <w:t>ls when prescribing. There we</w:t>
      </w:r>
      <w:r w:rsidR="00325A80">
        <w:rPr>
          <w:rFonts w:ascii="Times New Roman" w:hAnsi="Times New Roman" w:cs="Times New Roman"/>
          <w:sz w:val="24"/>
          <w:szCs w:val="24"/>
        </w:rPr>
        <w:t>re several methods that prescribers can utilize in practice to optimize the use of medications in addition to a prescribing</w:t>
      </w:r>
      <w:r w:rsidR="00C851FC">
        <w:rPr>
          <w:rFonts w:ascii="Times New Roman" w:hAnsi="Times New Roman" w:cs="Times New Roman"/>
          <w:sz w:val="24"/>
          <w:szCs w:val="24"/>
        </w:rPr>
        <w:t xml:space="preserve"> tool. EHRs</w:t>
      </w:r>
      <w:r w:rsidR="002D3B8E">
        <w:rPr>
          <w:rFonts w:ascii="Times New Roman" w:hAnsi="Times New Roman" w:cs="Times New Roman"/>
          <w:sz w:val="24"/>
          <w:szCs w:val="24"/>
        </w:rPr>
        <w:t xml:space="preserve"> we</w:t>
      </w:r>
      <w:r w:rsidR="00325A80">
        <w:rPr>
          <w:rFonts w:ascii="Times New Roman" w:hAnsi="Times New Roman" w:cs="Times New Roman"/>
          <w:sz w:val="24"/>
          <w:szCs w:val="24"/>
        </w:rPr>
        <w:t>re essential to monitor prescribing practices and regularly review patients’ medication regimens. In addition, i</w:t>
      </w:r>
      <w:r w:rsidR="002D3B8E">
        <w:rPr>
          <w:rFonts w:ascii="Times New Roman" w:hAnsi="Times New Roman" w:cs="Times New Roman"/>
          <w:sz w:val="24"/>
          <w:szCs w:val="24"/>
        </w:rPr>
        <w:t>nterprofessional collaboration wa</w:t>
      </w:r>
      <w:r w:rsidR="00325A80">
        <w:rPr>
          <w:rFonts w:ascii="Times New Roman" w:hAnsi="Times New Roman" w:cs="Times New Roman"/>
          <w:sz w:val="24"/>
          <w:szCs w:val="24"/>
        </w:rPr>
        <w:t>s essential, such as the use of ex</w:t>
      </w:r>
      <w:r w:rsidR="00CA0395">
        <w:rPr>
          <w:rFonts w:ascii="Times New Roman" w:hAnsi="Times New Roman" w:cs="Times New Roman"/>
          <w:sz w:val="24"/>
          <w:szCs w:val="24"/>
        </w:rPr>
        <w:t>p</w:t>
      </w:r>
      <w:r w:rsidR="00325A80">
        <w:rPr>
          <w:rFonts w:ascii="Times New Roman" w:hAnsi="Times New Roman" w:cs="Times New Roman"/>
          <w:sz w:val="24"/>
          <w:szCs w:val="24"/>
        </w:rPr>
        <w:t>ert pharmacist review (</w:t>
      </w:r>
      <w:r w:rsidR="007A3771">
        <w:rPr>
          <w:rFonts w:ascii="Times New Roman" w:hAnsi="Times New Roman" w:cs="Times New Roman"/>
          <w:sz w:val="24"/>
          <w:szCs w:val="24"/>
        </w:rPr>
        <w:t xml:space="preserve">Anderson et al., 2017; </w:t>
      </w:r>
      <w:r w:rsidR="00046DED">
        <w:rPr>
          <w:rFonts w:ascii="Times New Roman" w:hAnsi="Times New Roman" w:cs="Times New Roman"/>
          <w:sz w:val="24"/>
          <w:szCs w:val="24"/>
        </w:rPr>
        <w:t xml:space="preserve">Brown, 2016; </w:t>
      </w:r>
      <w:proofErr w:type="spellStart"/>
      <w:r w:rsidR="00325A80">
        <w:rPr>
          <w:rFonts w:ascii="Times New Roman" w:hAnsi="Times New Roman" w:cs="Times New Roman"/>
          <w:sz w:val="24"/>
          <w:szCs w:val="24"/>
        </w:rPr>
        <w:t>Molokhia</w:t>
      </w:r>
      <w:proofErr w:type="spellEnd"/>
      <w:r w:rsidR="00325A80">
        <w:rPr>
          <w:rFonts w:ascii="Times New Roman" w:hAnsi="Times New Roman" w:cs="Times New Roman"/>
          <w:sz w:val="24"/>
          <w:szCs w:val="24"/>
        </w:rPr>
        <w:t xml:space="preserve"> &amp; Majeed, 2017; </w:t>
      </w:r>
      <w:r w:rsidR="00325A80" w:rsidRPr="001C76A0">
        <w:rPr>
          <w:rFonts w:ascii="Times New Roman" w:hAnsi="Times New Roman" w:cs="Times New Roman"/>
          <w:sz w:val="24"/>
          <w:szCs w:val="24"/>
        </w:rPr>
        <w:t>O’Conn</w:t>
      </w:r>
      <w:r w:rsidR="00325A80">
        <w:rPr>
          <w:rFonts w:ascii="Times New Roman" w:hAnsi="Times New Roman" w:cs="Times New Roman"/>
          <w:sz w:val="24"/>
          <w:szCs w:val="24"/>
        </w:rPr>
        <w:t>or</w:t>
      </w:r>
      <w:r w:rsidR="001C320B">
        <w:rPr>
          <w:rFonts w:ascii="Times New Roman" w:hAnsi="Times New Roman" w:cs="Times New Roman"/>
          <w:sz w:val="24"/>
          <w:szCs w:val="24"/>
        </w:rPr>
        <w:t xml:space="preserve"> et al.</w:t>
      </w:r>
      <w:r w:rsidR="00325A80">
        <w:rPr>
          <w:rFonts w:ascii="Times New Roman" w:hAnsi="Times New Roman" w:cs="Times New Roman"/>
          <w:sz w:val="24"/>
          <w:szCs w:val="24"/>
        </w:rPr>
        <w:t xml:space="preserve">, 2012; </w:t>
      </w:r>
      <w:proofErr w:type="spellStart"/>
      <w:r w:rsidR="00046DED">
        <w:rPr>
          <w:rFonts w:ascii="Times New Roman" w:hAnsi="Times New Roman" w:cs="Times New Roman"/>
          <w:sz w:val="24"/>
          <w:szCs w:val="24"/>
        </w:rPr>
        <w:t>Tommelein</w:t>
      </w:r>
      <w:proofErr w:type="spellEnd"/>
      <w:r w:rsidR="00046DED">
        <w:rPr>
          <w:rFonts w:ascii="Times New Roman" w:hAnsi="Times New Roman" w:cs="Times New Roman"/>
          <w:sz w:val="24"/>
          <w:szCs w:val="24"/>
        </w:rPr>
        <w:t xml:space="preserve"> et al., 2015; </w:t>
      </w:r>
      <w:proofErr w:type="spellStart"/>
      <w:r w:rsidR="00325A80">
        <w:rPr>
          <w:rFonts w:ascii="Times New Roman" w:hAnsi="Times New Roman" w:cs="Times New Roman"/>
          <w:sz w:val="24"/>
          <w:szCs w:val="24"/>
        </w:rPr>
        <w:t>Verdoorn</w:t>
      </w:r>
      <w:proofErr w:type="spellEnd"/>
      <w:r w:rsidR="00325A80">
        <w:rPr>
          <w:rFonts w:ascii="Times New Roman" w:hAnsi="Times New Roman" w:cs="Times New Roman"/>
          <w:sz w:val="24"/>
          <w:szCs w:val="24"/>
        </w:rPr>
        <w:t xml:space="preserve">, </w:t>
      </w:r>
      <w:proofErr w:type="spellStart"/>
      <w:r w:rsidR="00325A80">
        <w:rPr>
          <w:rFonts w:ascii="Times New Roman" w:hAnsi="Times New Roman" w:cs="Times New Roman"/>
          <w:sz w:val="24"/>
          <w:szCs w:val="24"/>
        </w:rPr>
        <w:t>Kwint</w:t>
      </w:r>
      <w:proofErr w:type="spellEnd"/>
      <w:r w:rsidR="00325A80">
        <w:rPr>
          <w:rFonts w:ascii="Times New Roman" w:hAnsi="Times New Roman" w:cs="Times New Roman"/>
          <w:sz w:val="24"/>
          <w:szCs w:val="24"/>
        </w:rPr>
        <w:t xml:space="preserve">, Faber, </w:t>
      </w:r>
      <w:proofErr w:type="spellStart"/>
      <w:r w:rsidR="00325A80">
        <w:rPr>
          <w:rFonts w:ascii="Times New Roman" w:hAnsi="Times New Roman" w:cs="Times New Roman"/>
          <w:sz w:val="24"/>
          <w:szCs w:val="24"/>
        </w:rPr>
        <w:t>Gussekloo</w:t>
      </w:r>
      <w:proofErr w:type="spellEnd"/>
      <w:r w:rsidR="00325A80">
        <w:rPr>
          <w:rFonts w:ascii="Times New Roman" w:hAnsi="Times New Roman" w:cs="Times New Roman"/>
          <w:sz w:val="24"/>
          <w:szCs w:val="24"/>
        </w:rPr>
        <w:t xml:space="preserve">, &amp; </w:t>
      </w:r>
      <w:proofErr w:type="spellStart"/>
      <w:r w:rsidR="00325A80">
        <w:rPr>
          <w:rFonts w:ascii="Times New Roman" w:hAnsi="Times New Roman" w:cs="Times New Roman"/>
          <w:sz w:val="24"/>
          <w:szCs w:val="24"/>
        </w:rPr>
        <w:t>Bouvy</w:t>
      </w:r>
      <w:proofErr w:type="spellEnd"/>
      <w:r w:rsidR="00325A80">
        <w:rPr>
          <w:rFonts w:ascii="Times New Roman" w:hAnsi="Times New Roman" w:cs="Times New Roman"/>
          <w:sz w:val="24"/>
          <w:szCs w:val="24"/>
        </w:rPr>
        <w:t>, 2015).</w:t>
      </w:r>
      <w:r w:rsidR="008F36DB">
        <w:rPr>
          <w:rFonts w:ascii="Times New Roman" w:hAnsi="Times New Roman" w:cs="Times New Roman"/>
          <w:sz w:val="24"/>
          <w:szCs w:val="24"/>
        </w:rPr>
        <w:t xml:space="preserve"> One study also found that decreasing provider exposure to drug promotional material (e.g., time </w:t>
      </w:r>
      <w:r w:rsidR="002D3B8E">
        <w:rPr>
          <w:rFonts w:ascii="Times New Roman" w:hAnsi="Times New Roman" w:cs="Times New Roman"/>
          <w:sz w:val="24"/>
          <w:szCs w:val="24"/>
        </w:rPr>
        <w:t>with drug representatives)</w:t>
      </w:r>
      <w:r w:rsidR="008F36DB">
        <w:rPr>
          <w:rFonts w:ascii="Times New Roman" w:hAnsi="Times New Roman" w:cs="Times New Roman"/>
          <w:sz w:val="24"/>
          <w:szCs w:val="24"/>
        </w:rPr>
        <w:t xml:space="preserve"> decrease</w:t>
      </w:r>
      <w:r w:rsidR="002D3B8E">
        <w:rPr>
          <w:rFonts w:ascii="Times New Roman" w:hAnsi="Times New Roman" w:cs="Times New Roman"/>
          <w:sz w:val="24"/>
          <w:szCs w:val="24"/>
        </w:rPr>
        <w:t>d</w:t>
      </w:r>
      <w:r w:rsidR="008F36DB">
        <w:rPr>
          <w:rFonts w:ascii="Times New Roman" w:hAnsi="Times New Roman" w:cs="Times New Roman"/>
          <w:sz w:val="24"/>
          <w:szCs w:val="24"/>
        </w:rPr>
        <w:t xml:space="preserve"> the incidence of </w:t>
      </w:r>
      <w:r w:rsidR="00046DED">
        <w:rPr>
          <w:rFonts w:ascii="Times New Roman" w:hAnsi="Times New Roman" w:cs="Times New Roman"/>
          <w:sz w:val="24"/>
          <w:szCs w:val="24"/>
        </w:rPr>
        <w:t>polypharmacy and PIP (</w:t>
      </w:r>
      <w:proofErr w:type="spellStart"/>
      <w:r w:rsidR="00046DED">
        <w:rPr>
          <w:rFonts w:ascii="Times New Roman" w:hAnsi="Times New Roman" w:cs="Times New Roman"/>
          <w:sz w:val="24"/>
          <w:szCs w:val="24"/>
        </w:rPr>
        <w:t>Projovic</w:t>
      </w:r>
      <w:proofErr w:type="spellEnd"/>
      <w:r w:rsidR="00046DED">
        <w:rPr>
          <w:rFonts w:ascii="Times New Roman" w:hAnsi="Times New Roman" w:cs="Times New Roman"/>
          <w:sz w:val="24"/>
          <w:szCs w:val="24"/>
        </w:rPr>
        <w:t xml:space="preserve"> et al., 2016).</w:t>
      </w:r>
    </w:p>
    <w:p w:rsidR="003A1F61" w:rsidRDefault="003A1F61" w:rsidP="006107D4">
      <w:pPr>
        <w:spacing w:after="0" w:line="480" w:lineRule="auto"/>
        <w:rPr>
          <w:rFonts w:ascii="Times New Roman" w:hAnsi="Times New Roman" w:cs="Times New Roman"/>
          <w:b/>
          <w:sz w:val="24"/>
          <w:szCs w:val="24"/>
        </w:rPr>
      </w:pPr>
    </w:p>
    <w:p w:rsidR="003A1F61" w:rsidRDefault="003A1F61" w:rsidP="006107D4">
      <w:pPr>
        <w:spacing w:after="0" w:line="480" w:lineRule="auto"/>
        <w:rPr>
          <w:rFonts w:ascii="Times New Roman" w:hAnsi="Times New Roman" w:cs="Times New Roman"/>
          <w:b/>
          <w:sz w:val="24"/>
          <w:szCs w:val="24"/>
        </w:rPr>
      </w:pPr>
    </w:p>
    <w:p w:rsidR="00CA0395" w:rsidRDefault="00CA0395" w:rsidP="006107D4">
      <w:pPr>
        <w:spacing w:after="0" w:line="480" w:lineRule="auto"/>
        <w:rPr>
          <w:rFonts w:ascii="Times New Roman" w:hAnsi="Times New Roman" w:cs="Times New Roman"/>
          <w:b/>
          <w:sz w:val="24"/>
          <w:szCs w:val="24"/>
        </w:rPr>
      </w:pPr>
      <w:r w:rsidRPr="00CA0395">
        <w:rPr>
          <w:rFonts w:ascii="Times New Roman" w:hAnsi="Times New Roman" w:cs="Times New Roman"/>
          <w:b/>
          <w:sz w:val="24"/>
          <w:szCs w:val="24"/>
        </w:rPr>
        <w:lastRenderedPageBreak/>
        <w:t>Limitations of Literature Review Process</w:t>
      </w:r>
    </w:p>
    <w:p w:rsidR="00CA0395" w:rsidRPr="00CA0395" w:rsidRDefault="00CA0395" w:rsidP="006107D4">
      <w:pPr>
        <w:spacing w:after="0" w:line="480" w:lineRule="auto"/>
        <w:rPr>
          <w:rFonts w:ascii="Times New Roman" w:hAnsi="Times New Roman" w:cs="Times New Roman"/>
          <w:sz w:val="24"/>
          <w:szCs w:val="24"/>
        </w:rPr>
      </w:pPr>
      <w:r>
        <w:rPr>
          <w:rFonts w:ascii="Times New Roman" w:hAnsi="Times New Roman" w:cs="Times New Roman"/>
          <w:b/>
          <w:sz w:val="24"/>
          <w:szCs w:val="24"/>
        </w:rPr>
        <w:tab/>
      </w:r>
      <w:r>
        <w:rPr>
          <w:rFonts w:ascii="Times New Roman" w:hAnsi="Times New Roman" w:cs="Times New Roman"/>
          <w:sz w:val="24"/>
          <w:szCs w:val="24"/>
        </w:rPr>
        <w:t xml:space="preserve">Only one </w:t>
      </w:r>
      <w:r w:rsidR="004870B0">
        <w:rPr>
          <w:rFonts w:ascii="Times New Roman" w:hAnsi="Times New Roman" w:cs="Times New Roman"/>
          <w:sz w:val="24"/>
          <w:szCs w:val="24"/>
        </w:rPr>
        <w:t xml:space="preserve">database was searched for information which means some relevant literature may have been missed. Only one </w:t>
      </w:r>
      <w:r>
        <w:rPr>
          <w:rFonts w:ascii="Times New Roman" w:hAnsi="Times New Roman" w:cs="Times New Roman"/>
          <w:sz w:val="24"/>
          <w:szCs w:val="24"/>
        </w:rPr>
        <w:t xml:space="preserve">reviewer was involved in the process which increases risk of bias. </w:t>
      </w:r>
      <w:r w:rsidR="004870B0">
        <w:rPr>
          <w:rFonts w:ascii="Times New Roman" w:hAnsi="Times New Roman" w:cs="Times New Roman"/>
          <w:sz w:val="24"/>
          <w:szCs w:val="24"/>
        </w:rPr>
        <w:t xml:space="preserve">Older, but potentially relevant articles and articles in other languages were not searched. </w:t>
      </w:r>
    </w:p>
    <w:p w:rsidR="00CA0395" w:rsidRDefault="00CA0395" w:rsidP="006107D4">
      <w:pPr>
        <w:spacing w:after="0" w:line="480" w:lineRule="auto"/>
        <w:rPr>
          <w:rFonts w:ascii="Times New Roman" w:hAnsi="Times New Roman" w:cs="Times New Roman"/>
          <w:b/>
          <w:sz w:val="24"/>
          <w:szCs w:val="24"/>
        </w:rPr>
      </w:pPr>
      <w:r w:rsidRPr="00CA0395">
        <w:rPr>
          <w:rFonts w:ascii="Times New Roman" w:hAnsi="Times New Roman" w:cs="Times New Roman"/>
          <w:b/>
          <w:sz w:val="24"/>
          <w:szCs w:val="24"/>
        </w:rPr>
        <w:t>Discussion</w:t>
      </w:r>
    </w:p>
    <w:p w:rsidR="00CA0395" w:rsidRPr="0004096D" w:rsidRDefault="004870B0" w:rsidP="006107D4">
      <w:pPr>
        <w:spacing w:after="0" w:line="480" w:lineRule="auto"/>
        <w:rPr>
          <w:rFonts w:ascii="Times New Roman" w:hAnsi="Times New Roman" w:cs="Times New Roman"/>
          <w:sz w:val="24"/>
          <w:szCs w:val="24"/>
        </w:rPr>
      </w:pPr>
      <w:r>
        <w:rPr>
          <w:rFonts w:ascii="Times New Roman" w:hAnsi="Times New Roman" w:cs="Times New Roman"/>
          <w:b/>
          <w:sz w:val="24"/>
          <w:szCs w:val="24"/>
        </w:rPr>
        <w:tab/>
      </w:r>
      <w:r w:rsidR="00CA0395" w:rsidRPr="00CA0395">
        <w:rPr>
          <w:rFonts w:ascii="Times New Roman" w:hAnsi="Times New Roman" w:cs="Times New Roman"/>
          <w:b/>
          <w:sz w:val="24"/>
          <w:szCs w:val="24"/>
        </w:rPr>
        <w:t>Conclusion of findings.</w:t>
      </w:r>
      <w:r>
        <w:rPr>
          <w:rFonts w:ascii="Times New Roman" w:hAnsi="Times New Roman" w:cs="Times New Roman"/>
          <w:b/>
          <w:sz w:val="24"/>
          <w:szCs w:val="24"/>
        </w:rPr>
        <w:t xml:space="preserve"> </w:t>
      </w:r>
      <w:r w:rsidR="0004096D">
        <w:rPr>
          <w:rFonts w:ascii="Times New Roman" w:hAnsi="Times New Roman" w:cs="Times New Roman"/>
          <w:sz w:val="24"/>
          <w:szCs w:val="24"/>
        </w:rPr>
        <w:t xml:space="preserve">Polypharmacy </w:t>
      </w:r>
      <w:r w:rsidR="00FF383A">
        <w:rPr>
          <w:rFonts w:ascii="Times New Roman" w:hAnsi="Times New Roman" w:cs="Times New Roman"/>
          <w:sz w:val="24"/>
          <w:szCs w:val="24"/>
        </w:rPr>
        <w:t xml:space="preserve">comes with a bad connotation because it is closely linked with </w:t>
      </w:r>
      <w:r w:rsidR="0004096D">
        <w:rPr>
          <w:rFonts w:ascii="Times New Roman" w:hAnsi="Times New Roman" w:cs="Times New Roman"/>
          <w:sz w:val="24"/>
          <w:szCs w:val="24"/>
        </w:rPr>
        <w:t>adverse drug reactions</w:t>
      </w:r>
      <w:r w:rsidR="00FF383A">
        <w:rPr>
          <w:rFonts w:ascii="Times New Roman" w:hAnsi="Times New Roman" w:cs="Times New Roman"/>
          <w:sz w:val="24"/>
          <w:szCs w:val="24"/>
        </w:rPr>
        <w:t>, particularly</w:t>
      </w:r>
      <w:r w:rsidR="0004096D">
        <w:rPr>
          <w:rFonts w:ascii="Times New Roman" w:hAnsi="Times New Roman" w:cs="Times New Roman"/>
          <w:sz w:val="24"/>
          <w:szCs w:val="24"/>
        </w:rPr>
        <w:t xml:space="preserve"> </w:t>
      </w:r>
      <w:r w:rsidR="00FF383A">
        <w:rPr>
          <w:rFonts w:ascii="Times New Roman" w:hAnsi="Times New Roman" w:cs="Times New Roman"/>
          <w:sz w:val="24"/>
          <w:szCs w:val="24"/>
        </w:rPr>
        <w:t>among older adults. A comprehen</w:t>
      </w:r>
      <w:r w:rsidR="002D3B8E">
        <w:rPr>
          <w:rFonts w:ascii="Times New Roman" w:hAnsi="Times New Roman" w:cs="Times New Roman"/>
          <w:sz w:val="24"/>
          <w:szCs w:val="24"/>
        </w:rPr>
        <w:t>sive medication reconciliation wa</w:t>
      </w:r>
      <w:r w:rsidR="00FF383A">
        <w:rPr>
          <w:rFonts w:ascii="Times New Roman" w:hAnsi="Times New Roman" w:cs="Times New Roman"/>
          <w:sz w:val="24"/>
          <w:szCs w:val="24"/>
        </w:rPr>
        <w:t xml:space="preserve">s necessary to identify </w:t>
      </w:r>
      <w:r w:rsidR="00065337">
        <w:rPr>
          <w:rFonts w:ascii="Times New Roman" w:hAnsi="Times New Roman" w:cs="Times New Roman"/>
          <w:sz w:val="24"/>
          <w:szCs w:val="24"/>
        </w:rPr>
        <w:t>polypharmacy and clinical staff should be trained in this proce</w:t>
      </w:r>
      <w:r w:rsidR="002D3B8E">
        <w:rPr>
          <w:rFonts w:ascii="Times New Roman" w:hAnsi="Times New Roman" w:cs="Times New Roman"/>
          <w:sz w:val="24"/>
          <w:szCs w:val="24"/>
        </w:rPr>
        <w:t>ss. STOPP and START guidelines we</w:t>
      </w:r>
      <w:r w:rsidR="00065337">
        <w:rPr>
          <w:rFonts w:ascii="Times New Roman" w:hAnsi="Times New Roman" w:cs="Times New Roman"/>
          <w:sz w:val="24"/>
          <w:szCs w:val="24"/>
        </w:rPr>
        <w:t xml:space="preserve">re an evidence-based clinical tool that can be utilized to identify polypharmacy that is associated with PIP and </w:t>
      </w:r>
      <w:r w:rsidR="00C77BD8">
        <w:rPr>
          <w:rFonts w:ascii="Times New Roman" w:hAnsi="Times New Roman" w:cs="Times New Roman"/>
          <w:sz w:val="24"/>
          <w:szCs w:val="24"/>
        </w:rPr>
        <w:t>PPO but</w:t>
      </w:r>
      <w:r w:rsidR="00065337">
        <w:rPr>
          <w:rFonts w:ascii="Times New Roman" w:hAnsi="Times New Roman" w:cs="Times New Roman"/>
          <w:sz w:val="24"/>
          <w:szCs w:val="24"/>
        </w:rPr>
        <w:t xml:space="preserve"> should not be used in isolation of other proven effective stra</w:t>
      </w:r>
      <w:r w:rsidR="002D3B8E">
        <w:rPr>
          <w:rFonts w:ascii="Times New Roman" w:hAnsi="Times New Roman" w:cs="Times New Roman"/>
          <w:sz w:val="24"/>
          <w:szCs w:val="24"/>
        </w:rPr>
        <w:t>tegies. Primary care providers we</w:t>
      </w:r>
      <w:r w:rsidR="00065337">
        <w:rPr>
          <w:rFonts w:ascii="Times New Roman" w:hAnsi="Times New Roman" w:cs="Times New Roman"/>
          <w:sz w:val="24"/>
          <w:szCs w:val="24"/>
        </w:rPr>
        <w:t>re in an excellent position to use tools like STOPP and START to deprescribe</w:t>
      </w:r>
      <w:r w:rsidR="005A027F">
        <w:rPr>
          <w:rFonts w:ascii="Times New Roman" w:hAnsi="Times New Roman" w:cs="Times New Roman"/>
          <w:sz w:val="24"/>
          <w:szCs w:val="24"/>
        </w:rPr>
        <w:t xml:space="preserve"> with their patients.</w:t>
      </w:r>
    </w:p>
    <w:p w:rsidR="00CA0395" w:rsidRPr="005A027F" w:rsidRDefault="00CA0395" w:rsidP="006107D4">
      <w:pPr>
        <w:spacing w:after="0" w:line="480" w:lineRule="auto"/>
        <w:rPr>
          <w:rFonts w:ascii="Times New Roman" w:hAnsi="Times New Roman" w:cs="Times New Roman"/>
          <w:sz w:val="24"/>
          <w:szCs w:val="24"/>
        </w:rPr>
      </w:pPr>
      <w:r w:rsidRPr="00CA0395">
        <w:rPr>
          <w:rFonts w:ascii="Times New Roman" w:hAnsi="Times New Roman" w:cs="Times New Roman"/>
          <w:b/>
          <w:sz w:val="24"/>
          <w:szCs w:val="24"/>
        </w:rPr>
        <w:tab/>
        <w:t>Advantages and disadvantages of findings.</w:t>
      </w:r>
      <w:r w:rsidR="005A027F">
        <w:rPr>
          <w:rFonts w:ascii="Times New Roman" w:hAnsi="Times New Roman" w:cs="Times New Roman"/>
          <w:b/>
          <w:sz w:val="24"/>
          <w:szCs w:val="24"/>
        </w:rPr>
        <w:t xml:space="preserve"> </w:t>
      </w:r>
      <w:r w:rsidR="002D3B8E">
        <w:rPr>
          <w:rFonts w:ascii="Times New Roman" w:hAnsi="Times New Roman" w:cs="Times New Roman"/>
          <w:sz w:val="24"/>
          <w:szCs w:val="24"/>
        </w:rPr>
        <w:t>An advantage of findings wa</w:t>
      </w:r>
      <w:r w:rsidR="005A027F">
        <w:rPr>
          <w:rFonts w:ascii="Times New Roman" w:hAnsi="Times New Roman" w:cs="Times New Roman"/>
          <w:sz w:val="24"/>
          <w:szCs w:val="24"/>
        </w:rPr>
        <w:t>s that authors in the current literat</w:t>
      </w:r>
      <w:r w:rsidR="002D3B8E">
        <w:rPr>
          <w:rFonts w:ascii="Times New Roman" w:hAnsi="Times New Roman" w:cs="Times New Roman"/>
          <w:sz w:val="24"/>
          <w:szCs w:val="24"/>
        </w:rPr>
        <w:t>ure agreed that STOPP and START wa</w:t>
      </w:r>
      <w:r w:rsidR="005A027F">
        <w:rPr>
          <w:rFonts w:ascii="Times New Roman" w:hAnsi="Times New Roman" w:cs="Times New Roman"/>
          <w:sz w:val="24"/>
          <w:szCs w:val="24"/>
        </w:rPr>
        <w:t>s an effective and easy to use clinical tool in the primary care setti</w:t>
      </w:r>
      <w:r w:rsidR="002D3B8E">
        <w:rPr>
          <w:rFonts w:ascii="Times New Roman" w:hAnsi="Times New Roman" w:cs="Times New Roman"/>
          <w:sz w:val="24"/>
          <w:szCs w:val="24"/>
        </w:rPr>
        <w:t>ng. A disadvantage of findings wa</w:t>
      </w:r>
      <w:r w:rsidR="005A027F">
        <w:rPr>
          <w:rFonts w:ascii="Times New Roman" w:hAnsi="Times New Roman" w:cs="Times New Roman"/>
          <w:sz w:val="24"/>
          <w:szCs w:val="24"/>
        </w:rPr>
        <w:t xml:space="preserve">s that if a systematic medication review process is not undertaken first, then polypharmacy, PIP, and PPO cannot be accurately identified by any tool. Another disadvantage </w:t>
      </w:r>
      <w:r w:rsidR="002D3B8E">
        <w:rPr>
          <w:rFonts w:ascii="Times New Roman" w:hAnsi="Times New Roman" w:cs="Times New Roman"/>
          <w:sz w:val="24"/>
          <w:szCs w:val="24"/>
        </w:rPr>
        <w:t>wa</w:t>
      </w:r>
      <w:r w:rsidR="005C1D3D">
        <w:rPr>
          <w:rFonts w:ascii="Times New Roman" w:hAnsi="Times New Roman" w:cs="Times New Roman"/>
          <w:sz w:val="24"/>
          <w:szCs w:val="24"/>
        </w:rPr>
        <w:t xml:space="preserve">s that expert pharmacist review in collaboration </w:t>
      </w:r>
      <w:r w:rsidR="002D3B8E">
        <w:rPr>
          <w:rFonts w:ascii="Times New Roman" w:hAnsi="Times New Roman" w:cs="Times New Roman"/>
          <w:sz w:val="24"/>
          <w:szCs w:val="24"/>
        </w:rPr>
        <w:t>with the primary care provider wa</w:t>
      </w:r>
      <w:r w:rsidR="005C1D3D">
        <w:rPr>
          <w:rFonts w:ascii="Times New Roman" w:hAnsi="Times New Roman" w:cs="Times New Roman"/>
          <w:sz w:val="24"/>
          <w:szCs w:val="24"/>
        </w:rPr>
        <w:t xml:space="preserve">s considered one of the most effective strategies to decrease </w:t>
      </w:r>
      <w:r w:rsidR="00C77BD8">
        <w:rPr>
          <w:rFonts w:ascii="Times New Roman" w:hAnsi="Times New Roman" w:cs="Times New Roman"/>
          <w:sz w:val="24"/>
          <w:szCs w:val="24"/>
        </w:rPr>
        <w:t>polypharmacy but</w:t>
      </w:r>
      <w:r w:rsidR="005C1D3D">
        <w:rPr>
          <w:rFonts w:ascii="Times New Roman" w:hAnsi="Times New Roman" w:cs="Times New Roman"/>
          <w:sz w:val="24"/>
          <w:szCs w:val="24"/>
        </w:rPr>
        <w:t xml:space="preserve"> is a costly enterprise as it involves hiring a clinical pharmacist. </w:t>
      </w:r>
    </w:p>
    <w:p w:rsidR="00CA0395" w:rsidRPr="00CA0395" w:rsidRDefault="00CA0395" w:rsidP="006107D4">
      <w:pPr>
        <w:spacing w:after="0" w:line="480" w:lineRule="auto"/>
        <w:rPr>
          <w:rFonts w:ascii="Times New Roman" w:hAnsi="Times New Roman" w:cs="Times New Roman"/>
          <w:b/>
          <w:sz w:val="24"/>
          <w:szCs w:val="24"/>
        </w:rPr>
      </w:pPr>
      <w:r w:rsidRPr="00CA0395">
        <w:rPr>
          <w:rFonts w:ascii="Times New Roman" w:hAnsi="Times New Roman" w:cs="Times New Roman"/>
          <w:b/>
          <w:sz w:val="24"/>
          <w:szCs w:val="24"/>
        </w:rPr>
        <w:tab/>
        <w:t>Utilization of findings in practice change.</w:t>
      </w:r>
      <w:r w:rsidR="004870B0" w:rsidRPr="004870B0">
        <w:rPr>
          <w:rFonts w:ascii="Times New Roman" w:hAnsi="Times New Roman" w:cs="Times New Roman"/>
          <w:sz w:val="24"/>
          <w:szCs w:val="24"/>
        </w:rPr>
        <w:t xml:space="preserve"> </w:t>
      </w:r>
      <w:r w:rsidR="005C1D3D">
        <w:rPr>
          <w:rFonts w:ascii="Times New Roman" w:hAnsi="Times New Roman" w:cs="Times New Roman"/>
          <w:sz w:val="24"/>
          <w:szCs w:val="24"/>
        </w:rPr>
        <w:t>Training clinical staff on the importance and process of a comprehensiv</w:t>
      </w:r>
      <w:r w:rsidR="002D3B8E">
        <w:rPr>
          <w:rFonts w:ascii="Times New Roman" w:hAnsi="Times New Roman" w:cs="Times New Roman"/>
          <w:sz w:val="24"/>
          <w:szCs w:val="24"/>
        </w:rPr>
        <w:t>e medication reconciliation</w:t>
      </w:r>
      <w:r w:rsidR="005C1D3D">
        <w:rPr>
          <w:rFonts w:ascii="Times New Roman" w:hAnsi="Times New Roman" w:cs="Times New Roman"/>
          <w:sz w:val="24"/>
          <w:szCs w:val="24"/>
        </w:rPr>
        <w:t xml:space="preserve"> assist</w:t>
      </w:r>
      <w:r w:rsidR="002D3B8E">
        <w:rPr>
          <w:rFonts w:ascii="Times New Roman" w:hAnsi="Times New Roman" w:cs="Times New Roman"/>
          <w:sz w:val="24"/>
          <w:szCs w:val="24"/>
        </w:rPr>
        <w:t>ed</w:t>
      </w:r>
      <w:r w:rsidR="005C1D3D">
        <w:rPr>
          <w:rFonts w:ascii="Times New Roman" w:hAnsi="Times New Roman" w:cs="Times New Roman"/>
          <w:sz w:val="24"/>
          <w:szCs w:val="24"/>
        </w:rPr>
        <w:t xml:space="preserve"> the provider to readily identify polypharmacy. </w:t>
      </w:r>
      <w:r w:rsidR="00B95ED2">
        <w:rPr>
          <w:rFonts w:ascii="Times New Roman" w:hAnsi="Times New Roman" w:cs="Times New Roman"/>
          <w:sz w:val="24"/>
          <w:szCs w:val="24"/>
        </w:rPr>
        <w:t xml:space="preserve">Discussion regarding expert pharmacist review with the Medical Director at the project site revealed that this was once a resource offered to primary care providers at the health </w:t>
      </w:r>
      <w:r w:rsidR="00C77BD8">
        <w:rPr>
          <w:rFonts w:ascii="Times New Roman" w:hAnsi="Times New Roman" w:cs="Times New Roman"/>
          <w:sz w:val="24"/>
          <w:szCs w:val="24"/>
        </w:rPr>
        <w:lastRenderedPageBreak/>
        <w:t>center but</w:t>
      </w:r>
      <w:r w:rsidR="00B95ED2">
        <w:rPr>
          <w:rFonts w:ascii="Times New Roman" w:hAnsi="Times New Roman" w:cs="Times New Roman"/>
          <w:sz w:val="24"/>
          <w:szCs w:val="24"/>
        </w:rPr>
        <w:t xml:space="preserve"> was not financially sustainable</w:t>
      </w:r>
      <w:r w:rsidR="00BD3585">
        <w:rPr>
          <w:rFonts w:ascii="Times New Roman" w:hAnsi="Times New Roman" w:cs="Times New Roman"/>
          <w:sz w:val="24"/>
          <w:szCs w:val="24"/>
        </w:rPr>
        <w:t xml:space="preserve"> and the clinical pharmacist was lost in a budget cut. Therefore, utilization of the STOPP and </w:t>
      </w:r>
      <w:r w:rsidR="00BD3585" w:rsidRPr="00482419">
        <w:rPr>
          <w:rFonts w:ascii="Times New Roman" w:hAnsi="Times New Roman" w:cs="Times New Roman"/>
          <w:sz w:val="24"/>
          <w:szCs w:val="24"/>
        </w:rPr>
        <w:t>START criteria in a prim</w:t>
      </w:r>
      <w:r w:rsidR="00BD3585">
        <w:rPr>
          <w:rFonts w:ascii="Times New Roman" w:hAnsi="Times New Roman" w:cs="Times New Roman"/>
          <w:sz w:val="24"/>
          <w:szCs w:val="24"/>
        </w:rPr>
        <w:t>ary care practice was projected to be a financially feasible option to provide</w:t>
      </w:r>
      <w:r w:rsidR="00BD3585" w:rsidRPr="00482419">
        <w:rPr>
          <w:rFonts w:ascii="Times New Roman" w:hAnsi="Times New Roman" w:cs="Times New Roman"/>
          <w:sz w:val="24"/>
          <w:szCs w:val="24"/>
        </w:rPr>
        <w:t xml:space="preserve"> primary care provider</w:t>
      </w:r>
      <w:r w:rsidR="00BD3585">
        <w:rPr>
          <w:rFonts w:ascii="Times New Roman" w:hAnsi="Times New Roman" w:cs="Times New Roman"/>
          <w:sz w:val="24"/>
          <w:szCs w:val="24"/>
        </w:rPr>
        <w:t>s</w:t>
      </w:r>
      <w:r w:rsidR="00BD3585" w:rsidRPr="00482419">
        <w:rPr>
          <w:rFonts w:ascii="Times New Roman" w:hAnsi="Times New Roman" w:cs="Times New Roman"/>
          <w:sz w:val="24"/>
          <w:szCs w:val="24"/>
        </w:rPr>
        <w:t xml:space="preserve"> with an evidence-based guideline to improve patient outcomes, dec</w:t>
      </w:r>
      <w:r w:rsidR="00BD3585">
        <w:rPr>
          <w:rFonts w:ascii="Times New Roman" w:hAnsi="Times New Roman" w:cs="Times New Roman"/>
          <w:sz w:val="24"/>
          <w:szCs w:val="24"/>
        </w:rPr>
        <w:t xml:space="preserve">rease practice costs, and </w:t>
      </w:r>
      <w:r w:rsidR="00BD3585" w:rsidRPr="00482419">
        <w:rPr>
          <w:rFonts w:ascii="Times New Roman" w:hAnsi="Times New Roman" w:cs="Times New Roman"/>
          <w:sz w:val="24"/>
          <w:szCs w:val="24"/>
        </w:rPr>
        <w:t>add to the clinical data available on the use of the tool.</w:t>
      </w:r>
    </w:p>
    <w:p w:rsidR="00CA0395" w:rsidRDefault="00CA0395" w:rsidP="006107D4">
      <w:pPr>
        <w:spacing w:after="0" w:line="480" w:lineRule="auto"/>
        <w:rPr>
          <w:rFonts w:ascii="Times New Roman" w:hAnsi="Times New Roman" w:cs="Times New Roman"/>
          <w:b/>
          <w:sz w:val="24"/>
          <w:szCs w:val="24"/>
        </w:rPr>
      </w:pPr>
      <w:r w:rsidRPr="00CA0395">
        <w:rPr>
          <w:rFonts w:ascii="Times New Roman" w:hAnsi="Times New Roman" w:cs="Times New Roman"/>
          <w:b/>
          <w:sz w:val="24"/>
          <w:szCs w:val="24"/>
        </w:rPr>
        <w:t>Summary</w:t>
      </w:r>
    </w:p>
    <w:p w:rsidR="00BD3585" w:rsidRPr="00BD3585" w:rsidRDefault="00BD3585" w:rsidP="006107D4">
      <w:pPr>
        <w:spacing w:after="0" w:line="480" w:lineRule="auto"/>
        <w:rPr>
          <w:rFonts w:ascii="Times New Roman" w:hAnsi="Times New Roman" w:cs="Times New Roman"/>
          <w:sz w:val="24"/>
          <w:szCs w:val="24"/>
        </w:rPr>
      </w:pPr>
      <w:r>
        <w:rPr>
          <w:rFonts w:ascii="Times New Roman" w:hAnsi="Times New Roman" w:cs="Times New Roman"/>
          <w:b/>
          <w:sz w:val="24"/>
          <w:szCs w:val="24"/>
        </w:rPr>
        <w:tab/>
      </w:r>
      <w:r>
        <w:rPr>
          <w:rFonts w:ascii="Times New Roman" w:hAnsi="Times New Roman" w:cs="Times New Roman"/>
          <w:sz w:val="24"/>
          <w:szCs w:val="24"/>
        </w:rPr>
        <w:t xml:space="preserve">Sampling strategies and evaluation criteria were detailed. Literature review findings were discussed along with limitations of the literature review process. Author conclusions, advantages and disadvantages of the literature review findings, and </w:t>
      </w:r>
      <w:r w:rsidR="00E46821">
        <w:rPr>
          <w:rFonts w:ascii="Times New Roman" w:hAnsi="Times New Roman" w:cs="Times New Roman"/>
          <w:sz w:val="24"/>
          <w:szCs w:val="24"/>
        </w:rPr>
        <w:t>a discussion on how to translate the proposed intervention into the targeted practice environment were presented. After ascertaining an appropriate solution</w:t>
      </w:r>
      <w:r w:rsidR="007F2306">
        <w:rPr>
          <w:rFonts w:ascii="Times New Roman" w:hAnsi="Times New Roman" w:cs="Times New Roman"/>
          <w:sz w:val="24"/>
          <w:szCs w:val="24"/>
        </w:rPr>
        <w:t>,</w:t>
      </w:r>
      <w:r w:rsidR="00E46821">
        <w:rPr>
          <w:rFonts w:ascii="Times New Roman" w:hAnsi="Times New Roman" w:cs="Times New Roman"/>
          <w:sz w:val="24"/>
          <w:szCs w:val="24"/>
        </w:rPr>
        <w:t xml:space="preserve"> a theoretical framework and concept analysis was needed to guide project implementation.  </w:t>
      </w:r>
    </w:p>
    <w:p w:rsidR="00E547F6" w:rsidRDefault="00E547F6" w:rsidP="006107D4">
      <w:pPr>
        <w:spacing w:after="0" w:line="480" w:lineRule="auto"/>
        <w:rPr>
          <w:rFonts w:ascii="Times New Roman" w:hAnsi="Times New Roman" w:cs="Times New Roman"/>
          <w:b/>
          <w:sz w:val="24"/>
          <w:szCs w:val="24"/>
        </w:rPr>
      </w:pPr>
      <w:r>
        <w:rPr>
          <w:rFonts w:ascii="Times New Roman" w:hAnsi="Times New Roman" w:cs="Times New Roman"/>
          <w:b/>
          <w:sz w:val="24"/>
          <w:szCs w:val="24"/>
        </w:rPr>
        <w:br w:type="page"/>
      </w:r>
    </w:p>
    <w:p w:rsidR="00C13AA5" w:rsidRDefault="00C13AA5" w:rsidP="006107D4">
      <w:pPr>
        <w:spacing w:after="0" w:line="480" w:lineRule="auto"/>
        <w:jc w:val="center"/>
        <w:rPr>
          <w:rFonts w:ascii="Times New Roman" w:hAnsi="Times New Roman" w:cs="Times New Roman"/>
          <w:b/>
          <w:sz w:val="24"/>
          <w:szCs w:val="24"/>
        </w:rPr>
      </w:pPr>
      <w:r>
        <w:rPr>
          <w:rFonts w:ascii="Times New Roman" w:hAnsi="Times New Roman" w:cs="Times New Roman"/>
          <w:b/>
          <w:sz w:val="24"/>
          <w:szCs w:val="24"/>
        </w:rPr>
        <w:lastRenderedPageBreak/>
        <w:t>Chapter III: Theory and Concept Model for Evidence-based Practice</w:t>
      </w:r>
    </w:p>
    <w:p w:rsidR="00867B4A" w:rsidRPr="00867B4A" w:rsidRDefault="00867B4A" w:rsidP="006107D4">
      <w:pPr>
        <w:spacing w:after="0" w:line="480" w:lineRule="auto"/>
        <w:rPr>
          <w:rFonts w:ascii="Times New Roman" w:hAnsi="Times New Roman" w:cs="Times New Roman"/>
          <w:sz w:val="24"/>
          <w:szCs w:val="24"/>
        </w:rPr>
      </w:pPr>
      <w:r>
        <w:rPr>
          <w:rFonts w:ascii="Times New Roman" w:hAnsi="Times New Roman" w:cs="Times New Roman"/>
          <w:b/>
          <w:sz w:val="24"/>
          <w:szCs w:val="24"/>
        </w:rPr>
        <w:tab/>
      </w:r>
      <w:r>
        <w:rPr>
          <w:rFonts w:ascii="Times New Roman" w:hAnsi="Times New Roman" w:cs="Times New Roman"/>
          <w:sz w:val="24"/>
          <w:szCs w:val="24"/>
        </w:rPr>
        <w:t xml:space="preserve">Theory and research must always undergird practice. </w:t>
      </w:r>
      <w:bookmarkStart w:id="13" w:name="_Hlk518848334"/>
      <w:r>
        <w:rPr>
          <w:rFonts w:ascii="Times New Roman" w:hAnsi="Times New Roman" w:cs="Times New Roman"/>
          <w:sz w:val="24"/>
          <w:szCs w:val="24"/>
        </w:rPr>
        <w:t xml:space="preserve">An analysis of all the relevant concepts and Kurt Lewin’s </w:t>
      </w:r>
      <w:r w:rsidR="002D3B8E">
        <w:rPr>
          <w:rFonts w:ascii="Times New Roman" w:hAnsi="Times New Roman" w:cs="Times New Roman"/>
          <w:sz w:val="24"/>
          <w:szCs w:val="24"/>
        </w:rPr>
        <w:t>Change Theory of Nursing we</w:t>
      </w:r>
      <w:r w:rsidR="00385D8D">
        <w:rPr>
          <w:rFonts w:ascii="Times New Roman" w:hAnsi="Times New Roman" w:cs="Times New Roman"/>
          <w:sz w:val="24"/>
          <w:szCs w:val="24"/>
        </w:rPr>
        <w:t>re explored and related</w:t>
      </w:r>
      <w:r>
        <w:rPr>
          <w:rFonts w:ascii="Times New Roman" w:hAnsi="Times New Roman" w:cs="Times New Roman"/>
          <w:sz w:val="24"/>
          <w:szCs w:val="24"/>
        </w:rPr>
        <w:t xml:space="preserve"> to the practice change. </w:t>
      </w:r>
      <w:r w:rsidR="00BC1870">
        <w:rPr>
          <w:rFonts w:ascii="Times New Roman" w:hAnsi="Times New Roman" w:cs="Times New Roman"/>
          <w:sz w:val="24"/>
          <w:szCs w:val="24"/>
        </w:rPr>
        <w:t>The</w:t>
      </w:r>
      <w:r>
        <w:rPr>
          <w:rFonts w:ascii="Times New Roman" w:hAnsi="Times New Roman" w:cs="Times New Roman"/>
          <w:sz w:val="24"/>
          <w:szCs w:val="24"/>
        </w:rPr>
        <w:t xml:space="preserve"> evidence-based</w:t>
      </w:r>
      <w:r w:rsidR="0021452C">
        <w:rPr>
          <w:rFonts w:ascii="Times New Roman" w:hAnsi="Times New Roman" w:cs="Times New Roman"/>
          <w:sz w:val="24"/>
          <w:szCs w:val="24"/>
        </w:rPr>
        <w:t xml:space="preserve"> practice change model </w:t>
      </w:r>
      <w:r>
        <w:rPr>
          <w:rFonts w:ascii="Times New Roman" w:hAnsi="Times New Roman" w:cs="Times New Roman"/>
          <w:sz w:val="24"/>
          <w:szCs w:val="24"/>
        </w:rPr>
        <w:t xml:space="preserve">followed to </w:t>
      </w:r>
      <w:r w:rsidR="00BC1870">
        <w:rPr>
          <w:rFonts w:ascii="Times New Roman" w:hAnsi="Times New Roman" w:cs="Times New Roman"/>
          <w:sz w:val="24"/>
          <w:szCs w:val="24"/>
        </w:rPr>
        <w:t>implement th</w:t>
      </w:r>
      <w:r w:rsidR="0021452C">
        <w:rPr>
          <w:rFonts w:ascii="Times New Roman" w:hAnsi="Times New Roman" w:cs="Times New Roman"/>
          <w:sz w:val="24"/>
          <w:szCs w:val="24"/>
        </w:rPr>
        <w:t>is quality improvement project</w:t>
      </w:r>
      <w:r w:rsidR="00385D8D">
        <w:rPr>
          <w:rFonts w:ascii="Times New Roman" w:hAnsi="Times New Roman" w:cs="Times New Roman"/>
          <w:sz w:val="24"/>
          <w:szCs w:val="24"/>
        </w:rPr>
        <w:t xml:space="preserve"> was also </w:t>
      </w:r>
      <w:r w:rsidR="0021452C">
        <w:rPr>
          <w:rFonts w:ascii="Times New Roman" w:hAnsi="Times New Roman" w:cs="Times New Roman"/>
          <w:sz w:val="24"/>
          <w:szCs w:val="24"/>
        </w:rPr>
        <w:t>studied</w:t>
      </w:r>
      <w:r w:rsidR="00BC1870">
        <w:rPr>
          <w:rFonts w:ascii="Times New Roman" w:hAnsi="Times New Roman" w:cs="Times New Roman"/>
          <w:sz w:val="24"/>
          <w:szCs w:val="24"/>
        </w:rPr>
        <w:t xml:space="preserve">. </w:t>
      </w:r>
    </w:p>
    <w:bookmarkEnd w:id="13"/>
    <w:p w:rsidR="00701F81" w:rsidRPr="00C675D5" w:rsidRDefault="00C13AA5" w:rsidP="006107D4">
      <w:pPr>
        <w:spacing w:after="0" w:line="480" w:lineRule="auto"/>
        <w:rPr>
          <w:rFonts w:ascii="Times New Roman" w:hAnsi="Times New Roman" w:cs="Times New Roman"/>
          <w:b/>
          <w:sz w:val="24"/>
          <w:szCs w:val="24"/>
        </w:rPr>
      </w:pPr>
      <w:r>
        <w:rPr>
          <w:rFonts w:ascii="Times New Roman" w:hAnsi="Times New Roman" w:cs="Times New Roman"/>
          <w:b/>
          <w:sz w:val="24"/>
          <w:szCs w:val="24"/>
        </w:rPr>
        <w:t>Concept Analysis</w:t>
      </w:r>
    </w:p>
    <w:p w:rsidR="00052826" w:rsidRDefault="00046DED" w:rsidP="006107D4">
      <w:pPr>
        <w:spacing w:after="0" w:line="480" w:lineRule="auto"/>
        <w:rPr>
          <w:rFonts w:ascii="Times New Roman" w:hAnsi="Times New Roman" w:cs="Times New Roman"/>
          <w:sz w:val="24"/>
          <w:szCs w:val="24"/>
        </w:rPr>
      </w:pPr>
      <w:r>
        <w:rPr>
          <w:rFonts w:ascii="Times New Roman" w:hAnsi="Times New Roman" w:cs="Times New Roman"/>
          <w:sz w:val="24"/>
          <w:szCs w:val="24"/>
        </w:rPr>
        <w:tab/>
      </w:r>
      <w:r w:rsidR="009B0C07" w:rsidRPr="009B0C07">
        <w:rPr>
          <w:rFonts w:ascii="Times New Roman" w:hAnsi="Times New Roman" w:cs="Times New Roman"/>
          <w:sz w:val="24"/>
          <w:szCs w:val="24"/>
        </w:rPr>
        <w:t>Many researchers and clinicians examining polypharmacy posit</w:t>
      </w:r>
      <w:r w:rsidR="0021452C">
        <w:rPr>
          <w:rFonts w:ascii="Times New Roman" w:hAnsi="Times New Roman" w:cs="Times New Roman"/>
          <w:sz w:val="24"/>
          <w:szCs w:val="24"/>
        </w:rPr>
        <w:t>ed</w:t>
      </w:r>
      <w:r w:rsidR="009B0C07" w:rsidRPr="009B0C07">
        <w:rPr>
          <w:rFonts w:ascii="Times New Roman" w:hAnsi="Times New Roman" w:cs="Times New Roman"/>
          <w:sz w:val="24"/>
          <w:szCs w:val="24"/>
        </w:rPr>
        <w:t xml:space="preserve"> that polypharmacy should not be defined as a certain number of drugs or medications prescribed to the patient; rather, the definition should be expanded or changed to the prescribing of any unnecessary drug or maintaining a drug on an active medication list that is no longer needed or appropriate </w:t>
      </w:r>
      <w:r w:rsidR="00052826" w:rsidRPr="00052826">
        <w:rPr>
          <w:rFonts w:ascii="Times New Roman" w:hAnsi="Times New Roman" w:cs="Times New Roman"/>
          <w:sz w:val="24"/>
          <w:szCs w:val="24"/>
        </w:rPr>
        <w:t>(</w:t>
      </w:r>
      <w:proofErr w:type="spellStart"/>
      <w:r w:rsidR="00052826" w:rsidRPr="00052826">
        <w:rPr>
          <w:rFonts w:ascii="Times New Roman" w:hAnsi="Times New Roman" w:cs="Times New Roman"/>
          <w:sz w:val="24"/>
          <w:szCs w:val="24"/>
        </w:rPr>
        <w:t>Hudhra</w:t>
      </w:r>
      <w:proofErr w:type="spellEnd"/>
      <w:r w:rsidR="00052826" w:rsidRPr="00052826">
        <w:rPr>
          <w:rFonts w:ascii="Times New Roman" w:hAnsi="Times New Roman" w:cs="Times New Roman"/>
          <w:sz w:val="24"/>
          <w:szCs w:val="24"/>
        </w:rPr>
        <w:t xml:space="preserve"> et al., 2015; </w:t>
      </w:r>
      <w:proofErr w:type="spellStart"/>
      <w:r w:rsidR="00052826" w:rsidRPr="00052826">
        <w:rPr>
          <w:rFonts w:ascii="Times New Roman" w:hAnsi="Times New Roman" w:cs="Times New Roman"/>
          <w:sz w:val="24"/>
          <w:szCs w:val="24"/>
        </w:rPr>
        <w:t>Molokhia</w:t>
      </w:r>
      <w:proofErr w:type="spellEnd"/>
      <w:r w:rsidR="00052826" w:rsidRPr="00052826">
        <w:rPr>
          <w:rFonts w:ascii="Times New Roman" w:hAnsi="Times New Roman" w:cs="Times New Roman"/>
          <w:sz w:val="24"/>
          <w:szCs w:val="24"/>
        </w:rPr>
        <w:t xml:space="preserve"> &amp; Majeed, 2017). </w:t>
      </w:r>
      <w:r w:rsidR="002942A0">
        <w:rPr>
          <w:rFonts w:ascii="Times New Roman" w:hAnsi="Times New Roman" w:cs="Times New Roman"/>
          <w:sz w:val="24"/>
          <w:szCs w:val="24"/>
        </w:rPr>
        <w:t>Th</w:t>
      </w:r>
      <w:r w:rsidR="0021452C">
        <w:rPr>
          <w:rFonts w:ascii="Times New Roman" w:hAnsi="Times New Roman" w:cs="Times New Roman"/>
          <w:sz w:val="24"/>
          <w:szCs w:val="24"/>
        </w:rPr>
        <w:t>erefore, the terms PIP and PPO we</w:t>
      </w:r>
      <w:r w:rsidR="002942A0">
        <w:rPr>
          <w:rFonts w:ascii="Times New Roman" w:hAnsi="Times New Roman" w:cs="Times New Roman"/>
          <w:sz w:val="24"/>
          <w:szCs w:val="24"/>
        </w:rPr>
        <w:t xml:space="preserve">re often explored as contributing to and occurring simultaneously with polypharmacy. </w:t>
      </w:r>
      <w:r w:rsidR="00052826" w:rsidRPr="00052826">
        <w:rPr>
          <w:rFonts w:ascii="Times New Roman" w:hAnsi="Times New Roman" w:cs="Times New Roman"/>
          <w:sz w:val="24"/>
          <w:szCs w:val="24"/>
        </w:rPr>
        <w:t xml:space="preserve">However, the risk factor most strongly associated with high-risk prescribing in the literature was the number of drugs prescribed. </w:t>
      </w:r>
      <w:proofErr w:type="spellStart"/>
      <w:r w:rsidR="00052826" w:rsidRPr="00052826">
        <w:rPr>
          <w:rFonts w:ascii="Times New Roman" w:hAnsi="Times New Roman" w:cs="Times New Roman"/>
          <w:sz w:val="24"/>
          <w:szCs w:val="24"/>
        </w:rPr>
        <w:t>Molokhia</w:t>
      </w:r>
      <w:proofErr w:type="spellEnd"/>
      <w:r w:rsidR="00052826" w:rsidRPr="00052826">
        <w:rPr>
          <w:rFonts w:ascii="Times New Roman" w:hAnsi="Times New Roman" w:cs="Times New Roman"/>
          <w:sz w:val="24"/>
          <w:szCs w:val="24"/>
        </w:rPr>
        <w:t xml:space="preserve"> and Majeed </w:t>
      </w:r>
      <w:r w:rsidR="008A17A3">
        <w:rPr>
          <w:rFonts w:ascii="Times New Roman" w:hAnsi="Times New Roman" w:cs="Times New Roman"/>
          <w:sz w:val="24"/>
          <w:szCs w:val="24"/>
        </w:rPr>
        <w:t xml:space="preserve">(2017) </w:t>
      </w:r>
      <w:r w:rsidR="00052826" w:rsidRPr="00052826">
        <w:rPr>
          <w:rFonts w:ascii="Times New Roman" w:hAnsi="Times New Roman" w:cs="Times New Roman"/>
          <w:sz w:val="24"/>
          <w:szCs w:val="24"/>
        </w:rPr>
        <w:t>found that “patients on more than 1</w:t>
      </w:r>
      <w:r w:rsidR="007F2306">
        <w:rPr>
          <w:rFonts w:ascii="Times New Roman" w:hAnsi="Times New Roman" w:cs="Times New Roman"/>
          <w:sz w:val="24"/>
          <w:szCs w:val="24"/>
        </w:rPr>
        <w:t>0 medications were at a nearly three</w:t>
      </w:r>
      <w:r w:rsidR="00052826" w:rsidRPr="00052826">
        <w:rPr>
          <w:rFonts w:ascii="Times New Roman" w:hAnsi="Times New Roman" w:cs="Times New Roman"/>
          <w:sz w:val="24"/>
          <w:szCs w:val="24"/>
        </w:rPr>
        <w:t>-fold increase in high-risk prescribing comp</w:t>
      </w:r>
      <w:r w:rsidR="007F2306">
        <w:rPr>
          <w:rFonts w:ascii="Times New Roman" w:hAnsi="Times New Roman" w:cs="Times New Roman"/>
          <w:sz w:val="24"/>
          <w:szCs w:val="24"/>
        </w:rPr>
        <w:t>ared with those receiving only one or two</w:t>
      </w:r>
      <w:r w:rsidR="00052826" w:rsidRPr="00052826">
        <w:rPr>
          <w:rFonts w:ascii="Times New Roman" w:hAnsi="Times New Roman" w:cs="Times New Roman"/>
          <w:sz w:val="24"/>
          <w:szCs w:val="24"/>
        </w:rPr>
        <w:t xml:space="preserve"> medication</w:t>
      </w:r>
      <w:r w:rsidR="008A17A3">
        <w:rPr>
          <w:rFonts w:ascii="Times New Roman" w:hAnsi="Times New Roman" w:cs="Times New Roman"/>
          <w:sz w:val="24"/>
          <w:szCs w:val="24"/>
        </w:rPr>
        <w:t>s” (</w:t>
      </w:r>
      <w:r w:rsidR="00052826" w:rsidRPr="00052826">
        <w:rPr>
          <w:rFonts w:ascii="Times New Roman" w:hAnsi="Times New Roman" w:cs="Times New Roman"/>
          <w:sz w:val="24"/>
          <w:szCs w:val="24"/>
        </w:rPr>
        <w:t>p. 3). Therefore, the definition of polyph</w:t>
      </w:r>
      <w:r w:rsidR="00B66FA2">
        <w:rPr>
          <w:rFonts w:ascii="Times New Roman" w:hAnsi="Times New Roman" w:cs="Times New Roman"/>
          <w:sz w:val="24"/>
          <w:szCs w:val="24"/>
        </w:rPr>
        <w:t>armacy agreed upon by most authors in the current literature</w:t>
      </w:r>
      <w:r w:rsidR="00052826" w:rsidRPr="00052826">
        <w:rPr>
          <w:rFonts w:ascii="Times New Roman" w:hAnsi="Times New Roman" w:cs="Times New Roman"/>
          <w:sz w:val="24"/>
          <w:szCs w:val="24"/>
        </w:rPr>
        <w:t xml:space="preserve"> was the pre</w:t>
      </w:r>
      <w:r w:rsidR="0021452C">
        <w:rPr>
          <w:rFonts w:ascii="Times New Roman" w:hAnsi="Times New Roman" w:cs="Times New Roman"/>
          <w:sz w:val="24"/>
          <w:szCs w:val="24"/>
        </w:rPr>
        <w:t>scribing of five or more daily</w:t>
      </w:r>
      <w:r w:rsidR="00052826" w:rsidRPr="00052826">
        <w:rPr>
          <w:rFonts w:ascii="Times New Roman" w:hAnsi="Times New Roman" w:cs="Times New Roman"/>
          <w:sz w:val="24"/>
          <w:szCs w:val="24"/>
        </w:rPr>
        <w:t xml:space="preserve"> medications</w:t>
      </w:r>
      <w:r w:rsidR="006E57D4">
        <w:rPr>
          <w:rFonts w:ascii="Times New Roman" w:hAnsi="Times New Roman" w:cs="Times New Roman"/>
          <w:sz w:val="24"/>
          <w:szCs w:val="24"/>
        </w:rPr>
        <w:t xml:space="preserve"> for one patient</w:t>
      </w:r>
      <w:r w:rsidR="00052826" w:rsidRPr="00052826">
        <w:rPr>
          <w:rFonts w:ascii="Times New Roman" w:hAnsi="Times New Roman" w:cs="Times New Roman"/>
          <w:sz w:val="24"/>
          <w:szCs w:val="24"/>
        </w:rPr>
        <w:t xml:space="preserve"> (</w:t>
      </w:r>
      <w:r w:rsidR="007A3771">
        <w:rPr>
          <w:rFonts w:ascii="Times New Roman" w:hAnsi="Times New Roman" w:cs="Times New Roman"/>
          <w:sz w:val="24"/>
          <w:szCs w:val="24"/>
        </w:rPr>
        <w:t xml:space="preserve">Anderson et al., 2017; </w:t>
      </w:r>
      <w:r w:rsidR="00052826" w:rsidRPr="00052826">
        <w:rPr>
          <w:rFonts w:ascii="Times New Roman" w:hAnsi="Times New Roman" w:cs="Times New Roman"/>
          <w:sz w:val="24"/>
          <w:szCs w:val="24"/>
        </w:rPr>
        <w:t xml:space="preserve">Brown, 2016; </w:t>
      </w:r>
      <w:r w:rsidR="002949A0">
        <w:rPr>
          <w:rFonts w:ascii="Times New Roman" w:hAnsi="Times New Roman" w:cs="Times New Roman"/>
          <w:sz w:val="24"/>
          <w:szCs w:val="24"/>
        </w:rPr>
        <w:t xml:space="preserve">Kim &amp; Parish, 2017; </w:t>
      </w:r>
      <w:proofErr w:type="spellStart"/>
      <w:r w:rsidR="00052826" w:rsidRPr="00052826">
        <w:rPr>
          <w:rFonts w:ascii="Times New Roman" w:hAnsi="Times New Roman" w:cs="Times New Roman"/>
          <w:sz w:val="24"/>
          <w:szCs w:val="24"/>
        </w:rPr>
        <w:t>Projovic</w:t>
      </w:r>
      <w:proofErr w:type="spellEnd"/>
      <w:r w:rsidR="00052826" w:rsidRPr="00052826">
        <w:rPr>
          <w:rFonts w:ascii="Times New Roman" w:hAnsi="Times New Roman" w:cs="Times New Roman"/>
          <w:sz w:val="24"/>
          <w:szCs w:val="24"/>
        </w:rPr>
        <w:t xml:space="preserve"> et al., 2016; Reeve</w:t>
      </w:r>
      <w:r w:rsidR="001C320B">
        <w:rPr>
          <w:rFonts w:ascii="Times New Roman" w:hAnsi="Times New Roman" w:cs="Times New Roman"/>
          <w:sz w:val="24"/>
          <w:szCs w:val="24"/>
        </w:rPr>
        <w:t xml:space="preserve"> et al.</w:t>
      </w:r>
      <w:r w:rsidR="00052826" w:rsidRPr="00052826">
        <w:rPr>
          <w:rFonts w:ascii="Times New Roman" w:hAnsi="Times New Roman" w:cs="Times New Roman"/>
          <w:sz w:val="24"/>
          <w:szCs w:val="24"/>
        </w:rPr>
        <w:t>, 2016).</w:t>
      </w:r>
    </w:p>
    <w:p w:rsidR="00052826" w:rsidRDefault="0021452C" w:rsidP="006107D4">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ADRs we</w:t>
      </w:r>
      <w:r w:rsidR="00E23E26">
        <w:rPr>
          <w:rFonts w:ascii="Times New Roman" w:hAnsi="Times New Roman" w:cs="Times New Roman"/>
          <w:sz w:val="24"/>
          <w:szCs w:val="24"/>
        </w:rPr>
        <w:t>r</w:t>
      </w:r>
      <w:r>
        <w:rPr>
          <w:rFonts w:ascii="Times New Roman" w:hAnsi="Times New Roman" w:cs="Times New Roman"/>
          <w:sz w:val="24"/>
          <w:szCs w:val="24"/>
        </w:rPr>
        <w:t>e any response to a drug which wa</w:t>
      </w:r>
      <w:r w:rsidR="00E23E26">
        <w:rPr>
          <w:rFonts w:ascii="Times New Roman" w:hAnsi="Times New Roman" w:cs="Times New Roman"/>
          <w:sz w:val="24"/>
          <w:szCs w:val="24"/>
        </w:rPr>
        <w:t xml:space="preserve">s unintended. </w:t>
      </w:r>
      <w:r w:rsidR="00052826">
        <w:rPr>
          <w:rFonts w:ascii="Times New Roman" w:hAnsi="Times New Roman" w:cs="Times New Roman"/>
          <w:sz w:val="24"/>
          <w:szCs w:val="24"/>
        </w:rPr>
        <w:t xml:space="preserve">ADRs </w:t>
      </w:r>
      <w:r w:rsidR="00052826" w:rsidRPr="00052826">
        <w:rPr>
          <w:rFonts w:ascii="Times New Roman" w:hAnsi="Times New Roman" w:cs="Times New Roman"/>
          <w:sz w:val="24"/>
          <w:szCs w:val="24"/>
        </w:rPr>
        <w:t>in</w:t>
      </w:r>
      <w:r w:rsidR="00E23E26">
        <w:rPr>
          <w:rFonts w:ascii="Times New Roman" w:hAnsi="Times New Roman" w:cs="Times New Roman"/>
          <w:sz w:val="24"/>
          <w:szCs w:val="24"/>
        </w:rPr>
        <w:t>clude drug-drug interactions,</w:t>
      </w:r>
      <w:r w:rsidR="00052826" w:rsidRPr="00052826">
        <w:rPr>
          <w:rFonts w:ascii="Times New Roman" w:hAnsi="Times New Roman" w:cs="Times New Roman"/>
          <w:sz w:val="24"/>
          <w:szCs w:val="24"/>
        </w:rPr>
        <w:t xml:space="preserve"> medication side effects</w:t>
      </w:r>
      <w:r w:rsidR="00E23E26">
        <w:rPr>
          <w:rFonts w:ascii="Times New Roman" w:hAnsi="Times New Roman" w:cs="Times New Roman"/>
          <w:sz w:val="24"/>
          <w:szCs w:val="24"/>
        </w:rPr>
        <w:t>, allergic reactions, and unintentional overdoses</w:t>
      </w:r>
      <w:r w:rsidR="00052826">
        <w:rPr>
          <w:rFonts w:ascii="Times New Roman" w:hAnsi="Times New Roman" w:cs="Times New Roman"/>
          <w:sz w:val="24"/>
          <w:szCs w:val="24"/>
        </w:rPr>
        <w:t xml:space="preserve">. </w:t>
      </w:r>
      <w:r w:rsidR="00E23E26">
        <w:rPr>
          <w:rFonts w:ascii="Times New Roman" w:hAnsi="Times New Roman" w:cs="Times New Roman"/>
          <w:sz w:val="24"/>
          <w:szCs w:val="24"/>
        </w:rPr>
        <w:t>Other effects include</w:t>
      </w:r>
      <w:r>
        <w:rPr>
          <w:rFonts w:ascii="Times New Roman" w:hAnsi="Times New Roman" w:cs="Times New Roman"/>
          <w:sz w:val="24"/>
          <w:szCs w:val="24"/>
        </w:rPr>
        <w:t>d</w:t>
      </w:r>
      <w:r w:rsidR="00E23E26">
        <w:rPr>
          <w:rFonts w:ascii="Times New Roman" w:hAnsi="Times New Roman" w:cs="Times New Roman"/>
          <w:sz w:val="24"/>
          <w:szCs w:val="24"/>
        </w:rPr>
        <w:t xml:space="preserve"> adverse effects due to medication-delivery methods and vaccine reactions. </w:t>
      </w:r>
      <w:r>
        <w:rPr>
          <w:rFonts w:ascii="Times New Roman" w:hAnsi="Times New Roman" w:cs="Times New Roman"/>
          <w:sz w:val="24"/>
          <w:szCs w:val="24"/>
        </w:rPr>
        <w:t>ADRs we</w:t>
      </w:r>
      <w:r w:rsidR="00E23E26">
        <w:rPr>
          <w:rFonts w:ascii="Times New Roman" w:hAnsi="Times New Roman" w:cs="Times New Roman"/>
          <w:sz w:val="24"/>
          <w:szCs w:val="24"/>
        </w:rPr>
        <w:t xml:space="preserve">re a direct result of clinical care. </w:t>
      </w:r>
      <w:r w:rsidR="00052826" w:rsidRPr="00052826">
        <w:rPr>
          <w:rFonts w:ascii="Times New Roman" w:hAnsi="Times New Roman" w:cs="Times New Roman"/>
          <w:sz w:val="24"/>
          <w:szCs w:val="24"/>
        </w:rPr>
        <w:t xml:space="preserve">(Brown, 2016; </w:t>
      </w:r>
      <w:proofErr w:type="spellStart"/>
      <w:r w:rsidR="00052826" w:rsidRPr="00052826">
        <w:rPr>
          <w:rFonts w:ascii="Times New Roman" w:hAnsi="Times New Roman" w:cs="Times New Roman"/>
          <w:sz w:val="24"/>
          <w:szCs w:val="24"/>
        </w:rPr>
        <w:t>Budnitz</w:t>
      </w:r>
      <w:proofErr w:type="spellEnd"/>
      <w:r w:rsidR="001C320B">
        <w:rPr>
          <w:rFonts w:ascii="Times New Roman" w:hAnsi="Times New Roman" w:cs="Times New Roman"/>
          <w:sz w:val="24"/>
          <w:szCs w:val="24"/>
        </w:rPr>
        <w:t xml:space="preserve"> et al.</w:t>
      </w:r>
      <w:r w:rsidR="00052826" w:rsidRPr="00052826">
        <w:rPr>
          <w:rFonts w:ascii="Times New Roman" w:hAnsi="Times New Roman" w:cs="Times New Roman"/>
          <w:sz w:val="24"/>
          <w:szCs w:val="24"/>
        </w:rPr>
        <w:t xml:space="preserve">, 2011; Hill-Taylor et al., </w:t>
      </w:r>
      <w:r w:rsidR="00052826" w:rsidRPr="00052826">
        <w:rPr>
          <w:rFonts w:ascii="Times New Roman" w:hAnsi="Times New Roman" w:cs="Times New Roman"/>
          <w:sz w:val="24"/>
          <w:szCs w:val="24"/>
        </w:rPr>
        <w:lastRenderedPageBreak/>
        <w:t xml:space="preserve">2013; </w:t>
      </w:r>
      <w:r w:rsidR="002949A0">
        <w:rPr>
          <w:rFonts w:ascii="Times New Roman" w:hAnsi="Times New Roman" w:cs="Times New Roman"/>
          <w:sz w:val="24"/>
          <w:szCs w:val="24"/>
        </w:rPr>
        <w:t xml:space="preserve">Kim &amp; Parish, 2017; </w:t>
      </w:r>
      <w:r w:rsidR="00052826" w:rsidRPr="00052826">
        <w:rPr>
          <w:rFonts w:ascii="Times New Roman" w:hAnsi="Times New Roman" w:cs="Times New Roman"/>
          <w:sz w:val="24"/>
          <w:szCs w:val="24"/>
        </w:rPr>
        <w:t xml:space="preserve">Marcum et al., 2012; </w:t>
      </w:r>
      <w:proofErr w:type="spellStart"/>
      <w:r w:rsidR="00052826" w:rsidRPr="00052826">
        <w:rPr>
          <w:rFonts w:ascii="Times New Roman" w:hAnsi="Times New Roman" w:cs="Times New Roman"/>
          <w:sz w:val="24"/>
          <w:szCs w:val="24"/>
        </w:rPr>
        <w:t>Molokhia</w:t>
      </w:r>
      <w:proofErr w:type="spellEnd"/>
      <w:r w:rsidR="00052826" w:rsidRPr="00052826">
        <w:rPr>
          <w:rFonts w:ascii="Times New Roman" w:hAnsi="Times New Roman" w:cs="Times New Roman"/>
          <w:sz w:val="24"/>
          <w:szCs w:val="24"/>
        </w:rPr>
        <w:t xml:space="preserve"> &amp; Majeed, 2017; O’Connor</w:t>
      </w:r>
      <w:r w:rsidR="001C320B">
        <w:rPr>
          <w:rFonts w:ascii="Times New Roman" w:hAnsi="Times New Roman" w:cs="Times New Roman"/>
          <w:sz w:val="24"/>
          <w:szCs w:val="24"/>
        </w:rPr>
        <w:t xml:space="preserve"> et al.</w:t>
      </w:r>
      <w:r w:rsidR="00052826" w:rsidRPr="00052826">
        <w:rPr>
          <w:rFonts w:ascii="Times New Roman" w:hAnsi="Times New Roman" w:cs="Times New Roman"/>
          <w:sz w:val="24"/>
          <w:szCs w:val="24"/>
        </w:rPr>
        <w:t xml:space="preserve">, 2012; </w:t>
      </w:r>
      <w:proofErr w:type="spellStart"/>
      <w:r w:rsidR="00052826" w:rsidRPr="00052826">
        <w:rPr>
          <w:rFonts w:ascii="Times New Roman" w:hAnsi="Times New Roman" w:cs="Times New Roman"/>
          <w:sz w:val="24"/>
          <w:szCs w:val="24"/>
        </w:rPr>
        <w:t>Pedros</w:t>
      </w:r>
      <w:proofErr w:type="spellEnd"/>
      <w:r w:rsidR="001C320B">
        <w:rPr>
          <w:rFonts w:ascii="Times New Roman" w:hAnsi="Times New Roman" w:cs="Times New Roman"/>
          <w:sz w:val="24"/>
          <w:szCs w:val="24"/>
        </w:rPr>
        <w:t xml:space="preserve"> et al.</w:t>
      </w:r>
      <w:r w:rsidR="00052826" w:rsidRPr="00052826">
        <w:rPr>
          <w:rFonts w:ascii="Times New Roman" w:hAnsi="Times New Roman" w:cs="Times New Roman"/>
          <w:sz w:val="24"/>
          <w:szCs w:val="24"/>
        </w:rPr>
        <w:t xml:space="preserve">, 2016; </w:t>
      </w:r>
      <w:proofErr w:type="spellStart"/>
      <w:r w:rsidR="00052826" w:rsidRPr="00052826">
        <w:rPr>
          <w:rFonts w:ascii="Times New Roman" w:hAnsi="Times New Roman" w:cs="Times New Roman"/>
          <w:sz w:val="24"/>
          <w:szCs w:val="24"/>
        </w:rPr>
        <w:t>Projovic</w:t>
      </w:r>
      <w:proofErr w:type="spellEnd"/>
      <w:r w:rsidR="00052826" w:rsidRPr="00052826">
        <w:rPr>
          <w:rFonts w:ascii="Times New Roman" w:hAnsi="Times New Roman" w:cs="Times New Roman"/>
          <w:sz w:val="24"/>
          <w:szCs w:val="24"/>
        </w:rPr>
        <w:t xml:space="preserve"> et al.</w:t>
      </w:r>
      <w:r w:rsidR="001C320B">
        <w:rPr>
          <w:rFonts w:ascii="Times New Roman" w:hAnsi="Times New Roman" w:cs="Times New Roman"/>
          <w:sz w:val="24"/>
          <w:szCs w:val="24"/>
        </w:rPr>
        <w:t>, 2016</w:t>
      </w:r>
      <w:r w:rsidR="00052826" w:rsidRPr="00052826">
        <w:rPr>
          <w:rFonts w:ascii="Times New Roman" w:hAnsi="Times New Roman" w:cs="Times New Roman"/>
          <w:sz w:val="24"/>
          <w:szCs w:val="24"/>
        </w:rPr>
        <w:t>).</w:t>
      </w:r>
    </w:p>
    <w:p w:rsidR="00046DED" w:rsidRDefault="0021452C" w:rsidP="006107D4">
      <w:pPr>
        <w:spacing w:after="0" w:line="480" w:lineRule="auto"/>
        <w:rPr>
          <w:rFonts w:ascii="Times New Roman" w:hAnsi="Times New Roman" w:cs="Times New Roman"/>
          <w:sz w:val="24"/>
          <w:szCs w:val="24"/>
        </w:rPr>
      </w:pPr>
      <w:r>
        <w:rPr>
          <w:rFonts w:ascii="Times New Roman" w:hAnsi="Times New Roman" w:cs="Times New Roman"/>
          <w:sz w:val="24"/>
          <w:szCs w:val="24"/>
        </w:rPr>
        <w:tab/>
        <w:t>Older adults we</w:t>
      </w:r>
      <w:r w:rsidR="00C17883">
        <w:rPr>
          <w:rFonts w:ascii="Times New Roman" w:hAnsi="Times New Roman" w:cs="Times New Roman"/>
          <w:sz w:val="24"/>
          <w:szCs w:val="24"/>
        </w:rPr>
        <w:t>re consistently defined in the literature as those aged</w:t>
      </w:r>
      <w:r>
        <w:rPr>
          <w:rFonts w:ascii="Times New Roman" w:hAnsi="Times New Roman" w:cs="Times New Roman"/>
          <w:sz w:val="24"/>
          <w:szCs w:val="24"/>
        </w:rPr>
        <w:t xml:space="preserve"> 65 years and older. This term wa</w:t>
      </w:r>
      <w:r w:rsidR="00C17883">
        <w:rPr>
          <w:rFonts w:ascii="Times New Roman" w:hAnsi="Times New Roman" w:cs="Times New Roman"/>
          <w:sz w:val="24"/>
          <w:szCs w:val="24"/>
        </w:rPr>
        <w:t xml:space="preserve">s used interchangeably with elderly and aged </w:t>
      </w:r>
      <w:r w:rsidR="00C17883" w:rsidRPr="00C17883">
        <w:rPr>
          <w:rFonts w:ascii="Times New Roman" w:hAnsi="Times New Roman" w:cs="Times New Roman"/>
          <w:sz w:val="24"/>
          <w:szCs w:val="24"/>
        </w:rPr>
        <w:t xml:space="preserve">(Brown, 2016; </w:t>
      </w:r>
      <w:proofErr w:type="spellStart"/>
      <w:r w:rsidR="00C17883" w:rsidRPr="00C17883">
        <w:rPr>
          <w:rFonts w:ascii="Times New Roman" w:hAnsi="Times New Roman" w:cs="Times New Roman"/>
          <w:sz w:val="24"/>
          <w:szCs w:val="24"/>
        </w:rPr>
        <w:t>Budnitz</w:t>
      </w:r>
      <w:proofErr w:type="spellEnd"/>
      <w:r w:rsidR="001C320B">
        <w:rPr>
          <w:rFonts w:ascii="Times New Roman" w:hAnsi="Times New Roman" w:cs="Times New Roman"/>
          <w:sz w:val="24"/>
          <w:szCs w:val="24"/>
        </w:rPr>
        <w:t xml:space="preserve"> et al.</w:t>
      </w:r>
      <w:r w:rsidR="00C17883" w:rsidRPr="00C17883">
        <w:rPr>
          <w:rFonts w:ascii="Times New Roman" w:hAnsi="Times New Roman" w:cs="Times New Roman"/>
          <w:sz w:val="24"/>
          <w:szCs w:val="24"/>
        </w:rPr>
        <w:t xml:space="preserve">, 2011; </w:t>
      </w:r>
      <w:r w:rsidR="00C17883">
        <w:rPr>
          <w:rFonts w:ascii="Times New Roman" w:hAnsi="Times New Roman" w:cs="Times New Roman"/>
          <w:sz w:val="24"/>
          <w:szCs w:val="24"/>
        </w:rPr>
        <w:t xml:space="preserve">Elliott &amp; Stehlik, 2013; Gallagher, et al., 2011; </w:t>
      </w:r>
      <w:r w:rsidR="00C17883" w:rsidRPr="00C17883">
        <w:rPr>
          <w:rFonts w:ascii="Times New Roman" w:hAnsi="Times New Roman" w:cs="Times New Roman"/>
          <w:sz w:val="24"/>
          <w:szCs w:val="24"/>
        </w:rPr>
        <w:t xml:space="preserve">Hill-Taylor et al., 2013; Marcum et al., 2012; </w:t>
      </w:r>
      <w:proofErr w:type="spellStart"/>
      <w:r w:rsidR="00C17883" w:rsidRPr="00C17883">
        <w:rPr>
          <w:rFonts w:ascii="Times New Roman" w:hAnsi="Times New Roman" w:cs="Times New Roman"/>
          <w:sz w:val="24"/>
          <w:szCs w:val="24"/>
        </w:rPr>
        <w:t>Molokhia</w:t>
      </w:r>
      <w:proofErr w:type="spellEnd"/>
      <w:r w:rsidR="00C17883" w:rsidRPr="00C17883">
        <w:rPr>
          <w:rFonts w:ascii="Times New Roman" w:hAnsi="Times New Roman" w:cs="Times New Roman"/>
          <w:sz w:val="24"/>
          <w:szCs w:val="24"/>
        </w:rPr>
        <w:t xml:space="preserve"> &amp; Majeed, 2017; O’Connor</w:t>
      </w:r>
      <w:r w:rsidR="001C320B">
        <w:rPr>
          <w:rFonts w:ascii="Times New Roman" w:hAnsi="Times New Roman" w:cs="Times New Roman"/>
          <w:sz w:val="24"/>
          <w:szCs w:val="24"/>
        </w:rPr>
        <w:t xml:space="preserve"> et al.</w:t>
      </w:r>
      <w:r w:rsidR="00C17883" w:rsidRPr="00C17883">
        <w:rPr>
          <w:rFonts w:ascii="Times New Roman" w:hAnsi="Times New Roman" w:cs="Times New Roman"/>
          <w:sz w:val="24"/>
          <w:szCs w:val="24"/>
        </w:rPr>
        <w:t xml:space="preserve">, 2012; </w:t>
      </w:r>
      <w:proofErr w:type="spellStart"/>
      <w:r w:rsidR="00C17883">
        <w:rPr>
          <w:rFonts w:ascii="Times New Roman" w:hAnsi="Times New Roman" w:cs="Times New Roman"/>
          <w:sz w:val="24"/>
          <w:szCs w:val="24"/>
        </w:rPr>
        <w:t>O'Mahony</w:t>
      </w:r>
      <w:proofErr w:type="spellEnd"/>
      <w:r w:rsidR="00C17883">
        <w:rPr>
          <w:rFonts w:ascii="Times New Roman" w:hAnsi="Times New Roman" w:cs="Times New Roman"/>
          <w:sz w:val="24"/>
          <w:szCs w:val="24"/>
        </w:rPr>
        <w:t>, et al., 2015;</w:t>
      </w:r>
      <w:r w:rsidR="00C17883" w:rsidRPr="00C17883">
        <w:rPr>
          <w:rFonts w:ascii="Times New Roman" w:hAnsi="Times New Roman" w:cs="Times New Roman"/>
          <w:sz w:val="24"/>
          <w:szCs w:val="24"/>
        </w:rPr>
        <w:t xml:space="preserve"> </w:t>
      </w:r>
      <w:proofErr w:type="spellStart"/>
      <w:r w:rsidR="00C17883" w:rsidRPr="00C17883">
        <w:rPr>
          <w:rFonts w:ascii="Times New Roman" w:hAnsi="Times New Roman" w:cs="Times New Roman"/>
          <w:sz w:val="24"/>
          <w:szCs w:val="24"/>
        </w:rPr>
        <w:t>Pedros</w:t>
      </w:r>
      <w:proofErr w:type="spellEnd"/>
      <w:r w:rsidR="001C320B">
        <w:rPr>
          <w:rFonts w:ascii="Times New Roman" w:hAnsi="Times New Roman" w:cs="Times New Roman"/>
          <w:sz w:val="24"/>
          <w:szCs w:val="24"/>
        </w:rPr>
        <w:t xml:space="preserve"> et al.</w:t>
      </w:r>
      <w:r w:rsidR="00C17883" w:rsidRPr="00C17883">
        <w:rPr>
          <w:rFonts w:ascii="Times New Roman" w:hAnsi="Times New Roman" w:cs="Times New Roman"/>
          <w:sz w:val="24"/>
          <w:szCs w:val="24"/>
        </w:rPr>
        <w:t xml:space="preserve">, 2016; </w:t>
      </w:r>
      <w:proofErr w:type="spellStart"/>
      <w:r w:rsidR="00C17883" w:rsidRPr="00C17883">
        <w:rPr>
          <w:rFonts w:ascii="Times New Roman" w:hAnsi="Times New Roman" w:cs="Times New Roman"/>
          <w:sz w:val="24"/>
          <w:szCs w:val="24"/>
        </w:rPr>
        <w:t>Projovic</w:t>
      </w:r>
      <w:proofErr w:type="spellEnd"/>
      <w:r w:rsidR="00C17883" w:rsidRPr="00C17883">
        <w:rPr>
          <w:rFonts w:ascii="Times New Roman" w:hAnsi="Times New Roman" w:cs="Times New Roman"/>
          <w:sz w:val="24"/>
          <w:szCs w:val="24"/>
        </w:rPr>
        <w:t xml:space="preserve"> et al.</w:t>
      </w:r>
      <w:r w:rsidR="001C320B">
        <w:rPr>
          <w:rFonts w:ascii="Times New Roman" w:hAnsi="Times New Roman" w:cs="Times New Roman"/>
          <w:sz w:val="24"/>
          <w:szCs w:val="24"/>
        </w:rPr>
        <w:t>, 2016</w:t>
      </w:r>
      <w:r w:rsidR="00C17883">
        <w:rPr>
          <w:rFonts w:ascii="Times New Roman" w:hAnsi="Times New Roman" w:cs="Times New Roman"/>
          <w:sz w:val="24"/>
          <w:szCs w:val="24"/>
        </w:rPr>
        <w:t>; Re</w:t>
      </w:r>
      <w:r w:rsidR="001C320B">
        <w:rPr>
          <w:rFonts w:ascii="Times New Roman" w:hAnsi="Times New Roman" w:cs="Times New Roman"/>
          <w:sz w:val="24"/>
          <w:szCs w:val="24"/>
        </w:rPr>
        <w:t xml:space="preserve">eve et al., </w:t>
      </w:r>
      <w:r w:rsidR="00C17883">
        <w:rPr>
          <w:rFonts w:ascii="Times New Roman" w:hAnsi="Times New Roman" w:cs="Times New Roman"/>
          <w:sz w:val="24"/>
          <w:szCs w:val="24"/>
        </w:rPr>
        <w:t xml:space="preserve">2016; </w:t>
      </w:r>
      <w:proofErr w:type="spellStart"/>
      <w:r w:rsidR="00C17883">
        <w:rPr>
          <w:rFonts w:ascii="Times New Roman" w:hAnsi="Times New Roman" w:cs="Times New Roman"/>
          <w:sz w:val="24"/>
          <w:szCs w:val="24"/>
        </w:rPr>
        <w:t>Tommelein</w:t>
      </w:r>
      <w:proofErr w:type="spellEnd"/>
      <w:r w:rsidR="00C17883">
        <w:rPr>
          <w:rFonts w:ascii="Times New Roman" w:hAnsi="Times New Roman" w:cs="Times New Roman"/>
          <w:sz w:val="24"/>
          <w:szCs w:val="24"/>
        </w:rPr>
        <w:t>, et al., 2015</w:t>
      </w:r>
      <w:r w:rsidR="00C17883" w:rsidRPr="00C17883">
        <w:rPr>
          <w:rFonts w:ascii="Times New Roman" w:hAnsi="Times New Roman" w:cs="Times New Roman"/>
          <w:sz w:val="24"/>
          <w:szCs w:val="24"/>
        </w:rPr>
        <w:t>).</w:t>
      </w:r>
    </w:p>
    <w:p w:rsidR="00C17883" w:rsidRDefault="00B66FA2" w:rsidP="006107D4">
      <w:pPr>
        <w:spacing w:after="0" w:line="480" w:lineRule="auto"/>
        <w:rPr>
          <w:rFonts w:ascii="Times New Roman" w:hAnsi="Times New Roman" w:cs="Times New Roman"/>
          <w:sz w:val="24"/>
          <w:szCs w:val="24"/>
        </w:rPr>
      </w:pPr>
      <w:r>
        <w:rPr>
          <w:rFonts w:ascii="Times New Roman" w:hAnsi="Times New Roman" w:cs="Times New Roman"/>
          <w:sz w:val="24"/>
          <w:szCs w:val="24"/>
        </w:rPr>
        <w:tab/>
        <w:t>Adherence or compliance was</w:t>
      </w:r>
      <w:r w:rsidR="00C17883">
        <w:rPr>
          <w:rFonts w:ascii="Times New Roman" w:hAnsi="Times New Roman" w:cs="Times New Roman"/>
          <w:sz w:val="24"/>
          <w:szCs w:val="24"/>
        </w:rPr>
        <w:t xml:space="preserve"> defined as the degree to which a patient follows a provider’s healthcare advice. </w:t>
      </w:r>
      <w:r w:rsidR="009B0C07">
        <w:rPr>
          <w:rFonts w:ascii="Times New Roman" w:hAnsi="Times New Roman" w:cs="Times New Roman"/>
          <w:sz w:val="24"/>
          <w:szCs w:val="24"/>
        </w:rPr>
        <w:t>Authors in t</w:t>
      </w:r>
      <w:r w:rsidR="000531EA">
        <w:rPr>
          <w:rFonts w:ascii="Times New Roman" w:hAnsi="Times New Roman" w:cs="Times New Roman"/>
          <w:sz w:val="24"/>
          <w:szCs w:val="24"/>
        </w:rPr>
        <w:t xml:space="preserve">he </w:t>
      </w:r>
      <w:r w:rsidR="009B0C07">
        <w:rPr>
          <w:rFonts w:ascii="Times New Roman" w:hAnsi="Times New Roman" w:cs="Times New Roman"/>
          <w:sz w:val="24"/>
          <w:szCs w:val="24"/>
        </w:rPr>
        <w:t>current literature often use</w:t>
      </w:r>
      <w:r w:rsidR="0021452C">
        <w:rPr>
          <w:rFonts w:ascii="Times New Roman" w:hAnsi="Times New Roman" w:cs="Times New Roman"/>
          <w:sz w:val="24"/>
          <w:szCs w:val="24"/>
        </w:rPr>
        <w:t>d</w:t>
      </w:r>
      <w:r w:rsidR="000531EA">
        <w:rPr>
          <w:rFonts w:ascii="Times New Roman" w:hAnsi="Times New Roman" w:cs="Times New Roman"/>
          <w:sz w:val="24"/>
          <w:szCs w:val="24"/>
        </w:rPr>
        <w:t xml:space="preserve"> these concepts to refer specifically to medication adherenc</w:t>
      </w:r>
      <w:r w:rsidR="0021452C">
        <w:rPr>
          <w:rFonts w:ascii="Times New Roman" w:hAnsi="Times New Roman" w:cs="Times New Roman"/>
          <w:sz w:val="24"/>
          <w:szCs w:val="24"/>
        </w:rPr>
        <w:t>e. Nonadherence to medications wa</w:t>
      </w:r>
      <w:r w:rsidR="000531EA">
        <w:rPr>
          <w:rFonts w:ascii="Times New Roman" w:hAnsi="Times New Roman" w:cs="Times New Roman"/>
          <w:sz w:val="24"/>
          <w:szCs w:val="24"/>
        </w:rPr>
        <w:t>s a common complication of polyphar</w:t>
      </w:r>
      <w:r w:rsidR="0021452C">
        <w:rPr>
          <w:rFonts w:ascii="Times New Roman" w:hAnsi="Times New Roman" w:cs="Times New Roman"/>
          <w:sz w:val="24"/>
          <w:szCs w:val="24"/>
        </w:rPr>
        <w:t>macy. Reasons for nonadherence we</w:t>
      </w:r>
      <w:r w:rsidR="000531EA">
        <w:rPr>
          <w:rFonts w:ascii="Times New Roman" w:hAnsi="Times New Roman" w:cs="Times New Roman"/>
          <w:sz w:val="24"/>
          <w:szCs w:val="24"/>
        </w:rPr>
        <w:t xml:space="preserve">re numerous, including; financial burden, side effects, regimen complexity, </w:t>
      </w:r>
      <w:r w:rsidR="009B0C07">
        <w:rPr>
          <w:rFonts w:ascii="Times New Roman" w:hAnsi="Times New Roman" w:cs="Times New Roman"/>
          <w:sz w:val="24"/>
          <w:szCs w:val="24"/>
        </w:rPr>
        <w:t xml:space="preserve">and lack of understanding of </w:t>
      </w:r>
      <w:r w:rsidR="000531EA">
        <w:rPr>
          <w:rFonts w:ascii="Times New Roman" w:hAnsi="Times New Roman" w:cs="Times New Roman"/>
          <w:sz w:val="24"/>
          <w:szCs w:val="24"/>
        </w:rPr>
        <w:t xml:space="preserve">the importance of medication. </w:t>
      </w:r>
      <w:r w:rsidR="00D21906">
        <w:rPr>
          <w:rFonts w:ascii="Times New Roman" w:hAnsi="Times New Roman" w:cs="Times New Roman"/>
          <w:sz w:val="24"/>
          <w:szCs w:val="24"/>
        </w:rPr>
        <w:t xml:space="preserve">Performing a </w:t>
      </w:r>
      <w:r w:rsidR="009B0C07">
        <w:rPr>
          <w:rFonts w:ascii="Times New Roman" w:hAnsi="Times New Roman" w:cs="Times New Roman"/>
          <w:sz w:val="24"/>
          <w:szCs w:val="24"/>
        </w:rPr>
        <w:t>comprehensive</w:t>
      </w:r>
      <w:r w:rsidR="00D21906">
        <w:rPr>
          <w:rFonts w:ascii="Times New Roman" w:hAnsi="Times New Roman" w:cs="Times New Roman"/>
          <w:sz w:val="24"/>
          <w:szCs w:val="24"/>
        </w:rPr>
        <w:t xml:space="preserve"> medi</w:t>
      </w:r>
      <w:r w:rsidR="0021452C">
        <w:rPr>
          <w:rFonts w:ascii="Times New Roman" w:hAnsi="Times New Roman" w:cs="Times New Roman"/>
          <w:sz w:val="24"/>
          <w:szCs w:val="24"/>
        </w:rPr>
        <w:t>cation reconciliation wa</w:t>
      </w:r>
      <w:r w:rsidR="009B0C07">
        <w:rPr>
          <w:rFonts w:ascii="Times New Roman" w:hAnsi="Times New Roman" w:cs="Times New Roman"/>
          <w:sz w:val="24"/>
          <w:szCs w:val="24"/>
        </w:rPr>
        <w:t>s a systematic</w:t>
      </w:r>
      <w:r w:rsidR="00D21906">
        <w:rPr>
          <w:rFonts w:ascii="Times New Roman" w:hAnsi="Times New Roman" w:cs="Times New Roman"/>
          <w:sz w:val="24"/>
          <w:szCs w:val="24"/>
        </w:rPr>
        <w:t xml:space="preserve"> way to assess patient medication adherence and discuss reasons for nonadherence at the same time (Brown, 2016). </w:t>
      </w:r>
    </w:p>
    <w:p w:rsidR="00CA14B5" w:rsidRPr="00C675D5" w:rsidRDefault="00CA14B5" w:rsidP="006107D4">
      <w:pPr>
        <w:spacing w:after="0" w:line="480" w:lineRule="auto"/>
        <w:rPr>
          <w:rFonts w:ascii="Times New Roman" w:hAnsi="Times New Roman" w:cs="Times New Roman"/>
          <w:b/>
          <w:sz w:val="24"/>
          <w:szCs w:val="24"/>
        </w:rPr>
      </w:pPr>
      <w:r w:rsidRPr="00C675D5">
        <w:rPr>
          <w:rFonts w:ascii="Times New Roman" w:hAnsi="Times New Roman" w:cs="Times New Roman"/>
          <w:b/>
          <w:sz w:val="24"/>
          <w:szCs w:val="24"/>
        </w:rPr>
        <w:t>Theoretical Framework</w:t>
      </w:r>
    </w:p>
    <w:p w:rsidR="005D6037" w:rsidRDefault="00E75840" w:rsidP="006107D4">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Kurt Lewin’s Change Theory of Nursing </w:t>
      </w:r>
      <w:r w:rsidR="00A144A4">
        <w:rPr>
          <w:rFonts w:ascii="Times New Roman" w:hAnsi="Times New Roman" w:cs="Times New Roman"/>
          <w:sz w:val="24"/>
          <w:szCs w:val="24"/>
        </w:rPr>
        <w:t>guide</w:t>
      </w:r>
      <w:r w:rsidR="00B66FA2">
        <w:rPr>
          <w:rFonts w:ascii="Times New Roman" w:hAnsi="Times New Roman" w:cs="Times New Roman"/>
          <w:sz w:val="24"/>
          <w:szCs w:val="24"/>
        </w:rPr>
        <w:t>d</w:t>
      </w:r>
      <w:r w:rsidR="00A144A4">
        <w:rPr>
          <w:rFonts w:ascii="Times New Roman" w:hAnsi="Times New Roman" w:cs="Times New Roman"/>
          <w:sz w:val="24"/>
          <w:szCs w:val="24"/>
        </w:rPr>
        <w:t xml:space="preserve"> and support</w:t>
      </w:r>
      <w:r w:rsidR="00B66FA2">
        <w:rPr>
          <w:rFonts w:ascii="Times New Roman" w:hAnsi="Times New Roman" w:cs="Times New Roman"/>
          <w:sz w:val="24"/>
          <w:szCs w:val="24"/>
        </w:rPr>
        <w:t>ed</w:t>
      </w:r>
      <w:r w:rsidR="00A144A4">
        <w:rPr>
          <w:rFonts w:ascii="Times New Roman" w:hAnsi="Times New Roman" w:cs="Times New Roman"/>
          <w:sz w:val="24"/>
          <w:szCs w:val="24"/>
        </w:rPr>
        <w:t xml:space="preserve"> this</w:t>
      </w:r>
      <w:r>
        <w:rPr>
          <w:rFonts w:ascii="Times New Roman" w:hAnsi="Times New Roman" w:cs="Times New Roman"/>
          <w:sz w:val="24"/>
          <w:szCs w:val="24"/>
        </w:rPr>
        <w:t xml:space="preserve"> DNP project. Lewin identified three stages through which change agents must proceed before change becomes part of a system</w:t>
      </w:r>
      <w:r w:rsidR="00810312">
        <w:rPr>
          <w:rFonts w:ascii="Times New Roman" w:hAnsi="Times New Roman" w:cs="Times New Roman"/>
          <w:sz w:val="24"/>
          <w:szCs w:val="24"/>
        </w:rPr>
        <w:t xml:space="preserve"> (Figure 3</w:t>
      </w:r>
      <w:r w:rsidR="00083C18">
        <w:rPr>
          <w:rFonts w:ascii="Times New Roman" w:hAnsi="Times New Roman" w:cs="Times New Roman"/>
          <w:sz w:val="24"/>
          <w:szCs w:val="24"/>
        </w:rPr>
        <w:t>)</w:t>
      </w:r>
      <w:r w:rsidR="005D6037">
        <w:rPr>
          <w:rFonts w:ascii="Times New Roman" w:hAnsi="Times New Roman" w:cs="Times New Roman"/>
          <w:sz w:val="24"/>
          <w:szCs w:val="24"/>
        </w:rPr>
        <w:t xml:space="preserve">. In stage one, </w:t>
      </w:r>
      <w:r w:rsidR="0019269A">
        <w:rPr>
          <w:rFonts w:ascii="Times New Roman" w:hAnsi="Times New Roman" w:cs="Times New Roman"/>
          <w:sz w:val="24"/>
          <w:szCs w:val="24"/>
        </w:rPr>
        <w:t>unfreezing</w:t>
      </w:r>
      <w:r w:rsidR="00B66FA2">
        <w:rPr>
          <w:rFonts w:ascii="Times New Roman" w:hAnsi="Times New Roman" w:cs="Times New Roman"/>
          <w:sz w:val="24"/>
          <w:szCs w:val="24"/>
        </w:rPr>
        <w:t xml:space="preserve"> </w:t>
      </w:r>
      <w:r w:rsidR="005D6037">
        <w:rPr>
          <w:rFonts w:ascii="Times New Roman" w:hAnsi="Times New Roman" w:cs="Times New Roman"/>
          <w:sz w:val="24"/>
          <w:szCs w:val="24"/>
        </w:rPr>
        <w:t>occur</w:t>
      </w:r>
      <w:r w:rsidR="0021452C">
        <w:rPr>
          <w:rFonts w:ascii="Times New Roman" w:hAnsi="Times New Roman" w:cs="Times New Roman"/>
          <w:sz w:val="24"/>
          <w:szCs w:val="24"/>
        </w:rPr>
        <w:t>red</w:t>
      </w:r>
      <w:r w:rsidR="005D6037">
        <w:rPr>
          <w:rFonts w:ascii="Times New Roman" w:hAnsi="Times New Roman" w:cs="Times New Roman"/>
          <w:sz w:val="24"/>
          <w:szCs w:val="24"/>
        </w:rPr>
        <w:t xml:space="preserve">. Providers </w:t>
      </w:r>
      <w:r w:rsidR="00B66FA2">
        <w:rPr>
          <w:rFonts w:ascii="Times New Roman" w:hAnsi="Times New Roman" w:cs="Times New Roman"/>
          <w:sz w:val="24"/>
          <w:szCs w:val="24"/>
        </w:rPr>
        <w:t>were</w:t>
      </w:r>
      <w:r w:rsidR="005D6037">
        <w:rPr>
          <w:rFonts w:ascii="Times New Roman" w:hAnsi="Times New Roman" w:cs="Times New Roman"/>
          <w:sz w:val="24"/>
          <w:szCs w:val="24"/>
        </w:rPr>
        <w:t xml:space="preserve"> encouraged to move </w:t>
      </w:r>
      <w:r w:rsidR="0019269A">
        <w:rPr>
          <w:rFonts w:ascii="Times New Roman" w:hAnsi="Times New Roman" w:cs="Times New Roman"/>
          <w:sz w:val="24"/>
          <w:szCs w:val="24"/>
        </w:rPr>
        <w:t>away from the standard practice of prescribing only based on clinical judgement</w:t>
      </w:r>
      <w:r w:rsidR="005D6037">
        <w:rPr>
          <w:rFonts w:ascii="Times New Roman" w:hAnsi="Times New Roman" w:cs="Times New Roman"/>
          <w:sz w:val="24"/>
          <w:szCs w:val="24"/>
        </w:rPr>
        <w:t xml:space="preserve">. In stage two, moving, implementation of </w:t>
      </w:r>
      <w:r w:rsidR="007A2A80">
        <w:rPr>
          <w:rFonts w:ascii="Times New Roman" w:hAnsi="Times New Roman" w:cs="Times New Roman"/>
          <w:sz w:val="24"/>
          <w:szCs w:val="24"/>
        </w:rPr>
        <w:t xml:space="preserve">the STOPP and </w:t>
      </w:r>
      <w:r w:rsidR="0019269A">
        <w:rPr>
          <w:rFonts w:ascii="Times New Roman" w:hAnsi="Times New Roman" w:cs="Times New Roman"/>
          <w:sz w:val="24"/>
          <w:szCs w:val="24"/>
        </w:rPr>
        <w:t>START guidelines into practice</w:t>
      </w:r>
      <w:r w:rsidR="00B66FA2">
        <w:rPr>
          <w:rFonts w:ascii="Times New Roman" w:hAnsi="Times New Roman" w:cs="Times New Roman"/>
          <w:sz w:val="24"/>
          <w:szCs w:val="24"/>
        </w:rPr>
        <w:t xml:space="preserve"> </w:t>
      </w:r>
      <w:r w:rsidR="005D6037">
        <w:rPr>
          <w:rFonts w:ascii="Times New Roman" w:hAnsi="Times New Roman" w:cs="Times New Roman"/>
          <w:sz w:val="24"/>
          <w:szCs w:val="24"/>
        </w:rPr>
        <w:t>occur</w:t>
      </w:r>
      <w:r w:rsidR="00B66FA2">
        <w:rPr>
          <w:rFonts w:ascii="Times New Roman" w:hAnsi="Times New Roman" w:cs="Times New Roman"/>
          <w:sz w:val="24"/>
          <w:szCs w:val="24"/>
        </w:rPr>
        <w:t>red</w:t>
      </w:r>
      <w:r w:rsidR="005D6037">
        <w:rPr>
          <w:rFonts w:ascii="Times New Roman" w:hAnsi="Times New Roman" w:cs="Times New Roman"/>
          <w:sz w:val="24"/>
          <w:szCs w:val="24"/>
        </w:rPr>
        <w:t>. Finally</w:t>
      </w:r>
      <w:r w:rsidR="008A17A3">
        <w:rPr>
          <w:rFonts w:ascii="Times New Roman" w:hAnsi="Times New Roman" w:cs="Times New Roman"/>
          <w:sz w:val="24"/>
          <w:szCs w:val="24"/>
        </w:rPr>
        <w:t>,</w:t>
      </w:r>
      <w:r w:rsidR="005D6037">
        <w:rPr>
          <w:rFonts w:ascii="Times New Roman" w:hAnsi="Times New Roman" w:cs="Times New Roman"/>
          <w:sz w:val="24"/>
          <w:szCs w:val="24"/>
        </w:rPr>
        <w:t xml:space="preserve"> in stage three, </w:t>
      </w:r>
      <w:r>
        <w:rPr>
          <w:rFonts w:ascii="Times New Roman" w:hAnsi="Times New Roman" w:cs="Times New Roman"/>
          <w:sz w:val="24"/>
          <w:szCs w:val="24"/>
        </w:rPr>
        <w:t xml:space="preserve">refreezing </w:t>
      </w:r>
      <w:r w:rsidR="006D4C71">
        <w:rPr>
          <w:rFonts w:ascii="Times New Roman" w:hAnsi="Times New Roman" w:cs="Times New Roman"/>
          <w:sz w:val="24"/>
          <w:szCs w:val="24"/>
        </w:rPr>
        <w:t>occurred</w:t>
      </w:r>
      <w:r w:rsidR="005D6037">
        <w:rPr>
          <w:rFonts w:ascii="Times New Roman" w:hAnsi="Times New Roman" w:cs="Times New Roman"/>
          <w:sz w:val="24"/>
          <w:szCs w:val="24"/>
        </w:rPr>
        <w:t xml:space="preserve">. This is when the </w:t>
      </w:r>
      <w:r w:rsidR="007A2A80">
        <w:rPr>
          <w:rFonts w:ascii="Times New Roman" w:hAnsi="Times New Roman" w:cs="Times New Roman"/>
          <w:sz w:val="24"/>
          <w:szCs w:val="24"/>
        </w:rPr>
        <w:t xml:space="preserve">STOPP and </w:t>
      </w:r>
      <w:r w:rsidR="00B66FA2">
        <w:rPr>
          <w:rFonts w:ascii="Times New Roman" w:hAnsi="Times New Roman" w:cs="Times New Roman"/>
          <w:sz w:val="24"/>
          <w:szCs w:val="24"/>
        </w:rPr>
        <w:t>START guidelines beca</w:t>
      </w:r>
      <w:r w:rsidR="005D6037">
        <w:rPr>
          <w:rFonts w:ascii="Times New Roman" w:hAnsi="Times New Roman" w:cs="Times New Roman"/>
          <w:sz w:val="24"/>
          <w:szCs w:val="24"/>
        </w:rPr>
        <w:t>me the new standard of practice</w:t>
      </w:r>
      <w:r w:rsidR="0019269A">
        <w:rPr>
          <w:rFonts w:ascii="Times New Roman" w:hAnsi="Times New Roman" w:cs="Times New Roman"/>
          <w:sz w:val="24"/>
          <w:szCs w:val="24"/>
        </w:rPr>
        <w:t xml:space="preserve"> (Mitchell, 2013). </w:t>
      </w:r>
    </w:p>
    <w:p w:rsidR="00083C18" w:rsidRDefault="008F36DB" w:rsidP="006107D4">
      <w:pPr>
        <w:spacing w:after="0" w:line="480" w:lineRule="auto"/>
        <w:ind w:firstLine="720"/>
        <w:rPr>
          <w:rFonts w:ascii="Times New Roman" w:hAnsi="Times New Roman" w:cs="Times New Roman"/>
          <w:sz w:val="24"/>
          <w:szCs w:val="24"/>
        </w:rPr>
      </w:pPr>
      <w:r>
        <w:rPr>
          <w:rFonts w:ascii="Times New Roman" w:hAnsi="Times New Roman" w:cs="Times New Roman"/>
          <w:noProof/>
          <w:sz w:val="24"/>
          <w:szCs w:val="24"/>
        </w:rPr>
        <w:lastRenderedPageBreak/>
        <w:drawing>
          <wp:inline distT="0" distB="0" distL="0" distR="0" wp14:anchorId="00606B0B" wp14:editId="0DF72777">
            <wp:extent cx="5838825" cy="2819400"/>
            <wp:effectExtent l="38100" t="0" r="9525" b="0"/>
            <wp:docPr id="16" name="Diagram 16"/>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4" r:lo="rId15" r:qs="rId16" r:cs="rId17"/>
              </a:graphicData>
            </a:graphic>
          </wp:inline>
        </w:drawing>
      </w:r>
    </w:p>
    <w:p w:rsidR="00083C18" w:rsidRDefault="00083C18" w:rsidP="006107D4">
      <w:pPr>
        <w:spacing w:after="0" w:line="480" w:lineRule="auto"/>
        <w:rPr>
          <w:rFonts w:ascii="Times New Roman" w:hAnsi="Times New Roman" w:cs="Times New Roman"/>
          <w:sz w:val="24"/>
          <w:szCs w:val="24"/>
        </w:rPr>
      </w:pPr>
      <w:bookmarkStart w:id="14" w:name="_Hlk509161873"/>
      <w:r w:rsidRPr="001531BA">
        <w:rPr>
          <w:rFonts w:ascii="Times New Roman" w:hAnsi="Times New Roman" w:cs="Times New Roman"/>
          <w:i/>
          <w:sz w:val="24"/>
          <w:szCs w:val="24"/>
        </w:rPr>
        <w:t xml:space="preserve">Figure </w:t>
      </w:r>
      <w:r w:rsidR="00810312">
        <w:rPr>
          <w:rFonts w:ascii="Times New Roman" w:hAnsi="Times New Roman" w:cs="Times New Roman"/>
          <w:i/>
          <w:sz w:val="24"/>
          <w:szCs w:val="24"/>
        </w:rPr>
        <w:t>3</w:t>
      </w:r>
      <w:r w:rsidRPr="001531BA">
        <w:rPr>
          <w:rFonts w:ascii="Times New Roman" w:hAnsi="Times New Roman" w:cs="Times New Roman"/>
          <w:i/>
          <w:sz w:val="24"/>
          <w:szCs w:val="24"/>
        </w:rPr>
        <w:t>.</w:t>
      </w:r>
      <w:r>
        <w:rPr>
          <w:rFonts w:ascii="Times New Roman" w:hAnsi="Times New Roman" w:cs="Times New Roman"/>
          <w:sz w:val="24"/>
          <w:szCs w:val="24"/>
        </w:rPr>
        <w:t xml:space="preserve"> Lewin’s (1951) Change Model. </w:t>
      </w:r>
      <w:bookmarkEnd w:id="14"/>
      <w:r w:rsidRPr="00083C18">
        <w:rPr>
          <w:rFonts w:ascii="Times New Roman" w:hAnsi="Times New Roman" w:cs="Times New Roman"/>
          <w:sz w:val="24"/>
          <w:szCs w:val="24"/>
        </w:rPr>
        <w:t xml:space="preserve">Adapted from </w:t>
      </w:r>
      <w:r>
        <w:rPr>
          <w:rFonts w:ascii="Times New Roman" w:hAnsi="Times New Roman" w:cs="Times New Roman"/>
          <w:sz w:val="24"/>
          <w:szCs w:val="24"/>
        </w:rPr>
        <w:t xml:space="preserve">“Selecting the Best Theory to Implement Planned Change” </w:t>
      </w:r>
      <w:r w:rsidRPr="00083C18">
        <w:rPr>
          <w:rFonts w:ascii="Times New Roman" w:hAnsi="Times New Roman" w:cs="Times New Roman"/>
          <w:sz w:val="24"/>
          <w:szCs w:val="24"/>
        </w:rPr>
        <w:t xml:space="preserve">by </w:t>
      </w:r>
      <w:r>
        <w:rPr>
          <w:rFonts w:ascii="Times New Roman" w:hAnsi="Times New Roman" w:cs="Times New Roman"/>
          <w:sz w:val="24"/>
          <w:szCs w:val="24"/>
        </w:rPr>
        <w:t xml:space="preserve">G. Mitchell, 2013, </w:t>
      </w:r>
      <w:r w:rsidRPr="008F36DB">
        <w:rPr>
          <w:rFonts w:ascii="Times New Roman" w:hAnsi="Times New Roman" w:cs="Times New Roman"/>
          <w:i/>
          <w:sz w:val="24"/>
          <w:szCs w:val="24"/>
        </w:rPr>
        <w:t>Nursing Management, 20</w:t>
      </w:r>
      <w:r>
        <w:rPr>
          <w:rFonts w:ascii="Times New Roman" w:hAnsi="Times New Roman" w:cs="Times New Roman"/>
          <w:sz w:val="24"/>
          <w:szCs w:val="24"/>
        </w:rPr>
        <w:t>(1) p. 33</w:t>
      </w:r>
      <w:r w:rsidRPr="00083C18">
        <w:rPr>
          <w:rFonts w:ascii="Times New Roman" w:hAnsi="Times New Roman" w:cs="Times New Roman"/>
          <w:sz w:val="24"/>
          <w:szCs w:val="24"/>
        </w:rPr>
        <w:t>.</w:t>
      </w:r>
      <w:r w:rsidR="008F36DB">
        <w:rPr>
          <w:rFonts w:ascii="Times New Roman" w:hAnsi="Times New Roman" w:cs="Times New Roman"/>
          <w:sz w:val="24"/>
          <w:szCs w:val="24"/>
        </w:rPr>
        <w:t xml:space="preserve"> </w:t>
      </w:r>
    </w:p>
    <w:p w:rsidR="00C13AA5" w:rsidRPr="00C13AA5" w:rsidRDefault="00C13AA5" w:rsidP="006107D4">
      <w:pPr>
        <w:spacing w:after="0" w:line="480" w:lineRule="auto"/>
        <w:rPr>
          <w:rFonts w:ascii="Times New Roman" w:hAnsi="Times New Roman" w:cs="Times New Roman"/>
          <w:b/>
          <w:sz w:val="24"/>
          <w:szCs w:val="24"/>
        </w:rPr>
      </w:pPr>
      <w:r w:rsidRPr="00C13AA5">
        <w:rPr>
          <w:rFonts w:ascii="Times New Roman" w:hAnsi="Times New Roman" w:cs="Times New Roman"/>
          <w:b/>
          <w:sz w:val="24"/>
          <w:szCs w:val="24"/>
        </w:rPr>
        <w:t>Evidence-based Practice Change Theory</w:t>
      </w:r>
    </w:p>
    <w:p w:rsidR="005D6037" w:rsidRDefault="00A144A4" w:rsidP="006107D4">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T</w:t>
      </w:r>
      <w:r w:rsidR="0019269A">
        <w:rPr>
          <w:rFonts w:ascii="Times New Roman" w:hAnsi="Times New Roman" w:cs="Times New Roman"/>
          <w:sz w:val="24"/>
          <w:szCs w:val="24"/>
        </w:rPr>
        <w:t>he Plan, Do, Study, Act</w:t>
      </w:r>
      <w:r>
        <w:rPr>
          <w:rFonts w:ascii="Times New Roman" w:hAnsi="Times New Roman" w:cs="Times New Roman"/>
          <w:sz w:val="24"/>
          <w:szCs w:val="24"/>
        </w:rPr>
        <w:t xml:space="preserve"> (PDSA)</w:t>
      </w:r>
      <w:r w:rsidR="0019269A">
        <w:rPr>
          <w:rFonts w:ascii="Times New Roman" w:hAnsi="Times New Roman" w:cs="Times New Roman"/>
          <w:sz w:val="24"/>
          <w:szCs w:val="24"/>
        </w:rPr>
        <w:t xml:space="preserve"> Model </w:t>
      </w:r>
      <w:r>
        <w:rPr>
          <w:rFonts w:ascii="Times New Roman" w:hAnsi="Times New Roman" w:cs="Times New Roman"/>
          <w:sz w:val="24"/>
          <w:szCs w:val="24"/>
        </w:rPr>
        <w:t>also guide</w:t>
      </w:r>
      <w:r w:rsidR="00B66FA2">
        <w:rPr>
          <w:rFonts w:ascii="Times New Roman" w:hAnsi="Times New Roman" w:cs="Times New Roman"/>
          <w:sz w:val="24"/>
          <w:szCs w:val="24"/>
        </w:rPr>
        <w:t>d</w:t>
      </w:r>
      <w:r>
        <w:rPr>
          <w:rFonts w:ascii="Times New Roman" w:hAnsi="Times New Roman" w:cs="Times New Roman"/>
          <w:sz w:val="24"/>
          <w:szCs w:val="24"/>
        </w:rPr>
        <w:t xml:space="preserve"> implementation of this</w:t>
      </w:r>
      <w:r w:rsidR="0019269A">
        <w:rPr>
          <w:rFonts w:ascii="Times New Roman" w:hAnsi="Times New Roman" w:cs="Times New Roman"/>
          <w:sz w:val="24"/>
          <w:szCs w:val="24"/>
        </w:rPr>
        <w:t xml:space="preserve"> quality improvement project. </w:t>
      </w:r>
      <w:r w:rsidR="005D6037" w:rsidRPr="005D6037">
        <w:rPr>
          <w:rFonts w:ascii="Times New Roman" w:hAnsi="Times New Roman" w:cs="Times New Roman"/>
          <w:sz w:val="24"/>
          <w:szCs w:val="24"/>
        </w:rPr>
        <w:t xml:space="preserve">In </w:t>
      </w:r>
      <w:r w:rsidR="0021452C">
        <w:rPr>
          <w:rFonts w:ascii="Times New Roman" w:hAnsi="Times New Roman" w:cs="Times New Roman"/>
          <w:sz w:val="24"/>
          <w:szCs w:val="24"/>
        </w:rPr>
        <w:t>healthcare settings, new ideas we</w:t>
      </w:r>
      <w:r w:rsidR="005D6037" w:rsidRPr="005D6037">
        <w:rPr>
          <w:rFonts w:ascii="Times New Roman" w:hAnsi="Times New Roman" w:cs="Times New Roman"/>
          <w:sz w:val="24"/>
          <w:szCs w:val="24"/>
        </w:rPr>
        <w:t xml:space="preserve">re often introduced on a large scale without sufficient testing, which can have a negative impact on the organization (Byrne, Xu, &amp; </w:t>
      </w:r>
      <w:proofErr w:type="spellStart"/>
      <w:r w:rsidR="005D6037" w:rsidRPr="005D6037">
        <w:rPr>
          <w:rFonts w:ascii="Times New Roman" w:hAnsi="Times New Roman" w:cs="Times New Roman"/>
          <w:sz w:val="24"/>
          <w:szCs w:val="24"/>
        </w:rPr>
        <w:t>Carr</w:t>
      </w:r>
      <w:proofErr w:type="spellEnd"/>
      <w:r w:rsidR="005D6037" w:rsidRPr="005D6037">
        <w:rPr>
          <w:rFonts w:ascii="Times New Roman" w:hAnsi="Times New Roman" w:cs="Times New Roman"/>
          <w:sz w:val="24"/>
          <w:szCs w:val="24"/>
        </w:rPr>
        <w:t xml:space="preserve">, 2015; HRSA, 2011). The </w:t>
      </w:r>
      <w:r w:rsidR="005D6037">
        <w:rPr>
          <w:rFonts w:ascii="Times New Roman" w:hAnsi="Times New Roman" w:cs="Times New Roman"/>
          <w:sz w:val="24"/>
          <w:szCs w:val="24"/>
        </w:rPr>
        <w:t>PDSA</w:t>
      </w:r>
      <w:r w:rsidR="00810312">
        <w:rPr>
          <w:rFonts w:ascii="Times New Roman" w:hAnsi="Times New Roman" w:cs="Times New Roman"/>
          <w:sz w:val="24"/>
          <w:szCs w:val="24"/>
        </w:rPr>
        <w:t xml:space="preserve"> Model in Figure 4</w:t>
      </w:r>
      <w:r w:rsidR="0021452C">
        <w:rPr>
          <w:rFonts w:ascii="Times New Roman" w:hAnsi="Times New Roman" w:cs="Times New Roman"/>
          <w:sz w:val="24"/>
          <w:szCs w:val="24"/>
        </w:rPr>
        <w:t xml:space="preserve"> wa</w:t>
      </w:r>
      <w:r w:rsidR="005D6037" w:rsidRPr="005D6037">
        <w:rPr>
          <w:rFonts w:ascii="Times New Roman" w:hAnsi="Times New Roman" w:cs="Times New Roman"/>
          <w:sz w:val="24"/>
          <w:szCs w:val="24"/>
        </w:rPr>
        <w:t>s one of the most common tools used to test quality improvement ideas p</w:t>
      </w:r>
      <w:r w:rsidR="005D6037">
        <w:rPr>
          <w:rFonts w:ascii="Times New Roman" w:hAnsi="Times New Roman" w:cs="Times New Roman"/>
          <w:sz w:val="24"/>
          <w:szCs w:val="24"/>
        </w:rPr>
        <w:t>rior to full implementation</w:t>
      </w:r>
      <w:r w:rsidR="0021452C">
        <w:rPr>
          <w:rFonts w:ascii="Times New Roman" w:hAnsi="Times New Roman" w:cs="Times New Roman"/>
          <w:sz w:val="24"/>
          <w:szCs w:val="24"/>
        </w:rPr>
        <w:t>. The model wa</w:t>
      </w:r>
      <w:r w:rsidR="005D6037" w:rsidRPr="005D6037">
        <w:rPr>
          <w:rFonts w:ascii="Times New Roman" w:hAnsi="Times New Roman" w:cs="Times New Roman"/>
          <w:sz w:val="24"/>
          <w:szCs w:val="24"/>
        </w:rPr>
        <w:t>s a systematic step-by-step approach that encourages learning, reflection, and validation throughout implementation of a quality improvement project. The four</w:t>
      </w:r>
      <w:r w:rsidR="0021452C">
        <w:rPr>
          <w:rFonts w:ascii="Times New Roman" w:hAnsi="Times New Roman" w:cs="Times New Roman"/>
          <w:sz w:val="24"/>
          <w:szCs w:val="24"/>
        </w:rPr>
        <w:t xml:space="preserve"> stages of the PDSA Model we</w:t>
      </w:r>
      <w:r w:rsidR="005D6037">
        <w:rPr>
          <w:rFonts w:ascii="Times New Roman" w:hAnsi="Times New Roman" w:cs="Times New Roman"/>
          <w:sz w:val="24"/>
          <w:szCs w:val="24"/>
        </w:rPr>
        <w:t xml:space="preserve">re: </w:t>
      </w:r>
    </w:p>
    <w:p w:rsidR="00924493" w:rsidRDefault="005D6037" w:rsidP="006107D4">
      <w:pPr>
        <w:pStyle w:val="ListParagraph"/>
        <w:numPr>
          <w:ilvl w:val="0"/>
          <w:numId w:val="5"/>
        </w:numPr>
        <w:spacing w:after="0" w:line="480" w:lineRule="auto"/>
        <w:rPr>
          <w:rFonts w:ascii="Times New Roman" w:hAnsi="Times New Roman" w:cs="Times New Roman"/>
          <w:sz w:val="24"/>
          <w:szCs w:val="24"/>
        </w:rPr>
      </w:pPr>
      <w:r w:rsidRPr="00924493">
        <w:rPr>
          <w:rFonts w:ascii="Times New Roman" w:hAnsi="Times New Roman" w:cs="Times New Roman"/>
          <w:sz w:val="24"/>
          <w:szCs w:val="24"/>
        </w:rPr>
        <w:t xml:space="preserve">Plan – the problem (polypharmacy) </w:t>
      </w:r>
      <w:r w:rsidR="00B66FA2">
        <w:rPr>
          <w:rFonts w:ascii="Times New Roman" w:hAnsi="Times New Roman" w:cs="Times New Roman"/>
          <w:sz w:val="24"/>
          <w:szCs w:val="24"/>
        </w:rPr>
        <w:t>was</w:t>
      </w:r>
      <w:r w:rsidR="008A17A3">
        <w:rPr>
          <w:rFonts w:ascii="Times New Roman" w:hAnsi="Times New Roman" w:cs="Times New Roman"/>
          <w:sz w:val="24"/>
          <w:szCs w:val="24"/>
        </w:rPr>
        <w:t xml:space="preserve"> identified, the change to be</w:t>
      </w:r>
      <w:r w:rsidRPr="00924493">
        <w:rPr>
          <w:rFonts w:ascii="Times New Roman" w:hAnsi="Times New Roman" w:cs="Times New Roman"/>
          <w:sz w:val="24"/>
          <w:szCs w:val="24"/>
        </w:rPr>
        <w:t xml:space="preserve"> implemen</w:t>
      </w:r>
      <w:r w:rsidR="00B66FA2">
        <w:rPr>
          <w:rFonts w:ascii="Times New Roman" w:hAnsi="Times New Roman" w:cs="Times New Roman"/>
          <w:sz w:val="24"/>
          <w:szCs w:val="24"/>
        </w:rPr>
        <w:t>ted was</w:t>
      </w:r>
      <w:r w:rsidR="00FB7E39">
        <w:rPr>
          <w:rFonts w:ascii="Times New Roman" w:hAnsi="Times New Roman" w:cs="Times New Roman"/>
          <w:sz w:val="24"/>
          <w:szCs w:val="24"/>
        </w:rPr>
        <w:t xml:space="preserve"> defined (use of the STOP</w:t>
      </w:r>
      <w:r w:rsidR="007A2A80">
        <w:rPr>
          <w:rFonts w:ascii="Times New Roman" w:hAnsi="Times New Roman" w:cs="Times New Roman"/>
          <w:sz w:val="24"/>
          <w:szCs w:val="24"/>
        </w:rPr>
        <w:t>P</w:t>
      </w:r>
      <w:r w:rsidR="00FB7E39">
        <w:rPr>
          <w:rFonts w:ascii="Times New Roman" w:hAnsi="Times New Roman" w:cs="Times New Roman"/>
          <w:sz w:val="24"/>
          <w:szCs w:val="24"/>
        </w:rPr>
        <w:t xml:space="preserve"> and </w:t>
      </w:r>
      <w:r w:rsidRPr="00924493">
        <w:rPr>
          <w:rFonts w:ascii="Times New Roman" w:hAnsi="Times New Roman" w:cs="Times New Roman"/>
          <w:sz w:val="24"/>
          <w:szCs w:val="24"/>
        </w:rPr>
        <w:t>START guideline to augment the providers clinical judgm</w:t>
      </w:r>
      <w:r w:rsidR="00B66FA2">
        <w:rPr>
          <w:rFonts w:ascii="Times New Roman" w:hAnsi="Times New Roman" w:cs="Times New Roman"/>
          <w:sz w:val="24"/>
          <w:szCs w:val="24"/>
        </w:rPr>
        <w:t>ent in prescribing), and goals we</w:t>
      </w:r>
      <w:r w:rsidRPr="00924493">
        <w:rPr>
          <w:rFonts w:ascii="Times New Roman" w:hAnsi="Times New Roman" w:cs="Times New Roman"/>
          <w:sz w:val="24"/>
          <w:szCs w:val="24"/>
        </w:rPr>
        <w:t>re established</w:t>
      </w:r>
      <w:r w:rsidR="00035E07">
        <w:rPr>
          <w:rFonts w:ascii="Times New Roman" w:hAnsi="Times New Roman" w:cs="Times New Roman"/>
          <w:sz w:val="24"/>
          <w:szCs w:val="24"/>
        </w:rPr>
        <w:t xml:space="preserve"> (educate </w:t>
      </w:r>
      <w:r w:rsidR="00924493" w:rsidRPr="00924493">
        <w:rPr>
          <w:rFonts w:ascii="Times New Roman" w:hAnsi="Times New Roman" w:cs="Times New Roman"/>
          <w:sz w:val="24"/>
          <w:szCs w:val="24"/>
        </w:rPr>
        <w:t>clin</w:t>
      </w:r>
      <w:r w:rsidR="0021452C">
        <w:rPr>
          <w:rFonts w:ascii="Times New Roman" w:hAnsi="Times New Roman" w:cs="Times New Roman"/>
          <w:sz w:val="24"/>
          <w:szCs w:val="24"/>
        </w:rPr>
        <w:t xml:space="preserve">ical staff on </w:t>
      </w:r>
      <w:r w:rsidR="00924493" w:rsidRPr="00924493">
        <w:rPr>
          <w:rFonts w:ascii="Times New Roman" w:hAnsi="Times New Roman" w:cs="Times New Roman"/>
          <w:sz w:val="24"/>
          <w:szCs w:val="24"/>
        </w:rPr>
        <w:t>medication reconciliation</w:t>
      </w:r>
      <w:r w:rsidR="00924493">
        <w:rPr>
          <w:rFonts w:ascii="Times New Roman" w:hAnsi="Times New Roman" w:cs="Times New Roman"/>
          <w:sz w:val="24"/>
          <w:szCs w:val="24"/>
        </w:rPr>
        <w:t xml:space="preserve"> and d</w:t>
      </w:r>
      <w:r w:rsidR="00924493" w:rsidRPr="00924493">
        <w:rPr>
          <w:rFonts w:ascii="Times New Roman" w:hAnsi="Times New Roman" w:cs="Times New Roman"/>
          <w:sz w:val="24"/>
          <w:szCs w:val="24"/>
        </w:rPr>
        <w:t xml:space="preserve">ecrease the incidence of polypharmacy in the </w:t>
      </w:r>
      <w:r w:rsidR="008A64A2">
        <w:rPr>
          <w:rFonts w:ascii="Times New Roman" w:hAnsi="Times New Roman" w:cs="Times New Roman"/>
          <w:sz w:val="24"/>
          <w:szCs w:val="24"/>
        </w:rPr>
        <w:t>o</w:t>
      </w:r>
      <w:r w:rsidR="00FB7E39">
        <w:rPr>
          <w:rFonts w:ascii="Times New Roman" w:hAnsi="Times New Roman" w:cs="Times New Roman"/>
          <w:sz w:val="24"/>
          <w:szCs w:val="24"/>
        </w:rPr>
        <w:t xml:space="preserve">lder adult population at the health center </w:t>
      </w:r>
      <w:r w:rsidR="00924493">
        <w:rPr>
          <w:rFonts w:ascii="Times New Roman" w:hAnsi="Times New Roman" w:cs="Times New Roman"/>
          <w:sz w:val="24"/>
          <w:szCs w:val="24"/>
        </w:rPr>
        <w:t>through the provision o</w:t>
      </w:r>
      <w:r w:rsidR="0021452C">
        <w:rPr>
          <w:rFonts w:ascii="Times New Roman" w:hAnsi="Times New Roman" w:cs="Times New Roman"/>
          <w:sz w:val="24"/>
          <w:szCs w:val="24"/>
        </w:rPr>
        <w:t>f an evidence-based tool</w:t>
      </w:r>
      <w:r w:rsidR="00924493">
        <w:rPr>
          <w:rFonts w:ascii="Times New Roman" w:hAnsi="Times New Roman" w:cs="Times New Roman"/>
          <w:sz w:val="24"/>
          <w:szCs w:val="24"/>
        </w:rPr>
        <w:t>)</w:t>
      </w:r>
    </w:p>
    <w:p w:rsidR="00924493" w:rsidRDefault="00924493" w:rsidP="006107D4">
      <w:pPr>
        <w:pStyle w:val="ListParagraph"/>
        <w:numPr>
          <w:ilvl w:val="0"/>
          <w:numId w:val="5"/>
        </w:numPr>
        <w:spacing w:after="0" w:line="480" w:lineRule="auto"/>
        <w:rPr>
          <w:rFonts w:ascii="Times New Roman" w:hAnsi="Times New Roman" w:cs="Times New Roman"/>
          <w:sz w:val="24"/>
          <w:szCs w:val="24"/>
        </w:rPr>
      </w:pPr>
      <w:r>
        <w:rPr>
          <w:rFonts w:ascii="Times New Roman" w:hAnsi="Times New Roman" w:cs="Times New Roman"/>
          <w:sz w:val="24"/>
          <w:szCs w:val="24"/>
        </w:rPr>
        <w:lastRenderedPageBreak/>
        <w:t>D</w:t>
      </w:r>
      <w:r w:rsidR="00B66FA2">
        <w:rPr>
          <w:rFonts w:ascii="Times New Roman" w:hAnsi="Times New Roman" w:cs="Times New Roman"/>
          <w:sz w:val="24"/>
          <w:szCs w:val="24"/>
        </w:rPr>
        <w:t>o – the change wa</w:t>
      </w:r>
      <w:r w:rsidR="005D6037" w:rsidRPr="00924493">
        <w:rPr>
          <w:rFonts w:ascii="Times New Roman" w:hAnsi="Times New Roman" w:cs="Times New Roman"/>
          <w:sz w:val="24"/>
          <w:szCs w:val="24"/>
        </w:rPr>
        <w:t>s implemented</w:t>
      </w:r>
    </w:p>
    <w:p w:rsidR="00924493" w:rsidRDefault="00924493" w:rsidP="006107D4">
      <w:pPr>
        <w:pStyle w:val="ListParagraph"/>
        <w:numPr>
          <w:ilvl w:val="0"/>
          <w:numId w:val="5"/>
        </w:numPr>
        <w:spacing w:after="0" w:line="480" w:lineRule="auto"/>
        <w:rPr>
          <w:rFonts w:ascii="Times New Roman" w:hAnsi="Times New Roman" w:cs="Times New Roman"/>
          <w:sz w:val="24"/>
          <w:szCs w:val="24"/>
        </w:rPr>
      </w:pPr>
      <w:r w:rsidRPr="00924493">
        <w:rPr>
          <w:rFonts w:ascii="Times New Roman" w:hAnsi="Times New Roman" w:cs="Times New Roman"/>
          <w:sz w:val="24"/>
          <w:szCs w:val="24"/>
        </w:rPr>
        <w:t>S</w:t>
      </w:r>
      <w:r w:rsidR="00B66FA2">
        <w:rPr>
          <w:rFonts w:ascii="Times New Roman" w:hAnsi="Times New Roman" w:cs="Times New Roman"/>
          <w:sz w:val="24"/>
          <w:szCs w:val="24"/>
        </w:rPr>
        <w:t>tudy – outcomes were</w:t>
      </w:r>
      <w:r w:rsidR="005D6037" w:rsidRPr="00924493">
        <w:rPr>
          <w:rFonts w:ascii="Times New Roman" w:hAnsi="Times New Roman" w:cs="Times New Roman"/>
          <w:sz w:val="24"/>
          <w:szCs w:val="24"/>
        </w:rPr>
        <w:t xml:space="preserve"> critically appraised and a </w:t>
      </w:r>
      <w:r w:rsidR="00B66FA2">
        <w:rPr>
          <w:rFonts w:ascii="Times New Roman" w:hAnsi="Times New Roman" w:cs="Times New Roman"/>
          <w:sz w:val="24"/>
          <w:szCs w:val="24"/>
        </w:rPr>
        <w:t>reflection on what was learned wa</w:t>
      </w:r>
      <w:r w:rsidR="005D6037" w:rsidRPr="00924493">
        <w:rPr>
          <w:rFonts w:ascii="Times New Roman" w:hAnsi="Times New Roman" w:cs="Times New Roman"/>
          <w:sz w:val="24"/>
          <w:szCs w:val="24"/>
        </w:rPr>
        <w:t>s undertaken</w:t>
      </w:r>
    </w:p>
    <w:p w:rsidR="0019269A" w:rsidRDefault="00924493" w:rsidP="006107D4">
      <w:pPr>
        <w:pStyle w:val="ListParagraph"/>
        <w:numPr>
          <w:ilvl w:val="0"/>
          <w:numId w:val="5"/>
        </w:numPr>
        <w:spacing w:after="0" w:line="480" w:lineRule="auto"/>
        <w:rPr>
          <w:rFonts w:ascii="Times New Roman" w:hAnsi="Times New Roman" w:cs="Times New Roman"/>
          <w:sz w:val="24"/>
          <w:szCs w:val="24"/>
        </w:rPr>
      </w:pPr>
      <w:r w:rsidRPr="00924493">
        <w:rPr>
          <w:rFonts w:ascii="Times New Roman" w:hAnsi="Times New Roman" w:cs="Times New Roman"/>
          <w:sz w:val="24"/>
          <w:szCs w:val="24"/>
        </w:rPr>
        <w:t>A</w:t>
      </w:r>
      <w:r w:rsidR="005D6037" w:rsidRPr="00924493">
        <w:rPr>
          <w:rFonts w:ascii="Times New Roman" w:hAnsi="Times New Roman" w:cs="Times New Roman"/>
          <w:sz w:val="24"/>
          <w:szCs w:val="24"/>
        </w:rPr>
        <w:t>ct –</w:t>
      </w:r>
      <w:r w:rsidR="00B66FA2">
        <w:rPr>
          <w:rFonts w:ascii="Times New Roman" w:hAnsi="Times New Roman" w:cs="Times New Roman"/>
          <w:sz w:val="24"/>
          <w:szCs w:val="24"/>
        </w:rPr>
        <w:t xml:space="preserve"> the next change cycle wa</w:t>
      </w:r>
      <w:r w:rsidR="005D6037" w:rsidRPr="00924493">
        <w:rPr>
          <w:rFonts w:ascii="Times New Roman" w:hAnsi="Times New Roman" w:cs="Times New Roman"/>
          <w:sz w:val="24"/>
          <w:szCs w:val="24"/>
        </w:rPr>
        <w:t>s planned incorporating modific</w:t>
      </w:r>
      <w:r w:rsidR="001C320B">
        <w:rPr>
          <w:rFonts w:ascii="Times New Roman" w:hAnsi="Times New Roman" w:cs="Times New Roman"/>
          <w:sz w:val="24"/>
          <w:szCs w:val="24"/>
        </w:rPr>
        <w:t>ations based on the data (Byrne</w:t>
      </w:r>
      <w:r w:rsidR="005D6037" w:rsidRPr="00924493">
        <w:rPr>
          <w:rFonts w:ascii="Times New Roman" w:hAnsi="Times New Roman" w:cs="Times New Roman"/>
          <w:sz w:val="24"/>
          <w:szCs w:val="24"/>
        </w:rPr>
        <w:t xml:space="preserve"> </w:t>
      </w:r>
      <w:r w:rsidR="001C320B">
        <w:rPr>
          <w:rFonts w:ascii="Times New Roman" w:hAnsi="Times New Roman" w:cs="Times New Roman"/>
          <w:sz w:val="24"/>
          <w:szCs w:val="24"/>
        </w:rPr>
        <w:t xml:space="preserve">et al., </w:t>
      </w:r>
      <w:r w:rsidR="005D6037" w:rsidRPr="00924493">
        <w:rPr>
          <w:rFonts w:ascii="Times New Roman" w:hAnsi="Times New Roman" w:cs="Times New Roman"/>
          <w:sz w:val="24"/>
          <w:szCs w:val="24"/>
        </w:rPr>
        <w:t xml:space="preserve">2015; HRSA, 2011; HWTAC, 2015; </w:t>
      </w:r>
      <w:proofErr w:type="spellStart"/>
      <w:r w:rsidR="005D6037" w:rsidRPr="00924493">
        <w:rPr>
          <w:rFonts w:ascii="Times New Roman" w:hAnsi="Times New Roman" w:cs="Times New Roman"/>
          <w:sz w:val="24"/>
          <w:szCs w:val="24"/>
        </w:rPr>
        <w:t>Stikes</w:t>
      </w:r>
      <w:proofErr w:type="spellEnd"/>
      <w:r w:rsidR="005D6037" w:rsidRPr="00924493">
        <w:rPr>
          <w:rFonts w:ascii="Times New Roman" w:hAnsi="Times New Roman" w:cs="Times New Roman"/>
          <w:sz w:val="24"/>
          <w:szCs w:val="24"/>
        </w:rPr>
        <w:t xml:space="preserve"> &amp; </w:t>
      </w:r>
      <w:proofErr w:type="spellStart"/>
      <w:r w:rsidR="005D6037" w:rsidRPr="00924493">
        <w:rPr>
          <w:rFonts w:ascii="Times New Roman" w:hAnsi="Times New Roman" w:cs="Times New Roman"/>
          <w:sz w:val="24"/>
          <w:szCs w:val="24"/>
        </w:rPr>
        <w:t>Barbier</w:t>
      </w:r>
      <w:proofErr w:type="spellEnd"/>
      <w:r w:rsidR="005D6037" w:rsidRPr="00924493">
        <w:rPr>
          <w:rFonts w:ascii="Times New Roman" w:hAnsi="Times New Roman" w:cs="Times New Roman"/>
          <w:sz w:val="24"/>
          <w:szCs w:val="24"/>
        </w:rPr>
        <w:t>, 2013)</w:t>
      </w:r>
    </w:p>
    <w:p w:rsidR="00924493" w:rsidRPr="00924493" w:rsidRDefault="001531BA" w:rsidP="006107D4">
      <w:pPr>
        <w:spacing w:after="0" w:line="480" w:lineRule="auto"/>
        <w:jc w:val="center"/>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660288" behindDoc="0" locked="0" layoutInCell="1" allowOverlap="1" wp14:anchorId="5EA374A6" wp14:editId="3FBEE63C">
                <wp:simplePos x="0" y="0"/>
                <wp:positionH relativeFrom="column">
                  <wp:posOffset>2705100</wp:posOffset>
                </wp:positionH>
                <wp:positionV relativeFrom="paragraph">
                  <wp:posOffset>-191135</wp:posOffset>
                </wp:positionV>
                <wp:extent cx="463550" cy="425450"/>
                <wp:effectExtent l="0" t="0" r="12700" b="12700"/>
                <wp:wrapNone/>
                <wp:docPr id="13" name="Isosceles Triangle 13"/>
                <wp:cNvGraphicFramePr/>
                <a:graphic xmlns:a="http://schemas.openxmlformats.org/drawingml/2006/main">
                  <a:graphicData uri="http://schemas.microsoft.com/office/word/2010/wordprocessingShape">
                    <wps:wsp>
                      <wps:cNvSpPr/>
                      <wps:spPr>
                        <a:xfrm rot="5400000">
                          <a:off x="0" y="0"/>
                          <a:ext cx="463550" cy="425450"/>
                        </a:xfrm>
                        <a:prstGeom prst="triangle">
                          <a:avLst/>
                        </a:prstGeom>
                        <a:solidFill>
                          <a:srgbClr val="C0504D"/>
                        </a:solidFill>
                        <a:ln w="25400" cap="flat" cmpd="sng" algn="ctr">
                          <a:solidFill>
                            <a:srgbClr val="4F81BD">
                              <a:shade val="50000"/>
                            </a:srgbClr>
                          </a:solidFill>
                          <a:prstDash val="solid"/>
                        </a:ln>
                        <a:effectLst/>
                      </wps:spPr>
                      <wps:txbx>
                        <w:txbxContent>
                          <w:p w:rsidR="00BD0B5F" w:rsidRDefault="00BD0B5F" w:rsidP="00BD0B5F">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EA374A6"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Isosceles Triangle 13" o:spid="_x0000_s1026" type="#_x0000_t5" style="position:absolute;left:0;text-align:left;margin-left:213pt;margin-top:-15.05pt;width:36.5pt;height:33.5pt;rotation:9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" fillcolor="#c0504d" strokecolor="#385d8a" strokeweight="2pt">
                <v:textbox>
                  <w:txbxContent>
                    <w:p w:rsidR="00BD0B5F" w:rsidRDefault="00BD0B5F" w:rsidP="00BD0B5F">
                      <w:pPr>
                        <w:jc w:val="center"/>
                      </w:pPr>
                    </w:p>
                  </w:txbxContent>
                </v:textbox>
              </v:shape>
            </w:pict>
          </mc:Fallback>
        </mc:AlternateContent>
      </w:r>
      <w:r w:rsidR="00A85563" w:rsidRPr="00A85563">
        <w:rPr>
          <w:rFonts w:ascii="Times New Roman" w:hAnsi="Times New Roman" w:cs="Times New Roman"/>
          <w:noProof/>
          <w:sz w:val="24"/>
          <w:szCs w:val="24"/>
        </w:rPr>
        <mc:AlternateContent>
          <mc:Choice Requires="wps">
            <w:drawing>
              <wp:anchor distT="0" distB="0" distL="114300" distR="114300" simplePos="0" relativeHeight="251663360" behindDoc="0" locked="0" layoutInCell="1" allowOverlap="1" wp14:anchorId="33A4309C" wp14:editId="3CE99A7A">
                <wp:simplePos x="0" y="0"/>
                <wp:positionH relativeFrom="column">
                  <wp:posOffset>1676400</wp:posOffset>
                </wp:positionH>
                <wp:positionV relativeFrom="paragraph">
                  <wp:posOffset>1812925</wp:posOffset>
                </wp:positionV>
                <wp:extent cx="1219200" cy="923925"/>
                <wp:effectExtent l="0" t="0" r="19050" b="28575"/>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19200" cy="923925"/>
                        </a:xfrm>
                        <a:prstGeom prst="rect">
                          <a:avLst/>
                        </a:prstGeom>
                        <a:solidFill>
                          <a:srgbClr val="FFFFFF"/>
                        </a:solidFill>
                        <a:ln w="9525">
                          <a:solidFill>
                            <a:srgbClr val="000000"/>
                          </a:solidFill>
                          <a:miter lim="800000"/>
                          <a:headEnd/>
                          <a:tailEnd/>
                        </a:ln>
                      </wps:spPr>
                      <wps:txbx>
                        <w:txbxContent>
                          <w:p w:rsidR="00FC6236" w:rsidRPr="00B9735D" w:rsidRDefault="00FC6236" w:rsidP="00A85563">
                            <w:pPr>
                              <w:spacing w:after="0" w:line="240" w:lineRule="auto"/>
                              <w:rPr>
                                <w:rFonts w:ascii="Times New Roman" w:hAnsi="Times New Roman" w:cs="Times New Roman"/>
                                <w:b/>
                                <w:sz w:val="18"/>
                                <w:szCs w:val="18"/>
                              </w:rPr>
                            </w:pPr>
                            <w:r>
                              <w:rPr>
                                <w:rFonts w:ascii="Times New Roman" w:hAnsi="Times New Roman" w:cs="Times New Roman"/>
                                <w:b/>
                                <w:sz w:val="18"/>
                                <w:szCs w:val="18"/>
                              </w:rPr>
                              <w:t>Study</w:t>
                            </w:r>
                          </w:p>
                          <w:p w:rsidR="00FC6236" w:rsidRDefault="00FC6236" w:rsidP="00A85563">
                            <w:pPr>
                              <w:spacing w:after="0" w:line="240" w:lineRule="auto"/>
                              <w:rPr>
                                <w:rFonts w:ascii="Times New Roman" w:hAnsi="Times New Roman" w:cs="Times New Roman"/>
                                <w:sz w:val="18"/>
                                <w:szCs w:val="18"/>
                              </w:rPr>
                            </w:pPr>
                            <w:r>
                              <w:rPr>
                                <w:rFonts w:ascii="Times New Roman" w:hAnsi="Times New Roman" w:cs="Times New Roman"/>
                                <w:sz w:val="18"/>
                                <w:szCs w:val="18"/>
                              </w:rPr>
                              <w:t>- Complete analysis</w:t>
                            </w:r>
                          </w:p>
                          <w:p w:rsidR="00FC6236" w:rsidRDefault="00FC6236" w:rsidP="00A85563">
                            <w:pPr>
                              <w:spacing w:after="0" w:line="240" w:lineRule="auto"/>
                              <w:rPr>
                                <w:rFonts w:ascii="Times New Roman" w:hAnsi="Times New Roman" w:cs="Times New Roman"/>
                                <w:sz w:val="18"/>
                                <w:szCs w:val="18"/>
                              </w:rPr>
                            </w:pPr>
                            <w:r>
                              <w:rPr>
                                <w:rFonts w:ascii="Times New Roman" w:hAnsi="Times New Roman" w:cs="Times New Roman"/>
                                <w:sz w:val="18"/>
                                <w:szCs w:val="18"/>
                              </w:rPr>
                              <w:t>- Compare to prediction</w:t>
                            </w:r>
                          </w:p>
                          <w:p w:rsidR="00FC6236" w:rsidRPr="00B9735D" w:rsidRDefault="00FC6236" w:rsidP="00A85563">
                            <w:pPr>
                              <w:spacing w:after="0" w:line="240" w:lineRule="auto"/>
                              <w:rPr>
                                <w:rFonts w:ascii="Times New Roman" w:hAnsi="Times New Roman" w:cs="Times New Roman"/>
                                <w:sz w:val="18"/>
                                <w:szCs w:val="18"/>
                              </w:rPr>
                            </w:pPr>
                            <w:r>
                              <w:rPr>
                                <w:rFonts w:ascii="Times New Roman" w:hAnsi="Times New Roman" w:cs="Times New Roman"/>
                                <w:sz w:val="18"/>
                                <w:szCs w:val="18"/>
                              </w:rPr>
                              <w:t>- Summarize learnings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3A4309C" id="_x0000_t202" coordsize="21600,21600" o:spt="202" path="m,l,21600r21600,l21600,xe">
                <v:stroke joinstyle="miter"/>
                <v:path gradientshapeok="t" o:connecttype="rect"/>
              </v:shapetype>
              <v:shape id="Text Box 3" o:spid="_x0000_s1026" type="#_x0000_t202" style="position:absolute;left:0;text-align:left;margin-left:132pt;margin-top:142.75pt;width:96pt;height:72.7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">
                <v:textbox>
                  <w:txbxContent>
                    <w:p w:rsidR="00FC6236" w:rsidRPr="00B9735D" w:rsidRDefault="00FC6236" w:rsidP="00A85563">
                      <w:pPr>
                        <w:spacing w:after="0" w:line="240" w:lineRule="auto"/>
                        <w:rPr>
                          <w:rFonts w:ascii="Times New Roman" w:hAnsi="Times New Roman" w:cs="Times New Roman"/>
                          <w:b/>
                          <w:sz w:val="18"/>
                          <w:szCs w:val="18"/>
                        </w:rPr>
                      </w:pPr>
                      <w:r>
                        <w:rPr>
                          <w:rFonts w:ascii="Times New Roman" w:hAnsi="Times New Roman" w:cs="Times New Roman"/>
                          <w:b/>
                          <w:sz w:val="18"/>
                          <w:szCs w:val="18"/>
                        </w:rPr>
                        <w:t>Study</w:t>
                      </w:r>
                    </w:p>
                    <w:p w:rsidR="00FC6236" w:rsidRDefault="00FC6236" w:rsidP="00A85563">
                      <w:pPr>
                        <w:spacing w:after="0" w:line="240" w:lineRule="auto"/>
                        <w:rPr>
                          <w:rFonts w:ascii="Times New Roman" w:hAnsi="Times New Roman" w:cs="Times New Roman"/>
                          <w:sz w:val="18"/>
                          <w:szCs w:val="18"/>
                        </w:rPr>
                      </w:pPr>
                      <w:r>
                        <w:rPr>
                          <w:rFonts w:ascii="Times New Roman" w:hAnsi="Times New Roman" w:cs="Times New Roman"/>
                          <w:sz w:val="18"/>
                          <w:szCs w:val="18"/>
                        </w:rPr>
                        <w:t>- Complete analysis</w:t>
                      </w:r>
                    </w:p>
                    <w:p w:rsidR="00FC6236" w:rsidRDefault="00FC6236" w:rsidP="00A85563">
                      <w:pPr>
                        <w:spacing w:after="0" w:line="240" w:lineRule="auto"/>
                        <w:rPr>
                          <w:rFonts w:ascii="Times New Roman" w:hAnsi="Times New Roman" w:cs="Times New Roman"/>
                          <w:sz w:val="18"/>
                          <w:szCs w:val="18"/>
                        </w:rPr>
                      </w:pPr>
                      <w:r>
                        <w:rPr>
                          <w:rFonts w:ascii="Times New Roman" w:hAnsi="Times New Roman" w:cs="Times New Roman"/>
                          <w:sz w:val="18"/>
                          <w:szCs w:val="18"/>
                        </w:rPr>
                        <w:t>- Compare to prediction</w:t>
                      </w:r>
                    </w:p>
                    <w:p w:rsidR="00FC6236" w:rsidRPr="00B9735D" w:rsidRDefault="00FC6236" w:rsidP="00A85563">
                      <w:pPr>
                        <w:spacing w:after="0" w:line="240" w:lineRule="auto"/>
                        <w:rPr>
                          <w:rFonts w:ascii="Times New Roman" w:hAnsi="Times New Roman" w:cs="Times New Roman"/>
                          <w:sz w:val="18"/>
                          <w:szCs w:val="18"/>
                        </w:rPr>
                      </w:pPr>
                      <w:r>
                        <w:rPr>
                          <w:rFonts w:ascii="Times New Roman" w:hAnsi="Times New Roman" w:cs="Times New Roman"/>
                          <w:sz w:val="18"/>
                          <w:szCs w:val="18"/>
                        </w:rPr>
                        <w:t>- Summarize learnings</w:t>
                      </w:r>
                    </w:p>
                  </w:txbxContent>
                </v:textbox>
              </v:shape>
            </w:pict>
          </mc:Fallback>
        </mc:AlternateContent>
      </w:r>
      <w:r w:rsidR="00A85563" w:rsidRPr="00A85563">
        <w:rPr>
          <w:rFonts w:ascii="Times New Roman" w:hAnsi="Times New Roman" w:cs="Times New Roman"/>
          <w:noProof/>
          <w:sz w:val="24"/>
          <w:szCs w:val="24"/>
        </w:rPr>
        <mc:AlternateContent>
          <mc:Choice Requires="wps">
            <w:drawing>
              <wp:anchor distT="0" distB="0" distL="114300" distR="114300" simplePos="0" relativeHeight="251664384" behindDoc="0" locked="0" layoutInCell="1" allowOverlap="1" wp14:anchorId="4C9E3049" wp14:editId="6BAF3E2D">
                <wp:simplePos x="0" y="0"/>
                <wp:positionH relativeFrom="column">
                  <wp:posOffset>3142615</wp:posOffset>
                </wp:positionH>
                <wp:positionV relativeFrom="paragraph">
                  <wp:posOffset>1812925</wp:posOffset>
                </wp:positionV>
                <wp:extent cx="1209675" cy="923925"/>
                <wp:effectExtent l="0" t="0" r="28575" b="28575"/>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09675" cy="923925"/>
                        </a:xfrm>
                        <a:prstGeom prst="rect">
                          <a:avLst/>
                        </a:prstGeom>
                        <a:solidFill>
                          <a:srgbClr val="FFFFFF"/>
                        </a:solidFill>
                        <a:ln w="9525">
                          <a:solidFill>
                            <a:srgbClr val="000000"/>
                          </a:solidFill>
                          <a:miter lim="800000"/>
                          <a:headEnd/>
                          <a:tailEnd/>
                        </a:ln>
                      </wps:spPr>
                      <wps:txbx>
                        <w:txbxContent>
                          <w:p w:rsidR="00FC6236" w:rsidRPr="00B9735D" w:rsidRDefault="00FC6236" w:rsidP="00A85563">
                            <w:pPr>
                              <w:spacing w:after="0" w:line="240" w:lineRule="auto"/>
                              <w:rPr>
                                <w:rFonts w:ascii="Times New Roman" w:hAnsi="Times New Roman" w:cs="Times New Roman"/>
                                <w:b/>
                                <w:sz w:val="18"/>
                                <w:szCs w:val="18"/>
                              </w:rPr>
                            </w:pPr>
                            <w:r>
                              <w:rPr>
                                <w:rFonts w:ascii="Times New Roman" w:hAnsi="Times New Roman" w:cs="Times New Roman"/>
                                <w:b/>
                                <w:sz w:val="18"/>
                                <w:szCs w:val="18"/>
                              </w:rPr>
                              <w:t>Do</w:t>
                            </w:r>
                          </w:p>
                          <w:p w:rsidR="00FC6236" w:rsidRDefault="00FC6236" w:rsidP="00A85563">
                            <w:pPr>
                              <w:spacing w:after="0" w:line="240" w:lineRule="auto"/>
                              <w:rPr>
                                <w:rFonts w:ascii="Times New Roman" w:hAnsi="Times New Roman" w:cs="Times New Roman"/>
                                <w:sz w:val="18"/>
                                <w:szCs w:val="18"/>
                              </w:rPr>
                            </w:pPr>
                            <w:r>
                              <w:rPr>
                                <w:rFonts w:ascii="Times New Roman" w:hAnsi="Times New Roman" w:cs="Times New Roman"/>
                                <w:sz w:val="18"/>
                                <w:szCs w:val="18"/>
                              </w:rPr>
                              <w:t>- Carry out the plan</w:t>
                            </w:r>
                          </w:p>
                          <w:p w:rsidR="00FC6236" w:rsidRDefault="00FC6236" w:rsidP="00A85563">
                            <w:pPr>
                              <w:spacing w:after="0" w:line="240" w:lineRule="auto"/>
                              <w:rPr>
                                <w:rFonts w:ascii="Times New Roman" w:hAnsi="Times New Roman" w:cs="Times New Roman"/>
                                <w:sz w:val="18"/>
                                <w:szCs w:val="18"/>
                              </w:rPr>
                            </w:pPr>
                            <w:r>
                              <w:rPr>
                                <w:rFonts w:ascii="Times New Roman" w:hAnsi="Times New Roman" w:cs="Times New Roman"/>
                                <w:sz w:val="18"/>
                                <w:szCs w:val="18"/>
                              </w:rPr>
                              <w:t>- Document the problems, unexpected findings</w:t>
                            </w:r>
                          </w:p>
                          <w:p w:rsidR="00FC6236" w:rsidRPr="00B9735D" w:rsidRDefault="00FC6236" w:rsidP="00A85563">
                            <w:pPr>
                              <w:spacing w:after="0" w:line="240" w:lineRule="auto"/>
                              <w:rPr>
                                <w:rFonts w:ascii="Times New Roman" w:hAnsi="Times New Roman" w:cs="Times New Roman"/>
                                <w:sz w:val="18"/>
                                <w:szCs w:val="18"/>
                              </w:rPr>
                            </w:pPr>
                            <w:r>
                              <w:rPr>
                                <w:rFonts w:ascii="Times New Roman" w:hAnsi="Times New Roman" w:cs="Times New Roman"/>
                                <w:sz w:val="18"/>
                                <w:szCs w:val="18"/>
                              </w:rPr>
                              <w:t>- Begin data analysis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C9E3049" id="Text Box 4" o:spid="_x0000_s1027" type="#_x0000_t202" style="position:absolute;left:0;text-align:left;margin-left:247.45pt;margin-top:142.75pt;width:95.25pt;height:72.7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">
                <v:textbox>
                  <w:txbxContent>
                    <w:p w:rsidR="00FC6236" w:rsidRPr="00B9735D" w:rsidRDefault="00FC6236" w:rsidP="00A85563">
                      <w:pPr>
                        <w:spacing w:after="0" w:line="240" w:lineRule="auto"/>
                        <w:rPr>
                          <w:rFonts w:ascii="Times New Roman" w:hAnsi="Times New Roman" w:cs="Times New Roman"/>
                          <w:b/>
                          <w:sz w:val="18"/>
                          <w:szCs w:val="18"/>
                        </w:rPr>
                      </w:pPr>
                      <w:r>
                        <w:rPr>
                          <w:rFonts w:ascii="Times New Roman" w:hAnsi="Times New Roman" w:cs="Times New Roman"/>
                          <w:b/>
                          <w:sz w:val="18"/>
                          <w:szCs w:val="18"/>
                        </w:rPr>
                        <w:t>Do</w:t>
                      </w:r>
                    </w:p>
                    <w:p w:rsidR="00FC6236" w:rsidRDefault="00FC6236" w:rsidP="00A85563">
                      <w:pPr>
                        <w:spacing w:after="0" w:line="240" w:lineRule="auto"/>
                        <w:rPr>
                          <w:rFonts w:ascii="Times New Roman" w:hAnsi="Times New Roman" w:cs="Times New Roman"/>
                          <w:sz w:val="18"/>
                          <w:szCs w:val="18"/>
                        </w:rPr>
                      </w:pPr>
                      <w:r>
                        <w:rPr>
                          <w:rFonts w:ascii="Times New Roman" w:hAnsi="Times New Roman" w:cs="Times New Roman"/>
                          <w:sz w:val="18"/>
                          <w:szCs w:val="18"/>
                        </w:rPr>
                        <w:t>- Carry out the plan</w:t>
                      </w:r>
                    </w:p>
                    <w:p w:rsidR="00FC6236" w:rsidRDefault="00FC6236" w:rsidP="00A85563">
                      <w:pPr>
                        <w:spacing w:after="0" w:line="240" w:lineRule="auto"/>
                        <w:rPr>
                          <w:rFonts w:ascii="Times New Roman" w:hAnsi="Times New Roman" w:cs="Times New Roman"/>
                          <w:sz w:val="18"/>
                          <w:szCs w:val="18"/>
                        </w:rPr>
                      </w:pPr>
                      <w:r>
                        <w:rPr>
                          <w:rFonts w:ascii="Times New Roman" w:hAnsi="Times New Roman" w:cs="Times New Roman"/>
                          <w:sz w:val="18"/>
                          <w:szCs w:val="18"/>
                        </w:rPr>
                        <w:t>- Document the problems, unexpected findings</w:t>
                      </w:r>
                    </w:p>
                    <w:p w:rsidR="00FC6236" w:rsidRPr="00B9735D" w:rsidRDefault="00FC6236" w:rsidP="00A85563">
                      <w:pPr>
                        <w:spacing w:after="0" w:line="240" w:lineRule="auto"/>
                        <w:rPr>
                          <w:rFonts w:ascii="Times New Roman" w:hAnsi="Times New Roman" w:cs="Times New Roman"/>
                          <w:sz w:val="18"/>
                          <w:szCs w:val="18"/>
                        </w:rPr>
                      </w:pPr>
                      <w:r>
                        <w:rPr>
                          <w:rFonts w:ascii="Times New Roman" w:hAnsi="Times New Roman" w:cs="Times New Roman"/>
                          <w:sz w:val="18"/>
                          <w:szCs w:val="18"/>
                        </w:rPr>
                        <w:t>- Begin data analysis</w:t>
                      </w:r>
                    </w:p>
                  </w:txbxContent>
                </v:textbox>
              </v:shape>
            </w:pict>
          </mc:Fallback>
        </mc:AlternateContent>
      </w:r>
      <w:r w:rsidR="00A85563" w:rsidRPr="00BA5769">
        <w:rPr>
          <w:rFonts w:ascii="Times New Roman" w:hAnsi="Times New Roman" w:cs="Times New Roman"/>
          <w:noProof/>
          <w:sz w:val="24"/>
          <w:szCs w:val="24"/>
        </w:rPr>
        <mc:AlternateContent>
          <mc:Choice Requires="wps">
            <w:drawing>
              <wp:anchor distT="0" distB="0" distL="114300" distR="114300" simplePos="0" relativeHeight="251656192" behindDoc="0" locked="0" layoutInCell="1" allowOverlap="1" wp14:anchorId="3CF14680" wp14:editId="0F2A639C">
                <wp:simplePos x="0" y="0"/>
                <wp:positionH relativeFrom="column">
                  <wp:posOffset>3143250</wp:posOffset>
                </wp:positionH>
                <wp:positionV relativeFrom="paragraph">
                  <wp:posOffset>689610</wp:posOffset>
                </wp:positionV>
                <wp:extent cx="1219200" cy="923925"/>
                <wp:effectExtent l="0" t="0" r="19050" b="28575"/>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19200" cy="923925"/>
                        </a:xfrm>
                        <a:prstGeom prst="rect">
                          <a:avLst/>
                        </a:prstGeom>
                        <a:solidFill>
                          <a:srgbClr val="FFFFFF"/>
                        </a:solidFill>
                        <a:ln w="9525">
                          <a:solidFill>
                            <a:srgbClr val="000000"/>
                          </a:solidFill>
                          <a:miter lim="800000"/>
                          <a:headEnd/>
                          <a:tailEnd/>
                        </a:ln>
                      </wps:spPr>
                      <wps:txbx>
                        <w:txbxContent>
                          <w:p w:rsidR="00FC6236" w:rsidRPr="00B9735D" w:rsidRDefault="00FC6236" w:rsidP="00BA5769">
                            <w:pPr>
                              <w:spacing w:after="0" w:line="240" w:lineRule="auto"/>
                              <w:rPr>
                                <w:rFonts w:ascii="Times New Roman" w:hAnsi="Times New Roman" w:cs="Times New Roman"/>
                                <w:b/>
                                <w:sz w:val="18"/>
                                <w:szCs w:val="18"/>
                              </w:rPr>
                            </w:pPr>
                            <w:r>
                              <w:rPr>
                                <w:rFonts w:ascii="Times New Roman" w:hAnsi="Times New Roman" w:cs="Times New Roman"/>
                                <w:b/>
                                <w:sz w:val="18"/>
                                <w:szCs w:val="18"/>
                              </w:rPr>
                              <w:t>Plan</w:t>
                            </w:r>
                          </w:p>
                          <w:p w:rsidR="00FC6236" w:rsidRDefault="00FC6236" w:rsidP="00BA5769">
                            <w:pPr>
                              <w:spacing w:after="0" w:line="240" w:lineRule="auto"/>
                              <w:rPr>
                                <w:rFonts w:ascii="Times New Roman" w:hAnsi="Times New Roman" w:cs="Times New Roman"/>
                                <w:sz w:val="18"/>
                                <w:szCs w:val="18"/>
                              </w:rPr>
                            </w:pPr>
                            <w:r>
                              <w:rPr>
                                <w:rFonts w:ascii="Times New Roman" w:hAnsi="Times New Roman" w:cs="Times New Roman"/>
                                <w:sz w:val="18"/>
                                <w:szCs w:val="18"/>
                              </w:rPr>
                              <w:t>- Objectives</w:t>
                            </w:r>
                          </w:p>
                          <w:p w:rsidR="00FC6236" w:rsidRDefault="00FC6236" w:rsidP="00BA5769">
                            <w:pPr>
                              <w:spacing w:after="0" w:line="240" w:lineRule="auto"/>
                              <w:rPr>
                                <w:rFonts w:ascii="Times New Roman" w:hAnsi="Times New Roman" w:cs="Times New Roman"/>
                                <w:sz w:val="18"/>
                                <w:szCs w:val="18"/>
                              </w:rPr>
                            </w:pPr>
                            <w:r>
                              <w:rPr>
                                <w:rFonts w:ascii="Times New Roman" w:hAnsi="Times New Roman" w:cs="Times New Roman"/>
                                <w:sz w:val="18"/>
                                <w:szCs w:val="18"/>
                              </w:rPr>
                              <w:t>- Question and predictions</w:t>
                            </w:r>
                          </w:p>
                          <w:p w:rsidR="00FC6236" w:rsidRPr="00B9735D" w:rsidRDefault="00FC6236" w:rsidP="00BA5769">
                            <w:pPr>
                              <w:spacing w:after="0" w:line="240" w:lineRule="auto"/>
                              <w:rPr>
                                <w:rFonts w:ascii="Times New Roman" w:hAnsi="Times New Roman" w:cs="Times New Roman"/>
                                <w:sz w:val="18"/>
                                <w:szCs w:val="18"/>
                              </w:rPr>
                            </w:pPr>
                            <w:r>
                              <w:rPr>
                                <w:rFonts w:ascii="Times New Roman" w:hAnsi="Times New Roman" w:cs="Times New Roman"/>
                                <w:sz w:val="18"/>
                                <w:szCs w:val="18"/>
                              </w:rPr>
                              <w:t>- Plan to carry out the cycle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CF14680" id="Text Box 2" o:spid="_x0000_s1028" type="#_x0000_t202" style="position:absolute;left:0;text-align:left;margin-left:247.5pt;margin-top:54.3pt;width:96pt;height:72.7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">
                <v:textbox>
                  <w:txbxContent>
                    <w:p w:rsidR="00FC6236" w:rsidRPr="00B9735D" w:rsidRDefault="00FC6236" w:rsidP="00BA5769">
                      <w:pPr>
                        <w:spacing w:after="0" w:line="240" w:lineRule="auto"/>
                        <w:rPr>
                          <w:rFonts w:ascii="Times New Roman" w:hAnsi="Times New Roman" w:cs="Times New Roman"/>
                          <w:b/>
                          <w:sz w:val="18"/>
                          <w:szCs w:val="18"/>
                        </w:rPr>
                      </w:pPr>
                      <w:r>
                        <w:rPr>
                          <w:rFonts w:ascii="Times New Roman" w:hAnsi="Times New Roman" w:cs="Times New Roman"/>
                          <w:b/>
                          <w:sz w:val="18"/>
                          <w:szCs w:val="18"/>
                        </w:rPr>
                        <w:t>Plan</w:t>
                      </w:r>
                    </w:p>
                    <w:p w:rsidR="00FC6236" w:rsidRDefault="00FC6236" w:rsidP="00BA5769">
                      <w:pPr>
                        <w:spacing w:after="0" w:line="240" w:lineRule="auto"/>
                        <w:rPr>
                          <w:rFonts w:ascii="Times New Roman" w:hAnsi="Times New Roman" w:cs="Times New Roman"/>
                          <w:sz w:val="18"/>
                          <w:szCs w:val="18"/>
                        </w:rPr>
                      </w:pPr>
                      <w:r>
                        <w:rPr>
                          <w:rFonts w:ascii="Times New Roman" w:hAnsi="Times New Roman" w:cs="Times New Roman"/>
                          <w:sz w:val="18"/>
                          <w:szCs w:val="18"/>
                        </w:rPr>
                        <w:t>- Objectives</w:t>
                      </w:r>
                    </w:p>
                    <w:p w:rsidR="00FC6236" w:rsidRDefault="00FC6236" w:rsidP="00BA5769">
                      <w:pPr>
                        <w:spacing w:after="0" w:line="240" w:lineRule="auto"/>
                        <w:rPr>
                          <w:rFonts w:ascii="Times New Roman" w:hAnsi="Times New Roman" w:cs="Times New Roman"/>
                          <w:sz w:val="18"/>
                          <w:szCs w:val="18"/>
                        </w:rPr>
                      </w:pPr>
                      <w:r>
                        <w:rPr>
                          <w:rFonts w:ascii="Times New Roman" w:hAnsi="Times New Roman" w:cs="Times New Roman"/>
                          <w:sz w:val="18"/>
                          <w:szCs w:val="18"/>
                        </w:rPr>
                        <w:t>- Question and predictions</w:t>
                      </w:r>
                    </w:p>
                    <w:p w:rsidR="00FC6236" w:rsidRPr="00B9735D" w:rsidRDefault="00FC6236" w:rsidP="00BA5769">
                      <w:pPr>
                        <w:spacing w:after="0" w:line="240" w:lineRule="auto"/>
                        <w:rPr>
                          <w:rFonts w:ascii="Times New Roman" w:hAnsi="Times New Roman" w:cs="Times New Roman"/>
                          <w:sz w:val="18"/>
                          <w:szCs w:val="18"/>
                        </w:rPr>
                      </w:pPr>
                      <w:r>
                        <w:rPr>
                          <w:rFonts w:ascii="Times New Roman" w:hAnsi="Times New Roman" w:cs="Times New Roman"/>
                          <w:sz w:val="18"/>
                          <w:szCs w:val="18"/>
                        </w:rPr>
                        <w:t>- Plan to carry out the cycle</w:t>
                      </w:r>
                    </w:p>
                  </w:txbxContent>
                </v:textbox>
              </v:shape>
            </w:pict>
          </mc:Fallback>
        </mc:AlternateContent>
      </w:r>
      <w:r w:rsidR="00A85563">
        <w:rPr>
          <w:rFonts w:ascii="Times New Roman" w:hAnsi="Times New Roman" w:cs="Times New Roman"/>
          <w:noProof/>
          <w:sz w:val="24"/>
          <w:szCs w:val="24"/>
        </w:rPr>
        <mc:AlternateContent>
          <mc:Choice Requires="wps">
            <w:drawing>
              <wp:anchor distT="0" distB="0" distL="114300" distR="114300" simplePos="0" relativeHeight="251654144" behindDoc="0" locked="0" layoutInCell="1" allowOverlap="1" wp14:anchorId="683C199B" wp14:editId="64AF4984">
                <wp:simplePos x="0" y="0"/>
                <wp:positionH relativeFrom="column">
                  <wp:posOffset>1343025</wp:posOffset>
                </wp:positionH>
                <wp:positionV relativeFrom="paragraph">
                  <wp:posOffset>1679575</wp:posOffset>
                </wp:positionV>
                <wp:extent cx="3200400" cy="76200"/>
                <wp:effectExtent l="0" t="0" r="19050" b="19050"/>
                <wp:wrapNone/>
                <wp:docPr id="6" name="Straight Connector 6"/>
                <wp:cNvGraphicFramePr/>
                <a:graphic xmlns:a="http://schemas.openxmlformats.org/drawingml/2006/main">
                  <a:graphicData uri="http://schemas.microsoft.com/office/word/2010/wordprocessingShape">
                    <wps:wsp>
                      <wps:cNvCnPr/>
                      <wps:spPr>
                        <a:xfrm flipV="1">
                          <a:off x="0" y="0"/>
                          <a:ext cx="3200400" cy="76200"/>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5C1760DD" id="Straight Connector 6" o:spid="_x0000_s1026" style="position:absolute;flip:y;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05.75pt,132.25pt" to="357.75pt,138.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" strokecolor="windowText"/>
            </w:pict>
          </mc:Fallback>
        </mc:AlternateContent>
      </w:r>
      <w:r w:rsidR="00A85563">
        <w:rPr>
          <w:rFonts w:ascii="Times New Roman" w:hAnsi="Times New Roman" w:cs="Times New Roman"/>
          <w:b/>
          <w:noProof/>
          <w:sz w:val="18"/>
          <w:szCs w:val="18"/>
        </w:rPr>
        <w:drawing>
          <wp:anchor distT="0" distB="0" distL="114300" distR="114300" simplePos="0" relativeHeight="251662336" behindDoc="0" locked="0" layoutInCell="1" allowOverlap="1" wp14:anchorId="073BF920" wp14:editId="22D0FAEC">
            <wp:simplePos x="0" y="0"/>
            <wp:positionH relativeFrom="column">
              <wp:posOffset>2771775</wp:posOffset>
            </wp:positionH>
            <wp:positionV relativeFrom="paragraph">
              <wp:posOffset>3098800</wp:posOffset>
            </wp:positionV>
            <wp:extent cx="447675" cy="485775"/>
            <wp:effectExtent l="0" t="0" r="9525" b="9525"/>
            <wp:wrapNone/>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rot="10800000">
                      <a:off x="0" y="0"/>
                      <a:ext cx="447675" cy="485775"/>
                    </a:xfrm>
                    <a:prstGeom prst="rect">
                      <a:avLst/>
                    </a:prstGeom>
                    <a:noFill/>
                    <a:ln>
                      <a:noFill/>
                    </a:ln>
                  </pic:spPr>
                </pic:pic>
              </a:graphicData>
            </a:graphic>
            <wp14:sizeRelH relativeFrom="page">
              <wp14:pctWidth>0</wp14:pctWidth>
            </wp14:sizeRelH>
            <wp14:sizeRelV relativeFrom="page">
              <wp14:pctHeight>0</wp14:pctHeight>
            </wp14:sizeRelV>
          </wp:anchor>
        </w:drawing>
      </w:r>
      <w:r w:rsidR="00A85563">
        <w:rPr>
          <w:rFonts w:ascii="Times New Roman" w:hAnsi="Times New Roman" w:cs="Times New Roman"/>
          <w:noProof/>
          <w:sz w:val="24"/>
          <w:szCs w:val="24"/>
        </w:rPr>
        <mc:AlternateContent>
          <mc:Choice Requires="wps">
            <w:drawing>
              <wp:anchor distT="0" distB="0" distL="114300" distR="114300" simplePos="0" relativeHeight="251661312" behindDoc="0" locked="0" layoutInCell="1" allowOverlap="1" wp14:anchorId="4636EF59" wp14:editId="44890B57">
                <wp:simplePos x="0" y="0"/>
                <wp:positionH relativeFrom="column">
                  <wp:posOffset>4492625</wp:posOffset>
                </wp:positionH>
                <wp:positionV relativeFrom="paragraph">
                  <wp:posOffset>1612265</wp:posOffset>
                </wp:positionV>
                <wp:extent cx="463550" cy="425450"/>
                <wp:effectExtent l="0" t="0" r="12700" b="12700"/>
                <wp:wrapNone/>
                <wp:docPr id="9" name="Isosceles Triangle 9"/>
                <wp:cNvGraphicFramePr/>
                <a:graphic xmlns:a="http://schemas.openxmlformats.org/drawingml/2006/main">
                  <a:graphicData uri="http://schemas.microsoft.com/office/word/2010/wordprocessingShape">
                    <wps:wsp>
                      <wps:cNvSpPr/>
                      <wps:spPr>
                        <a:xfrm rot="10800000">
                          <a:off x="0" y="0"/>
                          <a:ext cx="463550" cy="425450"/>
                        </a:xfrm>
                        <a:prstGeom prst="triangle">
                          <a:avLst/>
                        </a:prstGeom>
                        <a:solidFill>
                          <a:srgbClr val="C0504D"/>
                        </a:solidFill>
                        <a:ln w="25400" cap="flat" cmpd="sng" algn="ctr">
                          <a:solidFill>
                            <a:srgbClr val="4F81BD">
                              <a:shade val="50000"/>
                            </a:srgbClr>
                          </a:solidFill>
                          <a:prstDash val="solid"/>
                        </a:ln>
                        <a:effectLst/>
                      </wps:spPr>
                      <wps:txbx>
                        <w:txbxContent>
                          <w:p w:rsidR="00BD0B5F" w:rsidRDefault="00BD0B5F" w:rsidP="00BD0B5F">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636EF59" id="Isosceles Triangle 9" o:spid="_x0000_s1030" type="#_x0000_t5" style="position:absolute;left:0;text-align:left;margin-left:353.75pt;margin-top:126.95pt;width:36.5pt;height:33.5pt;rotation:180;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" fillcolor="#c0504d" strokecolor="#385d8a" strokeweight="2pt">
                <v:textbox>
                  <w:txbxContent>
                    <w:p w:rsidR="00BD0B5F" w:rsidRDefault="00BD0B5F" w:rsidP="00BD0B5F">
                      <w:pPr>
                        <w:jc w:val="center"/>
                      </w:pPr>
                    </w:p>
                  </w:txbxContent>
                </v:textbox>
              </v:shape>
            </w:pict>
          </mc:Fallback>
        </mc:AlternateContent>
      </w:r>
      <w:r w:rsidR="00BA5769">
        <w:rPr>
          <w:rFonts w:ascii="Times New Roman" w:hAnsi="Times New Roman" w:cs="Times New Roman"/>
          <w:noProof/>
          <w:sz w:val="24"/>
          <w:szCs w:val="24"/>
        </w:rPr>
        <mc:AlternateContent>
          <mc:Choice Requires="wps">
            <w:drawing>
              <wp:anchor distT="0" distB="0" distL="114300" distR="114300" simplePos="0" relativeHeight="251658240" behindDoc="0" locked="0" layoutInCell="1" allowOverlap="1" wp14:anchorId="5884D28F" wp14:editId="7A8E9C80">
                <wp:simplePos x="0" y="0"/>
                <wp:positionH relativeFrom="column">
                  <wp:posOffset>955675</wp:posOffset>
                </wp:positionH>
                <wp:positionV relativeFrom="paragraph">
                  <wp:posOffset>1682750</wp:posOffset>
                </wp:positionV>
                <wp:extent cx="463550" cy="425450"/>
                <wp:effectExtent l="0" t="0" r="12700" b="12700"/>
                <wp:wrapNone/>
                <wp:docPr id="10" name="Isosceles Triangle 10"/>
                <wp:cNvGraphicFramePr/>
                <a:graphic xmlns:a="http://schemas.openxmlformats.org/drawingml/2006/main">
                  <a:graphicData uri="http://schemas.microsoft.com/office/word/2010/wordprocessingShape">
                    <wps:wsp>
                      <wps:cNvSpPr/>
                      <wps:spPr>
                        <a:xfrm>
                          <a:off x="0" y="0"/>
                          <a:ext cx="463550" cy="425450"/>
                        </a:xfrm>
                        <a:prstGeom prst="triangle">
                          <a:avLst/>
                        </a:prstGeom>
                        <a:solidFill>
                          <a:srgbClr val="C0504D"/>
                        </a:solidFill>
                        <a:ln w="25400" cap="flat" cmpd="sng" algn="ctr">
                          <a:solidFill>
                            <a:srgbClr val="4F81BD">
                              <a:shade val="50000"/>
                            </a:srgbClr>
                          </a:solidFill>
                          <a:prstDash val="solid"/>
                        </a:ln>
                        <a:effectLst/>
                      </wps:spPr>
                      <wps:txbx>
                        <w:txbxContent>
                          <w:p w:rsidR="00BD0B5F" w:rsidRDefault="00BD0B5F" w:rsidP="00BD0B5F">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884D28F" id="Isosceles Triangle 10" o:spid="_x0000_s1031" type="#_x0000_t5" style="position:absolute;left:0;text-align:left;margin-left:75.25pt;margin-top:132.5pt;width:36.5pt;height:33.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" fillcolor="#c0504d" strokecolor="#385d8a" strokeweight="2pt">
                <v:textbox>
                  <w:txbxContent>
                    <w:p w:rsidR="00BD0B5F" w:rsidRDefault="00BD0B5F" w:rsidP="00BD0B5F">
                      <w:pPr>
                        <w:jc w:val="center"/>
                      </w:pPr>
                    </w:p>
                  </w:txbxContent>
                </v:textbox>
              </v:shape>
            </w:pict>
          </mc:Fallback>
        </mc:AlternateContent>
      </w:r>
      <w:r w:rsidR="00924493">
        <w:rPr>
          <w:rFonts w:ascii="Times New Roman" w:hAnsi="Times New Roman" w:cs="Times New Roman"/>
          <w:noProof/>
          <w:sz w:val="24"/>
          <w:szCs w:val="24"/>
        </w:rPr>
        <w:drawing>
          <wp:anchor distT="0" distB="0" distL="114300" distR="114300" simplePos="0" relativeHeight="251653120" behindDoc="0" locked="0" layoutInCell="1" allowOverlap="1" wp14:anchorId="4DB13411" wp14:editId="22275794">
            <wp:simplePos x="0" y="0"/>
            <wp:positionH relativeFrom="column">
              <wp:posOffset>2990850</wp:posOffset>
            </wp:positionH>
            <wp:positionV relativeFrom="paragraph">
              <wp:posOffset>260985</wp:posOffset>
            </wp:positionV>
            <wp:extent cx="60960" cy="2859405"/>
            <wp:effectExtent l="0" t="0" r="0" b="0"/>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60960" cy="2859405"/>
                    </a:xfrm>
                    <a:prstGeom prst="rect">
                      <a:avLst/>
                    </a:prstGeom>
                    <a:noFill/>
                  </pic:spPr>
                </pic:pic>
              </a:graphicData>
            </a:graphic>
            <wp14:sizeRelH relativeFrom="page">
              <wp14:pctWidth>0</wp14:pctWidth>
            </wp14:sizeRelH>
            <wp14:sizeRelV relativeFrom="page">
              <wp14:pctHeight>0</wp14:pctHeight>
            </wp14:sizeRelV>
          </wp:anchor>
        </w:drawing>
      </w:r>
      <w:r w:rsidR="00924493">
        <w:rPr>
          <w:rFonts w:ascii="Times New Roman" w:hAnsi="Times New Roman" w:cs="Times New Roman"/>
          <w:noProof/>
          <w:sz w:val="24"/>
          <w:szCs w:val="24"/>
        </w:rPr>
        <w:drawing>
          <wp:anchor distT="0" distB="0" distL="114300" distR="114300" simplePos="0" relativeHeight="251651072" behindDoc="0" locked="0" layoutInCell="1" allowOverlap="1" wp14:anchorId="5A5795B7" wp14:editId="6D177C39">
            <wp:simplePos x="0" y="0"/>
            <wp:positionH relativeFrom="column">
              <wp:posOffset>1666875</wp:posOffset>
            </wp:positionH>
            <wp:positionV relativeFrom="paragraph">
              <wp:posOffset>756285</wp:posOffset>
            </wp:positionV>
            <wp:extent cx="1228725" cy="704850"/>
            <wp:effectExtent l="0" t="0" r="9525"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228725" cy="704850"/>
                    </a:xfrm>
                    <a:prstGeom prst="rect">
                      <a:avLst/>
                    </a:prstGeom>
                    <a:noFill/>
                  </pic:spPr>
                </pic:pic>
              </a:graphicData>
            </a:graphic>
            <wp14:sizeRelH relativeFrom="page">
              <wp14:pctWidth>0</wp14:pctWidth>
            </wp14:sizeRelH>
            <wp14:sizeRelV relativeFrom="page">
              <wp14:pctHeight>0</wp14:pctHeight>
            </wp14:sizeRelV>
          </wp:anchor>
        </w:drawing>
      </w:r>
      <w:r w:rsidR="00924493">
        <w:rPr>
          <w:rFonts w:ascii="Times New Roman" w:hAnsi="Times New Roman" w:cs="Times New Roman"/>
          <w:noProof/>
          <w:sz w:val="24"/>
          <w:szCs w:val="24"/>
        </w:rPr>
        <w:drawing>
          <wp:inline distT="0" distB="0" distL="0" distR="0" wp14:anchorId="763A9E85" wp14:editId="41E04515">
            <wp:extent cx="3615055" cy="3352800"/>
            <wp:effectExtent l="0" t="0" r="444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3615055" cy="3352800"/>
                    </a:xfrm>
                    <a:prstGeom prst="rect">
                      <a:avLst/>
                    </a:prstGeom>
                    <a:noFill/>
                  </pic:spPr>
                </pic:pic>
              </a:graphicData>
            </a:graphic>
          </wp:inline>
        </w:drawing>
      </w:r>
    </w:p>
    <w:p w:rsidR="00892839" w:rsidRDefault="00083C18" w:rsidP="006107D4">
      <w:pPr>
        <w:spacing w:after="0" w:line="480" w:lineRule="auto"/>
        <w:rPr>
          <w:rFonts w:ascii="Times New Roman" w:hAnsi="Times New Roman" w:cs="Times New Roman"/>
          <w:sz w:val="24"/>
          <w:szCs w:val="24"/>
        </w:rPr>
      </w:pPr>
      <w:r>
        <w:rPr>
          <w:rFonts w:ascii="Times New Roman" w:hAnsi="Times New Roman" w:cs="Times New Roman"/>
          <w:i/>
          <w:sz w:val="24"/>
          <w:szCs w:val="24"/>
        </w:rPr>
        <w:t xml:space="preserve">Figure </w:t>
      </w:r>
      <w:r w:rsidR="00810312">
        <w:rPr>
          <w:rFonts w:ascii="Times New Roman" w:hAnsi="Times New Roman" w:cs="Times New Roman"/>
          <w:i/>
          <w:sz w:val="24"/>
          <w:szCs w:val="24"/>
        </w:rPr>
        <w:t>4</w:t>
      </w:r>
      <w:r w:rsidR="00A85563" w:rsidRPr="00A85563">
        <w:rPr>
          <w:rFonts w:ascii="Times New Roman" w:hAnsi="Times New Roman" w:cs="Times New Roman"/>
          <w:i/>
          <w:sz w:val="24"/>
          <w:szCs w:val="24"/>
        </w:rPr>
        <w:t>.</w:t>
      </w:r>
      <w:r w:rsidR="00A85563" w:rsidRPr="00A85563">
        <w:rPr>
          <w:rFonts w:ascii="Times New Roman" w:hAnsi="Times New Roman" w:cs="Times New Roman"/>
          <w:sz w:val="24"/>
          <w:szCs w:val="24"/>
        </w:rPr>
        <w:t xml:space="preserve"> PDSA Model. Adapted from </w:t>
      </w:r>
      <w:r w:rsidR="00A85563" w:rsidRPr="00A85563">
        <w:rPr>
          <w:rFonts w:ascii="Times New Roman" w:hAnsi="Times New Roman" w:cs="Times New Roman"/>
          <w:i/>
          <w:sz w:val="24"/>
          <w:szCs w:val="24"/>
        </w:rPr>
        <w:t xml:space="preserve">Testing </w:t>
      </w:r>
      <w:r w:rsidR="002D1265" w:rsidRPr="00A85563">
        <w:rPr>
          <w:rFonts w:ascii="Times New Roman" w:hAnsi="Times New Roman" w:cs="Times New Roman"/>
          <w:i/>
          <w:sz w:val="24"/>
          <w:szCs w:val="24"/>
        </w:rPr>
        <w:t>for</w:t>
      </w:r>
      <w:r w:rsidR="00D832B2">
        <w:rPr>
          <w:rFonts w:ascii="Times New Roman" w:hAnsi="Times New Roman" w:cs="Times New Roman"/>
          <w:i/>
          <w:sz w:val="24"/>
          <w:szCs w:val="24"/>
        </w:rPr>
        <w:t xml:space="preserve"> I</w:t>
      </w:r>
      <w:r w:rsidR="00A85563" w:rsidRPr="00A85563">
        <w:rPr>
          <w:rFonts w:ascii="Times New Roman" w:hAnsi="Times New Roman" w:cs="Times New Roman"/>
          <w:i/>
          <w:sz w:val="24"/>
          <w:szCs w:val="24"/>
        </w:rPr>
        <w:t>mprovement</w:t>
      </w:r>
      <w:r w:rsidR="00A85563" w:rsidRPr="00A85563">
        <w:rPr>
          <w:rFonts w:ascii="Times New Roman" w:hAnsi="Times New Roman" w:cs="Times New Roman"/>
          <w:sz w:val="24"/>
          <w:szCs w:val="24"/>
        </w:rPr>
        <w:t xml:space="preserve">, by HRSA, 2011, U.S. DHHS, p. 5. </w:t>
      </w:r>
    </w:p>
    <w:p w:rsidR="00701F81" w:rsidRPr="00C675D5" w:rsidRDefault="00701F81" w:rsidP="006107D4">
      <w:pPr>
        <w:spacing w:after="0" w:line="480" w:lineRule="auto"/>
        <w:rPr>
          <w:rFonts w:ascii="Times New Roman" w:hAnsi="Times New Roman" w:cs="Times New Roman"/>
          <w:b/>
          <w:sz w:val="24"/>
          <w:szCs w:val="24"/>
        </w:rPr>
      </w:pPr>
      <w:r w:rsidRPr="00C675D5">
        <w:rPr>
          <w:rFonts w:ascii="Times New Roman" w:hAnsi="Times New Roman" w:cs="Times New Roman"/>
          <w:b/>
          <w:sz w:val="24"/>
          <w:szCs w:val="24"/>
        </w:rPr>
        <w:t>Triple Aim Outcomes</w:t>
      </w:r>
    </w:p>
    <w:p w:rsidR="0058687C" w:rsidRDefault="00701F81" w:rsidP="006107D4">
      <w:pPr>
        <w:spacing w:after="0" w:line="480" w:lineRule="auto"/>
        <w:rPr>
          <w:rFonts w:ascii="Times New Roman" w:hAnsi="Times New Roman" w:cs="Times New Roman"/>
          <w:sz w:val="24"/>
          <w:szCs w:val="24"/>
        </w:rPr>
      </w:pPr>
      <w:r>
        <w:rPr>
          <w:rFonts w:ascii="Times New Roman" w:hAnsi="Times New Roman" w:cs="Times New Roman"/>
          <w:sz w:val="24"/>
          <w:szCs w:val="24"/>
        </w:rPr>
        <w:tab/>
      </w:r>
      <w:r w:rsidRPr="00D311C3">
        <w:rPr>
          <w:rFonts w:ascii="Times New Roman" w:hAnsi="Times New Roman" w:cs="Times New Roman"/>
          <w:sz w:val="24"/>
          <w:szCs w:val="24"/>
        </w:rPr>
        <w:t>The I</w:t>
      </w:r>
      <w:r>
        <w:rPr>
          <w:rFonts w:ascii="Times New Roman" w:hAnsi="Times New Roman" w:cs="Times New Roman"/>
          <w:sz w:val="24"/>
          <w:szCs w:val="24"/>
        </w:rPr>
        <w:t>nstitut</w:t>
      </w:r>
      <w:r w:rsidR="0021452C">
        <w:rPr>
          <w:rFonts w:ascii="Times New Roman" w:hAnsi="Times New Roman" w:cs="Times New Roman"/>
          <w:sz w:val="24"/>
          <w:szCs w:val="24"/>
        </w:rPr>
        <w:t>e for Healthcare Improvement</w:t>
      </w:r>
      <w:r>
        <w:rPr>
          <w:rFonts w:ascii="Times New Roman" w:hAnsi="Times New Roman" w:cs="Times New Roman"/>
          <w:sz w:val="24"/>
          <w:szCs w:val="24"/>
        </w:rPr>
        <w:t xml:space="preserve"> developed a </w:t>
      </w:r>
      <w:r w:rsidR="0021452C">
        <w:rPr>
          <w:rFonts w:ascii="Times New Roman" w:hAnsi="Times New Roman" w:cs="Times New Roman"/>
          <w:sz w:val="24"/>
          <w:szCs w:val="24"/>
        </w:rPr>
        <w:t>framework that described</w:t>
      </w:r>
      <w:r w:rsidRPr="00D311C3">
        <w:rPr>
          <w:rFonts w:ascii="Times New Roman" w:hAnsi="Times New Roman" w:cs="Times New Roman"/>
          <w:sz w:val="24"/>
          <w:szCs w:val="24"/>
        </w:rPr>
        <w:t xml:space="preserve"> an appro</w:t>
      </w:r>
      <w:r>
        <w:rPr>
          <w:rFonts w:ascii="Times New Roman" w:hAnsi="Times New Roman" w:cs="Times New Roman"/>
          <w:sz w:val="24"/>
          <w:szCs w:val="24"/>
        </w:rPr>
        <w:t>ach to optimize</w:t>
      </w:r>
      <w:r w:rsidRPr="00D311C3">
        <w:rPr>
          <w:rFonts w:ascii="Times New Roman" w:hAnsi="Times New Roman" w:cs="Times New Roman"/>
          <w:sz w:val="24"/>
          <w:szCs w:val="24"/>
        </w:rPr>
        <w:t xml:space="preserve"> health system performance. </w:t>
      </w:r>
      <w:r w:rsidR="0021452C">
        <w:rPr>
          <w:rFonts w:ascii="Times New Roman" w:hAnsi="Times New Roman" w:cs="Times New Roman"/>
          <w:sz w:val="24"/>
          <w:szCs w:val="24"/>
        </w:rPr>
        <w:t>The framework wa</w:t>
      </w:r>
      <w:r>
        <w:rPr>
          <w:rFonts w:ascii="Times New Roman" w:hAnsi="Times New Roman" w:cs="Times New Roman"/>
          <w:sz w:val="24"/>
          <w:szCs w:val="24"/>
        </w:rPr>
        <w:t>s calle</w:t>
      </w:r>
      <w:r w:rsidR="0021452C">
        <w:rPr>
          <w:rFonts w:ascii="Times New Roman" w:hAnsi="Times New Roman" w:cs="Times New Roman"/>
          <w:sz w:val="24"/>
          <w:szCs w:val="24"/>
        </w:rPr>
        <w:t>d the “Triple Aim” and focused</w:t>
      </w:r>
      <w:r>
        <w:rPr>
          <w:rFonts w:ascii="Times New Roman" w:hAnsi="Times New Roman" w:cs="Times New Roman"/>
          <w:sz w:val="24"/>
          <w:szCs w:val="24"/>
        </w:rPr>
        <w:t xml:space="preserve"> on </w:t>
      </w:r>
      <w:r w:rsidR="00A213B9">
        <w:rPr>
          <w:rFonts w:ascii="Times New Roman" w:hAnsi="Times New Roman" w:cs="Times New Roman"/>
          <w:sz w:val="24"/>
          <w:szCs w:val="24"/>
        </w:rPr>
        <w:t xml:space="preserve">the following </w:t>
      </w:r>
      <w:r>
        <w:rPr>
          <w:rFonts w:ascii="Times New Roman" w:hAnsi="Times New Roman" w:cs="Times New Roman"/>
          <w:sz w:val="24"/>
          <w:szCs w:val="24"/>
        </w:rPr>
        <w:t>t</w:t>
      </w:r>
      <w:r w:rsidR="00AE3AE2">
        <w:rPr>
          <w:rFonts w:ascii="Times New Roman" w:hAnsi="Times New Roman" w:cs="Times New Roman"/>
          <w:sz w:val="24"/>
          <w:szCs w:val="24"/>
        </w:rPr>
        <w:t>hree dimensions</w:t>
      </w:r>
      <w:r w:rsidR="00A213B9">
        <w:rPr>
          <w:rFonts w:ascii="Times New Roman" w:hAnsi="Times New Roman" w:cs="Times New Roman"/>
          <w:sz w:val="24"/>
          <w:szCs w:val="24"/>
        </w:rPr>
        <w:t>: i</w:t>
      </w:r>
      <w:r w:rsidR="00A213B9" w:rsidRPr="00A213B9">
        <w:rPr>
          <w:rFonts w:ascii="Times New Roman" w:hAnsi="Times New Roman" w:cs="Times New Roman"/>
          <w:sz w:val="24"/>
          <w:szCs w:val="24"/>
        </w:rPr>
        <w:t>mproving the patient experience of care (including quality and satisfaction);</w:t>
      </w:r>
      <w:r w:rsidR="00A213B9">
        <w:rPr>
          <w:rFonts w:ascii="Times New Roman" w:hAnsi="Times New Roman" w:cs="Times New Roman"/>
          <w:sz w:val="24"/>
          <w:szCs w:val="24"/>
        </w:rPr>
        <w:t xml:space="preserve"> i</w:t>
      </w:r>
      <w:r w:rsidR="00A213B9" w:rsidRPr="00A213B9">
        <w:rPr>
          <w:rFonts w:ascii="Times New Roman" w:hAnsi="Times New Roman" w:cs="Times New Roman"/>
          <w:sz w:val="24"/>
          <w:szCs w:val="24"/>
        </w:rPr>
        <w:t>mproving the health of populations; and</w:t>
      </w:r>
      <w:r w:rsidR="00A213B9">
        <w:rPr>
          <w:rFonts w:ascii="Times New Roman" w:hAnsi="Times New Roman" w:cs="Times New Roman"/>
          <w:sz w:val="24"/>
          <w:szCs w:val="24"/>
        </w:rPr>
        <w:t xml:space="preserve"> r</w:t>
      </w:r>
      <w:r w:rsidR="00A213B9" w:rsidRPr="00A213B9">
        <w:rPr>
          <w:rFonts w:ascii="Times New Roman" w:hAnsi="Times New Roman" w:cs="Times New Roman"/>
          <w:sz w:val="24"/>
          <w:szCs w:val="24"/>
        </w:rPr>
        <w:t>educing the</w:t>
      </w:r>
      <w:r w:rsidR="00A213B9">
        <w:rPr>
          <w:rFonts w:ascii="Times New Roman" w:hAnsi="Times New Roman" w:cs="Times New Roman"/>
          <w:sz w:val="24"/>
          <w:szCs w:val="24"/>
        </w:rPr>
        <w:t xml:space="preserve"> per capita cost of health care</w:t>
      </w:r>
      <w:r w:rsidR="00AE3AE2">
        <w:rPr>
          <w:rFonts w:ascii="Times New Roman" w:hAnsi="Times New Roman" w:cs="Times New Roman"/>
          <w:sz w:val="24"/>
          <w:szCs w:val="24"/>
        </w:rPr>
        <w:t xml:space="preserve"> (</w:t>
      </w:r>
      <w:r w:rsidR="00A00FB6">
        <w:rPr>
          <w:rFonts w:ascii="Times New Roman" w:hAnsi="Times New Roman" w:cs="Times New Roman"/>
          <w:sz w:val="24"/>
          <w:szCs w:val="24"/>
        </w:rPr>
        <w:t xml:space="preserve">IHI, </w:t>
      </w:r>
      <w:r w:rsidR="00AE3AE2">
        <w:rPr>
          <w:rFonts w:ascii="Times New Roman" w:hAnsi="Times New Roman" w:cs="Times New Roman"/>
          <w:sz w:val="24"/>
          <w:szCs w:val="24"/>
        </w:rPr>
        <w:t>2017). This DNP</w:t>
      </w:r>
      <w:r>
        <w:rPr>
          <w:rFonts w:ascii="Times New Roman" w:hAnsi="Times New Roman" w:cs="Times New Roman"/>
          <w:sz w:val="24"/>
          <w:szCs w:val="24"/>
        </w:rPr>
        <w:t xml:space="preserve"> Projec</w:t>
      </w:r>
      <w:r w:rsidR="00B66FA2">
        <w:rPr>
          <w:rFonts w:ascii="Times New Roman" w:hAnsi="Times New Roman" w:cs="Times New Roman"/>
          <w:sz w:val="24"/>
          <w:szCs w:val="24"/>
        </w:rPr>
        <w:t>t</w:t>
      </w:r>
      <w:r w:rsidR="00A213B9">
        <w:rPr>
          <w:rFonts w:ascii="Times New Roman" w:hAnsi="Times New Roman" w:cs="Times New Roman"/>
          <w:sz w:val="24"/>
          <w:szCs w:val="24"/>
        </w:rPr>
        <w:t xml:space="preserve"> address</w:t>
      </w:r>
      <w:r w:rsidR="00B66FA2">
        <w:rPr>
          <w:rFonts w:ascii="Times New Roman" w:hAnsi="Times New Roman" w:cs="Times New Roman"/>
          <w:sz w:val="24"/>
          <w:szCs w:val="24"/>
        </w:rPr>
        <w:t>ed</w:t>
      </w:r>
      <w:r w:rsidR="00A213B9">
        <w:rPr>
          <w:rFonts w:ascii="Times New Roman" w:hAnsi="Times New Roman" w:cs="Times New Roman"/>
          <w:sz w:val="24"/>
          <w:szCs w:val="24"/>
        </w:rPr>
        <w:t xml:space="preserve"> all three dimensions. </w:t>
      </w:r>
      <w:r w:rsidR="00A213B9">
        <w:rPr>
          <w:rFonts w:ascii="Times New Roman" w:hAnsi="Times New Roman" w:cs="Times New Roman"/>
          <w:sz w:val="24"/>
          <w:szCs w:val="24"/>
        </w:rPr>
        <w:lastRenderedPageBreak/>
        <w:t>R</w:t>
      </w:r>
      <w:r>
        <w:rPr>
          <w:rFonts w:ascii="Times New Roman" w:hAnsi="Times New Roman" w:cs="Times New Roman"/>
          <w:sz w:val="24"/>
          <w:szCs w:val="24"/>
        </w:rPr>
        <w:t>educing</w:t>
      </w:r>
      <w:r w:rsidR="00A213B9">
        <w:rPr>
          <w:rFonts w:ascii="Times New Roman" w:hAnsi="Times New Roman" w:cs="Times New Roman"/>
          <w:sz w:val="24"/>
          <w:szCs w:val="24"/>
        </w:rPr>
        <w:t xml:space="preserve"> polypharmacy among older adults improve</w:t>
      </w:r>
      <w:r w:rsidR="00B66FA2">
        <w:rPr>
          <w:rFonts w:ascii="Times New Roman" w:hAnsi="Times New Roman" w:cs="Times New Roman"/>
          <w:sz w:val="24"/>
          <w:szCs w:val="24"/>
        </w:rPr>
        <w:t>d</w:t>
      </w:r>
      <w:r w:rsidR="00A213B9">
        <w:rPr>
          <w:rFonts w:ascii="Times New Roman" w:hAnsi="Times New Roman" w:cs="Times New Roman"/>
          <w:sz w:val="24"/>
          <w:szCs w:val="24"/>
        </w:rPr>
        <w:t xml:space="preserve"> the quality of patient care and the health of the older adult population. A reduction in polypharmacy also decrease</w:t>
      </w:r>
      <w:r w:rsidR="00B66FA2">
        <w:rPr>
          <w:rFonts w:ascii="Times New Roman" w:hAnsi="Times New Roman" w:cs="Times New Roman"/>
          <w:sz w:val="24"/>
          <w:szCs w:val="24"/>
        </w:rPr>
        <w:t>d</w:t>
      </w:r>
      <w:r w:rsidR="00A213B9">
        <w:rPr>
          <w:rFonts w:ascii="Times New Roman" w:hAnsi="Times New Roman" w:cs="Times New Roman"/>
          <w:sz w:val="24"/>
          <w:szCs w:val="24"/>
        </w:rPr>
        <w:t xml:space="preserve"> ADRs; thereby, easing the burden on healthcare costs. </w:t>
      </w:r>
      <w:r w:rsidR="0058687C">
        <w:rPr>
          <w:rFonts w:ascii="Times New Roman" w:hAnsi="Times New Roman" w:cs="Times New Roman"/>
          <w:sz w:val="24"/>
          <w:szCs w:val="24"/>
        </w:rPr>
        <w:t xml:space="preserve"> </w:t>
      </w:r>
    </w:p>
    <w:p w:rsidR="001F3066" w:rsidRPr="001F3066" w:rsidRDefault="001F3066" w:rsidP="006107D4">
      <w:pPr>
        <w:spacing w:after="0" w:line="480" w:lineRule="auto"/>
        <w:rPr>
          <w:rFonts w:ascii="Times New Roman" w:hAnsi="Times New Roman" w:cs="Times New Roman"/>
          <w:b/>
          <w:sz w:val="24"/>
          <w:szCs w:val="24"/>
        </w:rPr>
      </w:pPr>
      <w:r w:rsidRPr="001F3066">
        <w:rPr>
          <w:rFonts w:ascii="Times New Roman" w:hAnsi="Times New Roman" w:cs="Times New Roman"/>
          <w:b/>
          <w:sz w:val="24"/>
          <w:szCs w:val="24"/>
        </w:rPr>
        <w:t>Summary</w:t>
      </w:r>
    </w:p>
    <w:p w:rsidR="001F3066" w:rsidRDefault="001F3066" w:rsidP="006107D4">
      <w:pPr>
        <w:spacing w:after="0" w:line="480" w:lineRule="auto"/>
        <w:rPr>
          <w:rFonts w:ascii="Times New Roman" w:hAnsi="Times New Roman" w:cs="Times New Roman"/>
          <w:sz w:val="24"/>
          <w:szCs w:val="24"/>
        </w:rPr>
      </w:pPr>
      <w:r>
        <w:rPr>
          <w:rFonts w:ascii="Times New Roman" w:hAnsi="Times New Roman" w:cs="Times New Roman"/>
          <w:sz w:val="24"/>
          <w:szCs w:val="24"/>
        </w:rPr>
        <w:tab/>
        <w:t xml:space="preserve">The concepts of polypharmacy, ADRs, older adults, and adherence were defined and analyzed. Lewin’s Change Theory of </w:t>
      </w:r>
      <w:r w:rsidR="00B66FA2">
        <w:rPr>
          <w:rFonts w:ascii="Times New Roman" w:hAnsi="Times New Roman" w:cs="Times New Roman"/>
          <w:sz w:val="24"/>
          <w:szCs w:val="24"/>
        </w:rPr>
        <w:t xml:space="preserve">Nursing and the PDSA Model </w:t>
      </w:r>
      <w:r>
        <w:rPr>
          <w:rFonts w:ascii="Times New Roman" w:hAnsi="Times New Roman" w:cs="Times New Roman"/>
          <w:sz w:val="24"/>
          <w:szCs w:val="24"/>
        </w:rPr>
        <w:t>provide</w:t>
      </w:r>
      <w:r w:rsidR="00B66FA2">
        <w:rPr>
          <w:rFonts w:ascii="Times New Roman" w:hAnsi="Times New Roman" w:cs="Times New Roman"/>
          <w:sz w:val="24"/>
          <w:szCs w:val="24"/>
        </w:rPr>
        <w:t>d</w:t>
      </w:r>
      <w:r>
        <w:rPr>
          <w:rFonts w:ascii="Times New Roman" w:hAnsi="Times New Roman" w:cs="Times New Roman"/>
          <w:sz w:val="24"/>
          <w:szCs w:val="24"/>
        </w:rPr>
        <w:t xml:space="preserve"> a framework for implementing this DNP project in practice. This DNP project also </w:t>
      </w:r>
      <w:r w:rsidR="00B66FA2">
        <w:rPr>
          <w:rFonts w:ascii="Times New Roman" w:hAnsi="Times New Roman" w:cs="Times New Roman"/>
          <w:sz w:val="24"/>
          <w:szCs w:val="24"/>
        </w:rPr>
        <w:t>met</w:t>
      </w:r>
      <w:r w:rsidR="007A2A80">
        <w:rPr>
          <w:rFonts w:ascii="Times New Roman" w:hAnsi="Times New Roman" w:cs="Times New Roman"/>
          <w:sz w:val="24"/>
          <w:szCs w:val="24"/>
        </w:rPr>
        <w:t xml:space="preserve"> Triple Aim objectives</w:t>
      </w:r>
      <w:r>
        <w:rPr>
          <w:rFonts w:ascii="Times New Roman" w:hAnsi="Times New Roman" w:cs="Times New Roman"/>
          <w:sz w:val="24"/>
          <w:szCs w:val="24"/>
        </w:rPr>
        <w:t xml:space="preserve">. After a theoretical basis for the DNP project was established, pre-implementation planning </w:t>
      </w:r>
      <w:r w:rsidR="00A66BE1">
        <w:rPr>
          <w:rFonts w:ascii="Times New Roman" w:hAnsi="Times New Roman" w:cs="Times New Roman"/>
          <w:sz w:val="24"/>
          <w:szCs w:val="24"/>
        </w:rPr>
        <w:t>could begin.</w:t>
      </w:r>
    </w:p>
    <w:p w:rsidR="00C675D5" w:rsidRDefault="00C675D5" w:rsidP="006107D4">
      <w:pPr>
        <w:spacing w:after="0" w:line="480" w:lineRule="auto"/>
        <w:rPr>
          <w:rFonts w:ascii="Times New Roman" w:hAnsi="Times New Roman" w:cs="Times New Roman"/>
          <w:b/>
          <w:sz w:val="24"/>
          <w:szCs w:val="24"/>
        </w:rPr>
      </w:pPr>
      <w:r>
        <w:rPr>
          <w:rFonts w:ascii="Times New Roman" w:hAnsi="Times New Roman" w:cs="Times New Roman"/>
          <w:b/>
          <w:sz w:val="24"/>
          <w:szCs w:val="24"/>
        </w:rPr>
        <w:br w:type="page"/>
      </w:r>
    </w:p>
    <w:p w:rsidR="00B30C83" w:rsidRPr="00C675D5" w:rsidRDefault="00E547F6" w:rsidP="006107D4">
      <w:pPr>
        <w:spacing w:after="0" w:line="480" w:lineRule="auto"/>
        <w:jc w:val="center"/>
        <w:rPr>
          <w:rFonts w:ascii="Times New Roman" w:hAnsi="Times New Roman" w:cs="Times New Roman"/>
          <w:b/>
          <w:sz w:val="24"/>
          <w:szCs w:val="24"/>
        </w:rPr>
      </w:pPr>
      <w:r>
        <w:rPr>
          <w:rFonts w:ascii="Times New Roman" w:hAnsi="Times New Roman" w:cs="Times New Roman"/>
          <w:b/>
          <w:sz w:val="24"/>
          <w:szCs w:val="24"/>
        </w:rPr>
        <w:lastRenderedPageBreak/>
        <w:t>Chapter IV</w:t>
      </w:r>
      <w:r w:rsidR="00AE3AE2" w:rsidRPr="00C675D5">
        <w:rPr>
          <w:rFonts w:ascii="Times New Roman" w:hAnsi="Times New Roman" w:cs="Times New Roman"/>
          <w:b/>
          <w:sz w:val="24"/>
          <w:szCs w:val="24"/>
        </w:rPr>
        <w:t xml:space="preserve">: </w:t>
      </w:r>
      <w:r>
        <w:rPr>
          <w:rFonts w:ascii="Times New Roman" w:hAnsi="Times New Roman" w:cs="Times New Roman"/>
          <w:b/>
          <w:sz w:val="24"/>
          <w:szCs w:val="24"/>
        </w:rPr>
        <w:t>Pre-implementation Plan</w:t>
      </w:r>
      <w:r w:rsidR="00A66BE1">
        <w:rPr>
          <w:rFonts w:ascii="Times New Roman" w:hAnsi="Times New Roman" w:cs="Times New Roman"/>
          <w:b/>
          <w:sz w:val="24"/>
          <w:szCs w:val="24"/>
        </w:rPr>
        <w:t>ning</w:t>
      </w:r>
    </w:p>
    <w:p w:rsidR="00A66BE1" w:rsidRPr="00A66BE1" w:rsidRDefault="00A66BE1" w:rsidP="006107D4">
      <w:pPr>
        <w:spacing w:after="0" w:line="480" w:lineRule="auto"/>
        <w:rPr>
          <w:rFonts w:ascii="Times New Roman" w:hAnsi="Times New Roman" w:cs="Times New Roman"/>
          <w:sz w:val="24"/>
          <w:szCs w:val="24"/>
        </w:rPr>
      </w:pPr>
      <w:r>
        <w:rPr>
          <w:rFonts w:ascii="Times New Roman" w:hAnsi="Times New Roman" w:cs="Times New Roman"/>
          <w:sz w:val="24"/>
          <w:szCs w:val="24"/>
        </w:rPr>
        <w:tab/>
        <w:t xml:space="preserve">A comprehensive plan </w:t>
      </w:r>
      <w:r w:rsidR="00B66FA2">
        <w:rPr>
          <w:rFonts w:ascii="Times New Roman" w:hAnsi="Times New Roman" w:cs="Times New Roman"/>
          <w:sz w:val="24"/>
          <w:szCs w:val="24"/>
        </w:rPr>
        <w:t>for DNP project implementation wa</w:t>
      </w:r>
      <w:r>
        <w:rPr>
          <w:rFonts w:ascii="Times New Roman" w:hAnsi="Times New Roman" w:cs="Times New Roman"/>
          <w:sz w:val="24"/>
          <w:szCs w:val="24"/>
        </w:rPr>
        <w:t xml:space="preserve">s necessary to obtain </w:t>
      </w:r>
      <w:r w:rsidR="007A2A80">
        <w:rPr>
          <w:rFonts w:ascii="Times New Roman" w:hAnsi="Times New Roman" w:cs="Times New Roman"/>
          <w:sz w:val="24"/>
          <w:szCs w:val="24"/>
        </w:rPr>
        <w:t xml:space="preserve">an </w:t>
      </w:r>
      <w:r>
        <w:rPr>
          <w:rFonts w:ascii="Times New Roman" w:hAnsi="Times New Roman" w:cs="Times New Roman"/>
          <w:sz w:val="24"/>
          <w:szCs w:val="24"/>
        </w:rPr>
        <w:t xml:space="preserve">Institutional Review Board (IRB) </w:t>
      </w:r>
      <w:r w:rsidR="007A2A80">
        <w:rPr>
          <w:rFonts w:ascii="Times New Roman" w:hAnsi="Times New Roman" w:cs="Times New Roman"/>
          <w:sz w:val="24"/>
          <w:szCs w:val="24"/>
        </w:rPr>
        <w:t>waiver</w:t>
      </w:r>
      <w:r w:rsidR="00B66FA2">
        <w:rPr>
          <w:rFonts w:ascii="Times New Roman" w:hAnsi="Times New Roman" w:cs="Times New Roman"/>
          <w:sz w:val="24"/>
          <w:szCs w:val="24"/>
        </w:rPr>
        <w:t>. Planning also ensured</w:t>
      </w:r>
      <w:r>
        <w:rPr>
          <w:rFonts w:ascii="Times New Roman" w:hAnsi="Times New Roman" w:cs="Times New Roman"/>
          <w:sz w:val="24"/>
          <w:szCs w:val="24"/>
        </w:rPr>
        <w:t xml:space="preserve"> needed material</w:t>
      </w:r>
      <w:r w:rsidR="00B66FA2">
        <w:rPr>
          <w:rFonts w:ascii="Times New Roman" w:hAnsi="Times New Roman" w:cs="Times New Roman"/>
          <w:sz w:val="24"/>
          <w:szCs w:val="24"/>
        </w:rPr>
        <w:t>s and costs of implementation wer</w:t>
      </w:r>
      <w:r>
        <w:rPr>
          <w:rFonts w:ascii="Times New Roman" w:hAnsi="Times New Roman" w:cs="Times New Roman"/>
          <w:sz w:val="24"/>
          <w:szCs w:val="24"/>
        </w:rPr>
        <w:t>e acknowledge</w:t>
      </w:r>
      <w:r w:rsidR="00B66FA2">
        <w:rPr>
          <w:rFonts w:ascii="Times New Roman" w:hAnsi="Times New Roman" w:cs="Times New Roman"/>
          <w:sz w:val="24"/>
          <w:szCs w:val="24"/>
        </w:rPr>
        <w:t>d. A detailed plan also provided</w:t>
      </w:r>
      <w:r>
        <w:rPr>
          <w:rFonts w:ascii="Times New Roman" w:hAnsi="Times New Roman" w:cs="Times New Roman"/>
          <w:sz w:val="24"/>
          <w:szCs w:val="24"/>
        </w:rPr>
        <w:t xml:space="preserve"> a clear purpose for the project and evaluation criteria to ensure outcomes were met.</w:t>
      </w:r>
    </w:p>
    <w:p w:rsidR="00C13AA5" w:rsidRPr="00C675D5" w:rsidRDefault="00C13AA5" w:rsidP="006107D4">
      <w:pPr>
        <w:spacing w:after="0" w:line="480" w:lineRule="auto"/>
        <w:rPr>
          <w:rFonts w:ascii="Times New Roman" w:hAnsi="Times New Roman" w:cs="Times New Roman"/>
          <w:b/>
          <w:sz w:val="24"/>
          <w:szCs w:val="24"/>
        </w:rPr>
      </w:pPr>
      <w:r w:rsidRPr="00C675D5">
        <w:rPr>
          <w:rFonts w:ascii="Times New Roman" w:hAnsi="Times New Roman" w:cs="Times New Roman"/>
          <w:b/>
          <w:sz w:val="24"/>
          <w:szCs w:val="24"/>
        </w:rPr>
        <w:t>Project</w:t>
      </w:r>
      <w:r w:rsidR="00E547F6">
        <w:rPr>
          <w:rFonts w:ascii="Times New Roman" w:hAnsi="Times New Roman" w:cs="Times New Roman"/>
          <w:b/>
          <w:sz w:val="24"/>
          <w:szCs w:val="24"/>
        </w:rPr>
        <w:t xml:space="preserve"> Purpose</w:t>
      </w:r>
    </w:p>
    <w:p w:rsidR="00C13AA5" w:rsidRDefault="00C13AA5" w:rsidP="006107D4">
      <w:pPr>
        <w:spacing w:after="0" w:line="480" w:lineRule="auto"/>
        <w:ind w:firstLine="720"/>
        <w:rPr>
          <w:rFonts w:ascii="Times New Roman" w:hAnsi="Times New Roman" w:cs="Times New Roman"/>
          <w:sz w:val="24"/>
          <w:szCs w:val="24"/>
        </w:rPr>
      </w:pPr>
      <w:bookmarkStart w:id="15" w:name="_Hlk510310543"/>
      <w:r>
        <w:rPr>
          <w:rFonts w:ascii="Times New Roman" w:hAnsi="Times New Roman" w:cs="Times New Roman"/>
          <w:sz w:val="24"/>
          <w:szCs w:val="24"/>
        </w:rPr>
        <w:t>The purpose of this</w:t>
      </w:r>
      <w:r w:rsidRPr="0019269A">
        <w:rPr>
          <w:rFonts w:ascii="Times New Roman" w:hAnsi="Times New Roman" w:cs="Times New Roman"/>
          <w:sz w:val="24"/>
          <w:szCs w:val="24"/>
        </w:rPr>
        <w:t xml:space="preserve"> </w:t>
      </w:r>
      <w:r w:rsidR="006E3784">
        <w:rPr>
          <w:rFonts w:ascii="Times New Roman" w:hAnsi="Times New Roman" w:cs="Times New Roman"/>
          <w:sz w:val="24"/>
          <w:szCs w:val="24"/>
        </w:rPr>
        <w:t>DNP project wa</w:t>
      </w:r>
      <w:r w:rsidRPr="0019269A">
        <w:rPr>
          <w:rFonts w:ascii="Times New Roman" w:hAnsi="Times New Roman" w:cs="Times New Roman"/>
          <w:sz w:val="24"/>
          <w:szCs w:val="24"/>
        </w:rPr>
        <w:t xml:space="preserve">s to decrease the incidence </w:t>
      </w:r>
      <w:r>
        <w:rPr>
          <w:rFonts w:ascii="Times New Roman" w:hAnsi="Times New Roman" w:cs="Times New Roman"/>
          <w:sz w:val="24"/>
          <w:szCs w:val="24"/>
        </w:rPr>
        <w:t xml:space="preserve">of polypharmacy among older adults through identification of PIP and PPO </w:t>
      </w:r>
      <w:r w:rsidR="00A66BE1">
        <w:rPr>
          <w:rFonts w:ascii="Times New Roman" w:hAnsi="Times New Roman" w:cs="Times New Roman"/>
          <w:sz w:val="24"/>
          <w:szCs w:val="24"/>
        </w:rPr>
        <w:t xml:space="preserve">by utilizing the STOPP and </w:t>
      </w:r>
      <w:r w:rsidRPr="0019269A">
        <w:rPr>
          <w:rFonts w:ascii="Times New Roman" w:hAnsi="Times New Roman" w:cs="Times New Roman"/>
          <w:sz w:val="24"/>
          <w:szCs w:val="24"/>
        </w:rPr>
        <w:t xml:space="preserve">START guidelines in </w:t>
      </w:r>
      <w:r>
        <w:rPr>
          <w:rFonts w:ascii="Times New Roman" w:hAnsi="Times New Roman" w:cs="Times New Roman"/>
          <w:sz w:val="24"/>
          <w:szCs w:val="24"/>
        </w:rPr>
        <w:t>a primary care clinic that is</w:t>
      </w:r>
      <w:r w:rsidRPr="0019269A">
        <w:rPr>
          <w:rFonts w:ascii="Times New Roman" w:hAnsi="Times New Roman" w:cs="Times New Roman"/>
          <w:sz w:val="24"/>
          <w:szCs w:val="24"/>
        </w:rPr>
        <w:t xml:space="preserve"> part of a larger federally qualified migrant health care center.</w:t>
      </w:r>
    </w:p>
    <w:bookmarkEnd w:id="15"/>
    <w:p w:rsidR="00B30C83" w:rsidRDefault="00A66BE1" w:rsidP="006107D4">
      <w:pPr>
        <w:spacing w:after="0" w:line="480" w:lineRule="auto"/>
        <w:rPr>
          <w:rFonts w:ascii="Times New Roman" w:hAnsi="Times New Roman" w:cs="Times New Roman"/>
          <w:b/>
          <w:sz w:val="24"/>
          <w:szCs w:val="24"/>
        </w:rPr>
      </w:pPr>
      <w:r>
        <w:rPr>
          <w:rFonts w:ascii="Times New Roman" w:hAnsi="Times New Roman" w:cs="Times New Roman"/>
          <w:b/>
          <w:sz w:val="24"/>
          <w:szCs w:val="24"/>
        </w:rPr>
        <w:t>Project Management</w:t>
      </w:r>
    </w:p>
    <w:p w:rsidR="00A66BE1" w:rsidRDefault="00A66BE1" w:rsidP="006107D4">
      <w:pPr>
        <w:spacing w:after="0" w:line="480" w:lineRule="auto"/>
        <w:rPr>
          <w:rFonts w:ascii="Times New Roman" w:hAnsi="Times New Roman" w:cs="Times New Roman"/>
          <w:sz w:val="24"/>
          <w:szCs w:val="24"/>
        </w:rPr>
      </w:pPr>
      <w:r>
        <w:rPr>
          <w:rFonts w:ascii="Times New Roman" w:hAnsi="Times New Roman" w:cs="Times New Roman"/>
          <w:b/>
          <w:sz w:val="24"/>
          <w:szCs w:val="24"/>
        </w:rPr>
        <w:tab/>
        <w:t xml:space="preserve">Organizational readiness for change. </w:t>
      </w:r>
      <w:r w:rsidR="00671DD6">
        <w:rPr>
          <w:rFonts w:ascii="Times New Roman" w:hAnsi="Times New Roman" w:cs="Times New Roman"/>
          <w:sz w:val="24"/>
          <w:szCs w:val="24"/>
        </w:rPr>
        <w:t>Email communication with the two participating primary care providers revealed they were receptive to using an evidence-based tool in their practice proven to improve the quality of care provided to their patients. Providers who chose not to participate were primarily concerned that the project implementation would take up to</w:t>
      </w:r>
      <w:r w:rsidR="006E3784">
        <w:rPr>
          <w:rFonts w:ascii="Times New Roman" w:hAnsi="Times New Roman" w:cs="Times New Roman"/>
          <w:sz w:val="24"/>
          <w:szCs w:val="24"/>
        </w:rPr>
        <w:t>o</w:t>
      </w:r>
      <w:r w:rsidR="00671DD6">
        <w:rPr>
          <w:rFonts w:ascii="Times New Roman" w:hAnsi="Times New Roman" w:cs="Times New Roman"/>
          <w:sz w:val="24"/>
          <w:szCs w:val="24"/>
        </w:rPr>
        <w:t xml:space="preserve"> much of their time. </w:t>
      </w:r>
    </w:p>
    <w:p w:rsidR="005353B2" w:rsidRDefault="005353B2" w:rsidP="006107D4">
      <w:pPr>
        <w:spacing w:after="0" w:line="480" w:lineRule="auto"/>
        <w:rPr>
          <w:rFonts w:ascii="Times New Roman" w:hAnsi="Times New Roman" w:cs="Times New Roman"/>
          <w:sz w:val="24"/>
          <w:szCs w:val="24"/>
        </w:rPr>
      </w:pPr>
      <w:r>
        <w:rPr>
          <w:rFonts w:ascii="Times New Roman" w:hAnsi="Times New Roman" w:cs="Times New Roman"/>
          <w:sz w:val="24"/>
          <w:szCs w:val="24"/>
        </w:rPr>
        <w:tab/>
      </w:r>
      <w:r w:rsidR="001B69FB">
        <w:rPr>
          <w:rFonts w:ascii="Times New Roman" w:hAnsi="Times New Roman" w:cs="Times New Roman"/>
          <w:b/>
          <w:sz w:val="24"/>
          <w:szCs w:val="24"/>
        </w:rPr>
        <w:t xml:space="preserve">Inter-professional collaboration. </w:t>
      </w:r>
      <w:r w:rsidR="001B69FB">
        <w:rPr>
          <w:rFonts w:ascii="Times New Roman" w:hAnsi="Times New Roman" w:cs="Times New Roman"/>
          <w:sz w:val="24"/>
          <w:szCs w:val="24"/>
        </w:rPr>
        <w:t>The</w:t>
      </w:r>
      <w:r w:rsidR="00766CA7">
        <w:rPr>
          <w:rFonts w:ascii="Times New Roman" w:hAnsi="Times New Roman" w:cs="Times New Roman"/>
          <w:sz w:val="24"/>
          <w:szCs w:val="24"/>
        </w:rPr>
        <w:t xml:space="preserve"> Medical Director</w:t>
      </w:r>
      <w:r w:rsidR="001B69FB">
        <w:rPr>
          <w:rFonts w:ascii="Times New Roman" w:hAnsi="Times New Roman" w:cs="Times New Roman"/>
          <w:sz w:val="24"/>
          <w:szCs w:val="24"/>
        </w:rPr>
        <w:t xml:space="preserve"> at the health center agreed to be the </w:t>
      </w:r>
      <w:r w:rsidR="00766CA7">
        <w:rPr>
          <w:rFonts w:ascii="Times New Roman" w:hAnsi="Times New Roman" w:cs="Times New Roman"/>
          <w:sz w:val="24"/>
          <w:szCs w:val="24"/>
        </w:rPr>
        <w:t xml:space="preserve">lead </w:t>
      </w:r>
      <w:r w:rsidR="001B69FB">
        <w:rPr>
          <w:rFonts w:ascii="Times New Roman" w:hAnsi="Times New Roman" w:cs="Times New Roman"/>
          <w:sz w:val="24"/>
          <w:szCs w:val="24"/>
        </w:rPr>
        <w:t>project community member</w:t>
      </w:r>
      <w:r w:rsidR="00671DD6">
        <w:rPr>
          <w:rFonts w:ascii="Times New Roman" w:hAnsi="Times New Roman" w:cs="Times New Roman"/>
          <w:sz w:val="24"/>
          <w:szCs w:val="24"/>
        </w:rPr>
        <w:t xml:space="preserve">. </w:t>
      </w:r>
      <w:r w:rsidR="00766CA7">
        <w:rPr>
          <w:rFonts w:ascii="Times New Roman" w:hAnsi="Times New Roman" w:cs="Times New Roman"/>
          <w:sz w:val="24"/>
          <w:szCs w:val="24"/>
        </w:rPr>
        <w:t>He wa</w:t>
      </w:r>
      <w:r w:rsidR="00882195">
        <w:rPr>
          <w:rFonts w:ascii="Times New Roman" w:hAnsi="Times New Roman" w:cs="Times New Roman"/>
          <w:sz w:val="24"/>
          <w:szCs w:val="24"/>
        </w:rPr>
        <w:t>s the contact person for questions a</w:t>
      </w:r>
      <w:r w:rsidR="00766CA7">
        <w:rPr>
          <w:rFonts w:ascii="Times New Roman" w:hAnsi="Times New Roman" w:cs="Times New Roman"/>
          <w:sz w:val="24"/>
          <w:szCs w:val="24"/>
        </w:rPr>
        <w:t>bout the health center and ga</w:t>
      </w:r>
      <w:r w:rsidR="00882195">
        <w:rPr>
          <w:rFonts w:ascii="Times New Roman" w:hAnsi="Times New Roman" w:cs="Times New Roman"/>
          <w:sz w:val="24"/>
          <w:szCs w:val="24"/>
        </w:rPr>
        <w:t xml:space="preserve">ve approval for project implementation. </w:t>
      </w:r>
      <w:r w:rsidR="00671DD6">
        <w:rPr>
          <w:rFonts w:ascii="Times New Roman" w:hAnsi="Times New Roman" w:cs="Times New Roman"/>
          <w:sz w:val="24"/>
          <w:szCs w:val="24"/>
        </w:rPr>
        <w:t xml:space="preserve">The two participating primary care providers were an Adult-Geriatric Nursing Practitioner and a Family Nurse Practitioner at the project site. </w:t>
      </w:r>
      <w:r w:rsidR="00766CA7">
        <w:rPr>
          <w:rFonts w:ascii="Times New Roman" w:hAnsi="Times New Roman" w:cs="Times New Roman"/>
          <w:sz w:val="24"/>
          <w:szCs w:val="24"/>
        </w:rPr>
        <w:t>The providers</w:t>
      </w:r>
      <w:r w:rsidR="00882195">
        <w:rPr>
          <w:rFonts w:ascii="Times New Roman" w:hAnsi="Times New Roman" w:cs="Times New Roman"/>
          <w:sz w:val="24"/>
          <w:szCs w:val="24"/>
        </w:rPr>
        <w:t xml:space="preserve"> agreed to implement the STOPP and START criteria with their panel of patients. </w:t>
      </w:r>
    </w:p>
    <w:p w:rsidR="00882195" w:rsidRDefault="00671DD6" w:rsidP="006107D4">
      <w:pPr>
        <w:spacing w:after="0" w:line="480" w:lineRule="auto"/>
        <w:rPr>
          <w:rFonts w:ascii="Times New Roman" w:hAnsi="Times New Roman" w:cs="Times New Roman"/>
          <w:sz w:val="24"/>
          <w:szCs w:val="24"/>
        </w:rPr>
      </w:pPr>
      <w:r>
        <w:rPr>
          <w:rFonts w:ascii="Times New Roman" w:hAnsi="Times New Roman" w:cs="Times New Roman"/>
          <w:sz w:val="24"/>
          <w:szCs w:val="24"/>
        </w:rPr>
        <w:lastRenderedPageBreak/>
        <w:tab/>
      </w:r>
      <w:r>
        <w:rPr>
          <w:rFonts w:ascii="Times New Roman" w:hAnsi="Times New Roman" w:cs="Times New Roman"/>
          <w:b/>
          <w:sz w:val="24"/>
          <w:szCs w:val="24"/>
        </w:rPr>
        <w:t xml:space="preserve">Risk management assessment. </w:t>
      </w:r>
      <w:r w:rsidR="00882195">
        <w:rPr>
          <w:rFonts w:ascii="Times New Roman" w:hAnsi="Times New Roman" w:cs="Times New Roman"/>
          <w:sz w:val="24"/>
          <w:szCs w:val="24"/>
        </w:rPr>
        <w:t>The strengths of the project include</w:t>
      </w:r>
      <w:r w:rsidR="00B66FA2">
        <w:rPr>
          <w:rFonts w:ascii="Times New Roman" w:hAnsi="Times New Roman" w:cs="Times New Roman"/>
          <w:sz w:val="24"/>
          <w:szCs w:val="24"/>
        </w:rPr>
        <w:t>d</w:t>
      </w:r>
      <w:r w:rsidR="006A0CBE">
        <w:rPr>
          <w:rFonts w:ascii="Times New Roman" w:hAnsi="Times New Roman" w:cs="Times New Roman"/>
          <w:sz w:val="24"/>
          <w:szCs w:val="24"/>
        </w:rPr>
        <w:t xml:space="preserve"> that the author wa</w:t>
      </w:r>
      <w:r w:rsidR="00882195">
        <w:rPr>
          <w:rFonts w:ascii="Times New Roman" w:hAnsi="Times New Roman" w:cs="Times New Roman"/>
          <w:sz w:val="24"/>
          <w:szCs w:val="24"/>
        </w:rPr>
        <w:t xml:space="preserve">s a primary care provider at the project site; therefore, familiar with the layout of the health center, an expert in navigating the electronic health record, and knowledgeable about the needs of the organization and its constituents. </w:t>
      </w:r>
      <w:r w:rsidR="00B66FA2">
        <w:rPr>
          <w:rFonts w:ascii="Times New Roman" w:hAnsi="Times New Roman" w:cs="Times New Roman"/>
          <w:sz w:val="24"/>
          <w:szCs w:val="24"/>
        </w:rPr>
        <w:t>The organization’s providers we</w:t>
      </w:r>
      <w:r w:rsidR="00DC37E8">
        <w:rPr>
          <w:rFonts w:ascii="Times New Roman" w:hAnsi="Times New Roman" w:cs="Times New Roman"/>
          <w:sz w:val="24"/>
          <w:szCs w:val="24"/>
        </w:rPr>
        <w:t>re open to quality assurance measures and quality improve</w:t>
      </w:r>
      <w:r w:rsidR="00B66FA2">
        <w:rPr>
          <w:rFonts w:ascii="Times New Roman" w:hAnsi="Times New Roman" w:cs="Times New Roman"/>
          <w:sz w:val="24"/>
          <w:szCs w:val="24"/>
        </w:rPr>
        <w:t>ment initiatives. The project was</w:t>
      </w:r>
      <w:r w:rsidR="00DC37E8">
        <w:rPr>
          <w:rFonts w:ascii="Times New Roman" w:hAnsi="Times New Roman" w:cs="Times New Roman"/>
          <w:sz w:val="24"/>
          <w:szCs w:val="24"/>
        </w:rPr>
        <w:t xml:space="preserve"> evidence-based and cost-effective</w:t>
      </w:r>
      <w:r w:rsidR="00B66FA2">
        <w:rPr>
          <w:rFonts w:ascii="Times New Roman" w:hAnsi="Times New Roman" w:cs="Times New Roman"/>
          <w:sz w:val="24"/>
          <w:szCs w:val="24"/>
        </w:rPr>
        <w:t>. While implementation took</w:t>
      </w:r>
      <w:r w:rsidR="00DC37E8">
        <w:rPr>
          <w:rFonts w:ascii="Times New Roman" w:hAnsi="Times New Roman" w:cs="Times New Roman"/>
          <w:sz w:val="24"/>
          <w:szCs w:val="24"/>
        </w:rPr>
        <w:t xml:space="preserve"> place on a small scale at one clinic, the project has the potential for a much larger impact if it is expanded throughout the health center in the future. </w:t>
      </w:r>
    </w:p>
    <w:p w:rsidR="00DC37E8" w:rsidRDefault="00766CA7" w:rsidP="006107D4">
      <w:pPr>
        <w:spacing w:after="0" w:line="480" w:lineRule="auto"/>
        <w:rPr>
          <w:rFonts w:ascii="Times New Roman" w:hAnsi="Times New Roman" w:cs="Times New Roman"/>
          <w:sz w:val="24"/>
          <w:szCs w:val="24"/>
        </w:rPr>
      </w:pPr>
      <w:r>
        <w:rPr>
          <w:rFonts w:ascii="Times New Roman" w:hAnsi="Times New Roman" w:cs="Times New Roman"/>
          <w:sz w:val="24"/>
          <w:szCs w:val="24"/>
        </w:rPr>
        <w:tab/>
        <w:t>A weakness of the pro</w:t>
      </w:r>
      <w:r w:rsidR="00B66FA2">
        <w:rPr>
          <w:rFonts w:ascii="Times New Roman" w:hAnsi="Times New Roman" w:cs="Times New Roman"/>
          <w:sz w:val="24"/>
          <w:szCs w:val="24"/>
        </w:rPr>
        <w:t>ject was the time limitation. The DNP project</w:t>
      </w:r>
      <w:r>
        <w:rPr>
          <w:rFonts w:ascii="Times New Roman" w:hAnsi="Times New Roman" w:cs="Times New Roman"/>
          <w:sz w:val="24"/>
          <w:szCs w:val="24"/>
        </w:rPr>
        <w:t xml:space="preserve"> was</w:t>
      </w:r>
      <w:r w:rsidR="00DC37E8">
        <w:rPr>
          <w:rFonts w:ascii="Times New Roman" w:hAnsi="Times New Roman" w:cs="Times New Roman"/>
          <w:sz w:val="24"/>
          <w:szCs w:val="24"/>
        </w:rPr>
        <w:t xml:space="preserve"> implemented in an eight-week time frame, but through PDSA cycles </w:t>
      </w:r>
      <w:r>
        <w:rPr>
          <w:rFonts w:ascii="Times New Roman" w:hAnsi="Times New Roman" w:cs="Times New Roman"/>
          <w:sz w:val="24"/>
          <w:szCs w:val="24"/>
        </w:rPr>
        <w:t>every two weeks, the author</w:t>
      </w:r>
      <w:r w:rsidR="00DC37E8">
        <w:rPr>
          <w:rFonts w:ascii="Times New Roman" w:hAnsi="Times New Roman" w:cs="Times New Roman"/>
          <w:sz w:val="24"/>
          <w:szCs w:val="24"/>
        </w:rPr>
        <w:t xml:space="preserve"> ensure</w:t>
      </w:r>
      <w:r>
        <w:rPr>
          <w:rFonts w:ascii="Times New Roman" w:hAnsi="Times New Roman" w:cs="Times New Roman"/>
          <w:sz w:val="24"/>
          <w:szCs w:val="24"/>
        </w:rPr>
        <w:t>d</w:t>
      </w:r>
      <w:r w:rsidR="006A0CBE">
        <w:rPr>
          <w:rFonts w:ascii="Times New Roman" w:hAnsi="Times New Roman" w:cs="Times New Roman"/>
          <w:sz w:val="24"/>
          <w:szCs w:val="24"/>
        </w:rPr>
        <w:t xml:space="preserve"> that the project me</w:t>
      </w:r>
      <w:r w:rsidR="00B66FA2">
        <w:rPr>
          <w:rFonts w:ascii="Times New Roman" w:hAnsi="Times New Roman" w:cs="Times New Roman"/>
          <w:sz w:val="24"/>
          <w:szCs w:val="24"/>
        </w:rPr>
        <w:t>t</w:t>
      </w:r>
      <w:r w:rsidR="00DC37E8">
        <w:rPr>
          <w:rFonts w:ascii="Times New Roman" w:hAnsi="Times New Roman" w:cs="Times New Roman"/>
          <w:sz w:val="24"/>
          <w:szCs w:val="24"/>
        </w:rPr>
        <w:t xml:space="preserve"> objectives. </w:t>
      </w:r>
    </w:p>
    <w:p w:rsidR="00DC37E8" w:rsidRDefault="00DC37E8" w:rsidP="006107D4">
      <w:pPr>
        <w:spacing w:after="0" w:line="480" w:lineRule="auto"/>
        <w:rPr>
          <w:rFonts w:ascii="Times New Roman" w:hAnsi="Times New Roman" w:cs="Times New Roman"/>
          <w:sz w:val="24"/>
          <w:szCs w:val="24"/>
        </w:rPr>
      </w:pPr>
      <w:r>
        <w:rPr>
          <w:rFonts w:ascii="Times New Roman" w:hAnsi="Times New Roman" w:cs="Times New Roman"/>
          <w:sz w:val="24"/>
          <w:szCs w:val="24"/>
        </w:rPr>
        <w:tab/>
        <w:t>An opp</w:t>
      </w:r>
      <w:r w:rsidR="00766CA7">
        <w:rPr>
          <w:rFonts w:ascii="Times New Roman" w:hAnsi="Times New Roman" w:cs="Times New Roman"/>
          <w:sz w:val="24"/>
          <w:szCs w:val="24"/>
        </w:rPr>
        <w:t>ortunity existed</w:t>
      </w:r>
      <w:r w:rsidR="006A0CBE">
        <w:rPr>
          <w:rFonts w:ascii="Times New Roman" w:hAnsi="Times New Roman" w:cs="Times New Roman"/>
          <w:sz w:val="24"/>
          <w:szCs w:val="24"/>
        </w:rPr>
        <w:t xml:space="preserve"> because</w:t>
      </w:r>
      <w:r>
        <w:rPr>
          <w:rFonts w:ascii="Times New Roman" w:hAnsi="Times New Roman" w:cs="Times New Roman"/>
          <w:sz w:val="24"/>
          <w:szCs w:val="24"/>
        </w:rPr>
        <w:t xml:space="preserve"> a new iCloud </w:t>
      </w:r>
      <w:r w:rsidR="00C851FC">
        <w:rPr>
          <w:rFonts w:ascii="Times New Roman" w:hAnsi="Times New Roman" w:cs="Times New Roman"/>
          <w:sz w:val="24"/>
          <w:szCs w:val="24"/>
        </w:rPr>
        <w:t>EHR</w:t>
      </w:r>
      <w:r w:rsidR="00766CA7">
        <w:rPr>
          <w:rFonts w:ascii="Times New Roman" w:hAnsi="Times New Roman" w:cs="Times New Roman"/>
          <w:sz w:val="24"/>
          <w:szCs w:val="24"/>
        </w:rPr>
        <w:t xml:space="preserve"> system was</w:t>
      </w:r>
      <w:r>
        <w:rPr>
          <w:rFonts w:ascii="Times New Roman" w:hAnsi="Times New Roman" w:cs="Times New Roman"/>
          <w:sz w:val="24"/>
          <w:szCs w:val="24"/>
        </w:rPr>
        <w:t xml:space="preserve"> being created in the health center at the time of project implementat</w:t>
      </w:r>
      <w:r w:rsidR="00766CA7">
        <w:rPr>
          <w:rFonts w:ascii="Times New Roman" w:hAnsi="Times New Roman" w:cs="Times New Roman"/>
          <w:sz w:val="24"/>
          <w:szCs w:val="24"/>
        </w:rPr>
        <w:t>ion. If the project demonstrated</w:t>
      </w:r>
      <w:r>
        <w:rPr>
          <w:rFonts w:ascii="Times New Roman" w:hAnsi="Times New Roman" w:cs="Times New Roman"/>
          <w:sz w:val="24"/>
          <w:szCs w:val="24"/>
        </w:rPr>
        <w:t xml:space="preserve"> improved outcomes for patients and </w:t>
      </w:r>
      <w:r w:rsidR="00766CA7">
        <w:rPr>
          <w:rFonts w:ascii="Times New Roman" w:hAnsi="Times New Roman" w:cs="Times New Roman"/>
          <w:sz w:val="24"/>
          <w:szCs w:val="24"/>
        </w:rPr>
        <w:t>positive feedback wa</w:t>
      </w:r>
      <w:r w:rsidR="00C851FC">
        <w:rPr>
          <w:rFonts w:ascii="Times New Roman" w:hAnsi="Times New Roman" w:cs="Times New Roman"/>
          <w:sz w:val="24"/>
          <w:szCs w:val="24"/>
        </w:rPr>
        <w:t xml:space="preserve">s received on the ease of use of the </w:t>
      </w:r>
      <w:r>
        <w:rPr>
          <w:rFonts w:ascii="Times New Roman" w:hAnsi="Times New Roman" w:cs="Times New Roman"/>
          <w:sz w:val="24"/>
          <w:szCs w:val="24"/>
        </w:rPr>
        <w:t xml:space="preserve">tool </w:t>
      </w:r>
      <w:r w:rsidR="00C851FC">
        <w:rPr>
          <w:rFonts w:ascii="Times New Roman" w:hAnsi="Times New Roman" w:cs="Times New Roman"/>
          <w:sz w:val="24"/>
          <w:szCs w:val="24"/>
        </w:rPr>
        <w:t>from the providers, t</w:t>
      </w:r>
      <w:r>
        <w:rPr>
          <w:rFonts w:ascii="Times New Roman" w:hAnsi="Times New Roman" w:cs="Times New Roman"/>
          <w:sz w:val="24"/>
          <w:szCs w:val="24"/>
        </w:rPr>
        <w:t xml:space="preserve">hen the STOPP and START criteria could be implemented into </w:t>
      </w:r>
      <w:r w:rsidR="00C851FC">
        <w:rPr>
          <w:rFonts w:ascii="Times New Roman" w:hAnsi="Times New Roman" w:cs="Times New Roman"/>
          <w:sz w:val="24"/>
          <w:szCs w:val="24"/>
        </w:rPr>
        <w:t>the new EHR</w:t>
      </w:r>
      <w:r w:rsidR="006A0CBE">
        <w:rPr>
          <w:rFonts w:ascii="Times New Roman" w:hAnsi="Times New Roman" w:cs="Times New Roman"/>
          <w:sz w:val="24"/>
          <w:szCs w:val="24"/>
        </w:rPr>
        <w:t xml:space="preserve"> system. This w</w:t>
      </w:r>
      <w:r>
        <w:rPr>
          <w:rFonts w:ascii="Times New Roman" w:hAnsi="Times New Roman" w:cs="Times New Roman"/>
          <w:sz w:val="24"/>
          <w:szCs w:val="24"/>
        </w:rPr>
        <w:t>ould function much like a medication interaction “pop-up</w:t>
      </w:r>
      <w:r w:rsidR="00B66FA2">
        <w:rPr>
          <w:rFonts w:ascii="Times New Roman" w:hAnsi="Times New Roman" w:cs="Times New Roman"/>
          <w:sz w:val="24"/>
          <w:szCs w:val="24"/>
        </w:rPr>
        <w:t>,</w:t>
      </w:r>
      <w:r>
        <w:rPr>
          <w:rFonts w:ascii="Times New Roman" w:hAnsi="Times New Roman" w:cs="Times New Roman"/>
          <w:sz w:val="24"/>
          <w:szCs w:val="24"/>
        </w:rPr>
        <w:t>” which most new EHR vendors provide</w:t>
      </w:r>
      <w:r w:rsidR="006A0CBE">
        <w:rPr>
          <w:rFonts w:ascii="Times New Roman" w:hAnsi="Times New Roman" w:cs="Times New Roman"/>
          <w:sz w:val="24"/>
          <w:szCs w:val="24"/>
        </w:rPr>
        <w:t>d</w:t>
      </w:r>
      <w:r>
        <w:rPr>
          <w:rFonts w:ascii="Times New Roman" w:hAnsi="Times New Roman" w:cs="Times New Roman"/>
          <w:sz w:val="24"/>
          <w:szCs w:val="24"/>
        </w:rPr>
        <w:t xml:space="preserve">. </w:t>
      </w:r>
    </w:p>
    <w:p w:rsidR="00C851FC" w:rsidRPr="00882195" w:rsidRDefault="00C851FC" w:rsidP="006107D4">
      <w:pPr>
        <w:spacing w:after="0" w:line="480" w:lineRule="auto"/>
        <w:rPr>
          <w:rFonts w:ascii="Times New Roman" w:hAnsi="Times New Roman" w:cs="Times New Roman"/>
          <w:sz w:val="24"/>
          <w:szCs w:val="24"/>
        </w:rPr>
      </w:pPr>
      <w:r>
        <w:rPr>
          <w:rFonts w:ascii="Times New Roman" w:hAnsi="Times New Roman" w:cs="Times New Roman"/>
          <w:sz w:val="24"/>
          <w:szCs w:val="24"/>
        </w:rPr>
        <w:tab/>
        <w:t>Threats to implementation include</w:t>
      </w:r>
      <w:r w:rsidR="00B66FA2">
        <w:rPr>
          <w:rFonts w:ascii="Times New Roman" w:hAnsi="Times New Roman" w:cs="Times New Roman"/>
          <w:sz w:val="24"/>
          <w:szCs w:val="24"/>
        </w:rPr>
        <w:t>d</w:t>
      </w:r>
      <w:r>
        <w:rPr>
          <w:rFonts w:ascii="Times New Roman" w:hAnsi="Times New Roman" w:cs="Times New Roman"/>
          <w:sz w:val="24"/>
          <w:szCs w:val="24"/>
        </w:rPr>
        <w:t xml:space="preserve"> technology failure. If the EHR were to go down during the period of project implementation this would significantly impact the effectiveness of STOPP and START guidelines and ability of clinical staff to perform a comprehensive medication re</w:t>
      </w:r>
      <w:r w:rsidR="00B66FA2">
        <w:rPr>
          <w:rFonts w:ascii="Times New Roman" w:hAnsi="Times New Roman" w:cs="Times New Roman"/>
          <w:sz w:val="24"/>
          <w:szCs w:val="24"/>
        </w:rPr>
        <w:t>conciliation. Provider illness wa</w:t>
      </w:r>
      <w:r>
        <w:rPr>
          <w:rFonts w:ascii="Times New Roman" w:hAnsi="Times New Roman" w:cs="Times New Roman"/>
          <w:sz w:val="24"/>
          <w:szCs w:val="24"/>
        </w:rPr>
        <w:t xml:space="preserve">s also a concern. There would be significantly less data to review if one of the participating providers were to be out of work for a significant amount of time. </w:t>
      </w:r>
    </w:p>
    <w:p w:rsidR="00671DD6" w:rsidRDefault="00671DD6" w:rsidP="006107D4">
      <w:pPr>
        <w:spacing w:after="0" w:line="480" w:lineRule="auto"/>
        <w:rPr>
          <w:rFonts w:ascii="Times New Roman" w:hAnsi="Times New Roman" w:cs="Times New Roman"/>
          <w:sz w:val="24"/>
          <w:szCs w:val="24"/>
        </w:rPr>
      </w:pPr>
      <w:r>
        <w:rPr>
          <w:rFonts w:ascii="Times New Roman" w:hAnsi="Times New Roman" w:cs="Times New Roman"/>
          <w:b/>
          <w:sz w:val="24"/>
          <w:szCs w:val="24"/>
        </w:rPr>
        <w:lastRenderedPageBreak/>
        <w:tab/>
        <w:t xml:space="preserve">Organizational approval process. </w:t>
      </w:r>
      <w:r w:rsidR="00E6598D">
        <w:rPr>
          <w:rFonts w:ascii="Times New Roman" w:hAnsi="Times New Roman" w:cs="Times New Roman"/>
          <w:sz w:val="24"/>
          <w:szCs w:val="24"/>
        </w:rPr>
        <w:t>The author,</w:t>
      </w:r>
      <w:r>
        <w:rPr>
          <w:rFonts w:ascii="Times New Roman" w:hAnsi="Times New Roman" w:cs="Times New Roman"/>
          <w:sz w:val="24"/>
          <w:szCs w:val="24"/>
        </w:rPr>
        <w:t xml:space="preserve"> a practicing primary care p</w:t>
      </w:r>
      <w:r w:rsidR="00E6598D">
        <w:rPr>
          <w:rFonts w:ascii="Times New Roman" w:hAnsi="Times New Roman" w:cs="Times New Roman"/>
          <w:sz w:val="24"/>
          <w:szCs w:val="24"/>
        </w:rPr>
        <w:t>rovider at the health center,</w:t>
      </w:r>
      <w:r>
        <w:rPr>
          <w:rFonts w:ascii="Times New Roman" w:hAnsi="Times New Roman" w:cs="Times New Roman"/>
          <w:sz w:val="24"/>
          <w:szCs w:val="24"/>
        </w:rPr>
        <w:t xml:space="preserve"> met with the Medical Director and Chief Executive Officer </w:t>
      </w:r>
      <w:r w:rsidR="00E6598D">
        <w:rPr>
          <w:rFonts w:ascii="Times New Roman" w:hAnsi="Times New Roman" w:cs="Times New Roman"/>
          <w:sz w:val="24"/>
          <w:szCs w:val="24"/>
        </w:rPr>
        <w:t>to discuss the</w:t>
      </w:r>
      <w:r>
        <w:rPr>
          <w:rFonts w:ascii="Times New Roman" w:hAnsi="Times New Roman" w:cs="Times New Roman"/>
          <w:sz w:val="24"/>
          <w:szCs w:val="24"/>
        </w:rPr>
        <w:t xml:space="preserve"> pro</w:t>
      </w:r>
      <w:r w:rsidR="00E6598D">
        <w:rPr>
          <w:rFonts w:ascii="Times New Roman" w:hAnsi="Times New Roman" w:cs="Times New Roman"/>
          <w:sz w:val="24"/>
          <w:szCs w:val="24"/>
        </w:rPr>
        <w:t>ject purpose and logistics. There was interest and a need f</w:t>
      </w:r>
      <w:r>
        <w:rPr>
          <w:rFonts w:ascii="Times New Roman" w:hAnsi="Times New Roman" w:cs="Times New Roman"/>
          <w:sz w:val="24"/>
          <w:szCs w:val="24"/>
        </w:rPr>
        <w:t xml:space="preserve">or the project </w:t>
      </w:r>
      <w:r w:rsidR="00E6598D">
        <w:rPr>
          <w:rFonts w:ascii="Times New Roman" w:hAnsi="Times New Roman" w:cs="Times New Roman"/>
          <w:sz w:val="24"/>
          <w:szCs w:val="24"/>
        </w:rPr>
        <w:t xml:space="preserve">idea </w:t>
      </w:r>
      <w:r>
        <w:rPr>
          <w:rFonts w:ascii="Times New Roman" w:hAnsi="Times New Roman" w:cs="Times New Roman"/>
          <w:sz w:val="24"/>
          <w:szCs w:val="24"/>
        </w:rPr>
        <w:t xml:space="preserve">in the health </w:t>
      </w:r>
      <w:r w:rsidR="00E6598D">
        <w:rPr>
          <w:rFonts w:ascii="Times New Roman" w:hAnsi="Times New Roman" w:cs="Times New Roman"/>
          <w:sz w:val="24"/>
          <w:szCs w:val="24"/>
        </w:rPr>
        <w:t>center</w:t>
      </w:r>
      <w:r>
        <w:rPr>
          <w:rFonts w:ascii="Times New Roman" w:hAnsi="Times New Roman" w:cs="Times New Roman"/>
          <w:sz w:val="24"/>
          <w:szCs w:val="24"/>
        </w:rPr>
        <w:t xml:space="preserve"> (see Appendix B</w:t>
      </w:r>
      <w:r w:rsidR="007A2A80">
        <w:rPr>
          <w:rFonts w:ascii="Times New Roman" w:hAnsi="Times New Roman" w:cs="Times New Roman"/>
          <w:sz w:val="24"/>
          <w:szCs w:val="24"/>
        </w:rPr>
        <w:t xml:space="preserve"> for project site letter of support</w:t>
      </w:r>
      <w:r>
        <w:rPr>
          <w:rFonts w:ascii="Times New Roman" w:hAnsi="Times New Roman" w:cs="Times New Roman"/>
          <w:sz w:val="24"/>
          <w:szCs w:val="24"/>
        </w:rPr>
        <w:t xml:space="preserve">). </w:t>
      </w:r>
    </w:p>
    <w:p w:rsidR="00175BC8" w:rsidRDefault="00671DD6" w:rsidP="006107D4">
      <w:pPr>
        <w:spacing w:after="0" w:line="480" w:lineRule="auto"/>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b/>
          <w:sz w:val="24"/>
          <w:szCs w:val="24"/>
        </w:rPr>
        <w:t xml:space="preserve">Information technology. </w:t>
      </w:r>
      <w:r w:rsidR="00B66FA2">
        <w:rPr>
          <w:rFonts w:ascii="Times New Roman" w:hAnsi="Times New Roman" w:cs="Times New Roman"/>
          <w:sz w:val="24"/>
          <w:szCs w:val="24"/>
        </w:rPr>
        <w:t>The project</w:t>
      </w:r>
      <w:r w:rsidR="00C851FC">
        <w:rPr>
          <w:rFonts w:ascii="Times New Roman" w:hAnsi="Times New Roman" w:cs="Times New Roman"/>
          <w:sz w:val="24"/>
          <w:szCs w:val="24"/>
        </w:rPr>
        <w:t xml:space="preserve"> require</w:t>
      </w:r>
      <w:r w:rsidR="00B66FA2">
        <w:rPr>
          <w:rFonts w:ascii="Times New Roman" w:hAnsi="Times New Roman" w:cs="Times New Roman"/>
          <w:sz w:val="24"/>
          <w:szCs w:val="24"/>
        </w:rPr>
        <w:t>d</w:t>
      </w:r>
      <w:r w:rsidR="00C851FC">
        <w:rPr>
          <w:rFonts w:ascii="Times New Roman" w:hAnsi="Times New Roman" w:cs="Times New Roman"/>
          <w:sz w:val="24"/>
          <w:szCs w:val="24"/>
        </w:rPr>
        <w:t xml:space="preserve"> use of the organization</w:t>
      </w:r>
      <w:r w:rsidR="00766CA7">
        <w:rPr>
          <w:rFonts w:ascii="Times New Roman" w:hAnsi="Times New Roman" w:cs="Times New Roman"/>
          <w:sz w:val="24"/>
          <w:szCs w:val="24"/>
        </w:rPr>
        <w:t>’</w:t>
      </w:r>
      <w:r w:rsidR="004F705F">
        <w:rPr>
          <w:rFonts w:ascii="Times New Roman" w:hAnsi="Times New Roman" w:cs="Times New Roman"/>
          <w:sz w:val="24"/>
          <w:szCs w:val="24"/>
        </w:rPr>
        <w:t>s EHR. The EHR was</w:t>
      </w:r>
      <w:r w:rsidR="00C851FC">
        <w:rPr>
          <w:rFonts w:ascii="Times New Roman" w:hAnsi="Times New Roman" w:cs="Times New Roman"/>
          <w:sz w:val="24"/>
          <w:szCs w:val="24"/>
        </w:rPr>
        <w:t xml:space="preserve"> where the clinical staff document</w:t>
      </w:r>
      <w:r w:rsidR="004F705F">
        <w:rPr>
          <w:rFonts w:ascii="Times New Roman" w:hAnsi="Times New Roman" w:cs="Times New Roman"/>
          <w:sz w:val="24"/>
          <w:szCs w:val="24"/>
        </w:rPr>
        <w:t>ed</w:t>
      </w:r>
      <w:r w:rsidR="00C851FC">
        <w:rPr>
          <w:rFonts w:ascii="Times New Roman" w:hAnsi="Times New Roman" w:cs="Times New Roman"/>
          <w:sz w:val="24"/>
          <w:szCs w:val="24"/>
        </w:rPr>
        <w:t xml:space="preserve"> the medication </w:t>
      </w:r>
      <w:r w:rsidR="00175BC8">
        <w:rPr>
          <w:rFonts w:ascii="Times New Roman" w:hAnsi="Times New Roman" w:cs="Times New Roman"/>
          <w:sz w:val="24"/>
          <w:szCs w:val="24"/>
        </w:rPr>
        <w:t>r</w:t>
      </w:r>
      <w:r w:rsidR="004F705F">
        <w:rPr>
          <w:rFonts w:ascii="Times New Roman" w:hAnsi="Times New Roman" w:cs="Times New Roman"/>
          <w:sz w:val="24"/>
          <w:szCs w:val="24"/>
        </w:rPr>
        <w:t xml:space="preserve">econciliation. The providers </w:t>
      </w:r>
      <w:r w:rsidR="00175BC8">
        <w:rPr>
          <w:rFonts w:ascii="Times New Roman" w:hAnsi="Times New Roman" w:cs="Times New Roman"/>
          <w:sz w:val="24"/>
          <w:szCs w:val="24"/>
        </w:rPr>
        <w:t>document</w:t>
      </w:r>
      <w:r w:rsidR="004F705F">
        <w:rPr>
          <w:rFonts w:ascii="Times New Roman" w:hAnsi="Times New Roman" w:cs="Times New Roman"/>
          <w:sz w:val="24"/>
          <w:szCs w:val="24"/>
        </w:rPr>
        <w:t>ed</w:t>
      </w:r>
      <w:r w:rsidR="00175BC8">
        <w:rPr>
          <w:rFonts w:ascii="Times New Roman" w:hAnsi="Times New Roman" w:cs="Times New Roman"/>
          <w:sz w:val="24"/>
          <w:szCs w:val="24"/>
        </w:rPr>
        <w:t xml:space="preserve"> any medication regimen adjustments made based on STOPP and START guidelines or the clinical rationale for deviating from the guidelines. All pertinent dat</w:t>
      </w:r>
      <w:r w:rsidR="004F705F">
        <w:rPr>
          <w:rFonts w:ascii="Times New Roman" w:hAnsi="Times New Roman" w:cs="Times New Roman"/>
          <w:sz w:val="24"/>
          <w:szCs w:val="24"/>
        </w:rPr>
        <w:t>a for project evaluation was</w:t>
      </w:r>
      <w:r w:rsidR="00175BC8">
        <w:rPr>
          <w:rFonts w:ascii="Times New Roman" w:hAnsi="Times New Roman" w:cs="Times New Roman"/>
          <w:sz w:val="24"/>
          <w:szCs w:val="24"/>
        </w:rPr>
        <w:t xml:space="preserve"> obtained by the author from the EHR. </w:t>
      </w:r>
    </w:p>
    <w:p w:rsidR="00671DD6" w:rsidRPr="00C851FC" w:rsidRDefault="00175BC8" w:rsidP="006107D4">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Additional use of technology included development of a PowerPoint presentation to present the education on medication reconciliation to the clinical staff. Email communication between project participants took place throughout all phases of the project. </w:t>
      </w:r>
    </w:p>
    <w:p w:rsidR="00671DD6" w:rsidRDefault="00671DD6" w:rsidP="006107D4">
      <w:pPr>
        <w:spacing w:after="0" w:line="480" w:lineRule="auto"/>
        <w:rPr>
          <w:rFonts w:ascii="Times New Roman" w:hAnsi="Times New Roman" w:cs="Times New Roman"/>
          <w:b/>
          <w:sz w:val="24"/>
          <w:szCs w:val="24"/>
        </w:rPr>
      </w:pPr>
      <w:r>
        <w:rPr>
          <w:rFonts w:ascii="Times New Roman" w:hAnsi="Times New Roman" w:cs="Times New Roman"/>
          <w:b/>
          <w:sz w:val="24"/>
          <w:szCs w:val="24"/>
        </w:rPr>
        <w:t>Cost Analysis of Materials Needed for Project</w:t>
      </w:r>
    </w:p>
    <w:p w:rsidR="00EB5781" w:rsidRDefault="007A2A80" w:rsidP="00522EE4">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Even if the STOPP and </w:t>
      </w:r>
      <w:r w:rsidR="006A0CBE">
        <w:rPr>
          <w:rFonts w:ascii="Times New Roman" w:hAnsi="Times New Roman" w:cs="Times New Roman"/>
          <w:sz w:val="24"/>
          <w:szCs w:val="24"/>
        </w:rPr>
        <w:t>START guidelines we</w:t>
      </w:r>
      <w:r w:rsidR="00522EE4">
        <w:rPr>
          <w:rFonts w:ascii="Times New Roman" w:hAnsi="Times New Roman" w:cs="Times New Roman"/>
          <w:sz w:val="24"/>
          <w:szCs w:val="24"/>
        </w:rPr>
        <w:t>re not implemented into the</w:t>
      </w:r>
      <w:r w:rsidR="00175BC8">
        <w:rPr>
          <w:rFonts w:ascii="Times New Roman" w:hAnsi="Times New Roman" w:cs="Times New Roman"/>
          <w:sz w:val="24"/>
          <w:szCs w:val="24"/>
        </w:rPr>
        <w:t xml:space="preserve"> EHR, the</w:t>
      </w:r>
      <w:r w:rsidR="00E6598D">
        <w:rPr>
          <w:rFonts w:ascii="Times New Roman" w:hAnsi="Times New Roman" w:cs="Times New Roman"/>
          <w:sz w:val="24"/>
          <w:szCs w:val="24"/>
        </w:rPr>
        <w:t xml:space="preserve">n using the paper tool is an </w:t>
      </w:r>
      <w:r w:rsidR="00E6598D" w:rsidRPr="00FC6236">
        <w:rPr>
          <w:rFonts w:ascii="Times New Roman" w:hAnsi="Times New Roman" w:cs="Times New Roman"/>
          <w:sz w:val="24"/>
          <w:szCs w:val="24"/>
        </w:rPr>
        <w:t>inexpensive</w:t>
      </w:r>
      <w:r w:rsidR="00E6598D">
        <w:rPr>
          <w:rFonts w:ascii="Times New Roman" w:hAnsi="Times New Roman" w:cs="Times New Roman"/>
          <w:sz w:val="24"/>
          <w:szCs w:val="24"/>
        </w:rPr>
        <w:t xml:space="preserve"> </w:t>
      </w:r>
      <w:r w:rsidR="00A867EB">
        <w:rPr>
          <w:rFonts w:ascii="Times New Roman" w:hAnsi="Times New Roman" w:cs="Times New Roman"/>
          <w:sz w:val="24"/>
          <w:szCs w:val="24"/>
        </w:rPr>
        <w:t xml:space="preserve">option as demonstrated in </w:t>
      </w:r>
      <w:r w:rsidR="00522EE4">
        <w:rPr>
          <w:rFonts w:ascii="Times New Roman" w:hAnsi="Times New Roman" w:cs="Times New Roman"/>
          <w:sz w:val="24"/>
          <w:szCs w:val="24"/>
        </w:rPr>
        <w:t xml:space="preserve">the project budget in </w:t>
      </w:r>
      <w:r w:rsidR="00A867EB">
        <w:rPr>
          <w:rFonts w:ascii="Times New Roman" w:hAnsi="Times New Roman" w:cs="Times New Roman"/>
          <w:sz w:val="24"/>
          <w:szCs w:val="24"/>
        </w:rPr>
        <w:t xml:space="preserve">Table 1. </w:t>
      </w:r>
    </w:p>
    <w:p w:rsidR="003D795F" w:rsidRDefault="003D795F" w:rsidP="003D795F">
      <w:pPr>
        <w:spacing w:after="0" w:line="480" w:lineRule="auto"/>
        <w:rPr>
          <w:rFonts w:ascii="Times New Roman" w:hAnsi="Times New Roman" w:cs="Times New Roman"/>
          <w:sz w:val="24"/>
          <w:szCs w:val="24"/>
        </w:rPr>
      </w:pPr>
      <w:r>
        <w:rPr>
          <w:rFonts w:ascii="Times New Roman" w:hAnsi="Times New Roman" w:cs="Times New Roman"/>
          <w:sz w:val="24"/>
          <w:szCs w:val="24"/>
        </w:rPr>
        <w:t>Table 1</w:t>
      </w:r>
    </w:p>
    <w:p w:rsidR="003D795F" w:rsidRPr="003D795F" w:rsidRDefault="003D795F" w:rsidP="003D795F">
      <w:pPr>
        <w:spacing w:after="0" w:line="480" w:lineRule="auto"/>
        <w:rPr>
          <w:rFonts w:ascii="Times New Roman" w:hAnsi="Times New Roman" w:cs="Times New Roman"/>
          <w:i/>
          <w:sz w:val="24"/>
          <w:szCs w:val="24"/>
        </w:rPr>
      </w:pPr>
      <w:r w:rsidRPr="003D795F">
        <w:rPr>
          <w:rFonts w:ascii="Times New Roman" w:hAnsi="Times New Roman" w:cs="Times New Roman"/>
          <w:i/>
          <w:sz w:val="24"/>
          <w:szCs w:val="24"/>
        </w:rPr>
        <w:t>DNP Project Budget</w:t>
      </w:r>
    </w:p>
    <w:tbl>
      <w:tblPr>
        <w:tblStyle w:val="TableGrid"/>
        <w:tblW w:w="0" w:type="auto"/>
        <w:tblLook w:val="04A0" w:firstRow="1" w:lastRow="0" w:firstColumn="1" w:lastColumn="0" w:noHBand="0" w:noVBand="1"/>
      </w:tblPr>
      <w:tblGrid>
        <w:gridCol w:w="2368"/>
        <w:gridCol w:w="2328"/>
        <w:gridCol w:w="2336"/>
        <w:gridCol w:w="2328"/>
      </w:tblGrid>
      <w:tr w:rsidR="00A867EB" w:rsidTr="00EB5781">
        <w:tc>
          <w:tcPr>
            <w:tcW w:w="2394" w:type="dxa"/>
            <w:tcBorders>
              <w:left w:val="nil"/>
              <w:bottom w:val="single" w:sz="4" w:space="0" w:color="auto"/>
              <w:right w:val="nil"/>
            </w:tcBorders>
          </w:tcPr>
          <w:p w:rsidR="00A867EB" w:rsidRPr="003D795F" w:rsidRDefault="003D795F" w:rsidP="003D795F">
            <w:pPr>
              <w:spacing w:line="480" w:lineRule="auto"/>
              <w:jc w:val="center"/>
              <w:rPr>
                <w:rFonts w:ascii="Times New Roman" w:hAnsi="Times New Roman" w:cs="Times New Roman"/>
                <w:sz w:val="24"/>
                <w:szCs w:val="24"/>
              </w:rPr>
            </w:pPr>
            <w:r w:rsidRPr="003D795F">
              <w:rPr>
                <w:rFonts w:ascii="Times New Roman" w:hAnsi="Times New Roman" w:cs="Times New Roman"/>
                <w:sz w:val="24"/>
                <w:szCs w:val="24"/>
              </w:rPr>
              <w:t>Line Item</w:t>
            </w:r>
          </w:p>
        </w:tc>
        <w:tc>
          <w:tcPr>
            <w:tcW w:w="2394" w:type="dxa"/>
            <w:tcBorders>
              <w:left w:val="nil"/>
              <w:bottom w:val="single" w:sz="4" w:space="0" w:color="auto"/>
              <w:right w:val="nil"/>
            </w:tcBorders>
          </w:tcPr>
          <w:p w:rsidR="00A867EB" w:rsidRPr="003D795F" w:rsidRDefault="003D795F" w:rsidP="003D795F">
            <w:pPr>
              <w:spacing w:line="480" w:lineRule="auto"/>
              <w:jc w:val="center"/>
              <w:rPr>
                <w:rFonts w:ascii="Times New Roman" w:hAnsi="Times New Roman" w:cs="Times New Roman"/>
                <w:sz w:val="24"/>
                <w:szCs w:val="24"/>
              </w:rPr>
            </w:pPr>
            <w:r w:rsidRPr="003D795F">
              <w:rPr>
                <w:rFonts w:ascii="Times New Roman" w:hAnsi="Times New Roman" w:cs="Times New Roman"/>
                <w:sz w:val="24"/>
                <w:szCs w:val="24"/>
              </w:rPr>
              <w:t>Unit Cost</w:t>
            </w:r>
          </w:p>
        </w:tc>
        <w:tc>
          <w:tcPr>
            <w:tcW w:w="2394" w:type="dxa"/>
            <w:tcBorders>
              <w:left w:val="nil"/>
              <w:bottom w:val="single" w:sz="4" w:space="0" w:color="auto"/>
              <w:right w:val="nil"/>
            </w:tcBorders>
          </w:tcPr>
          <w:p w:rsidR="00A867EB" w:rsidRPr="003D795F" w:rsidRDefault="003D795F" w:rsidP="003D795F">
            <w:pPr>
              <w:spacing w:line="480" w:lineRule="auto"/>
              <w:jc w:val="center"/>
              <w:rPr>
                <w:rFonts w:ascii="Times New Roman" w:hAnsi="Times New Roman" w:cs="Times New Roman"/>
                <w:sz w:val="24"/>
                <w:szCs w:val="24"/>
              </w:rPr>
            </w:pPr>
            <w:r w:rsidRPr="003D795F">
              <w:rPr>
                <w:rFonts w:ascii="Times New Roman" w:hAnsi="Times New Roman" w:cs="Times New Roman"/>
                <w:sz w:val="24"/>
                <w:szCs w:val="24"/>
              </w:rPr>
              <w:t>Quantity</w:t>
            </w:r>
          </w:p>
        </w:tc>
        <w:tc>
          <w:tcPr>
            <w:tcW w:w="2394" w:type="dxa"/>
            <w:tcBorders>
              <w:left w:val="nil"/>
              <w:bottom w:val="single" w:sz="4" w:space="0" w:color="auto"/>
              <w:right w:val="nil"/>
            </w:tcBorders>
          </w:tcPr>
          <w:p w:rsidR="00A867EB" w:rsidRPr="003D795F" w:rsidRDefault="003D795F" w:rsidP="003D795F">
            <w:pPr>
              <w:spacing w:line="480" w:lineRule="auto"/>
              <w:jc w:val="center"/>
              <w:rPr>
                <w:rFonts w:ascii="Times New Roman" w:hAnsi="Times New Roman" w:cs="Times New Roman"/>
                <w:sz w:val="24"/>
                <w:szCs w:val="24"/>
              </w:rPr>
            </w:pPr>
            <w:r w:rsidRPr="003D795F">
              <w:rPr>
                <w:rFonts w:ascii="Times New Roman" w:hAnsi="Times New Roman" w:cs="Times New Roman"/>
                <w:sz w:val="24"/>
                <w:szCs w:val="24"/>
              </w:rPr>
              <w:t>Total</w:t>
            </w:r>
          </w:p>
        </w:tc>
      </w:tr>
      <w:tr w:rsidR="00A867EB" w:rsidTr="00EB5781">
        <w:tc>
          <w:tcPr>
            <w:tcW w:w="2394" w:type="dxa"/>
            <w:tcBorders>
              <w:top w:val="single" w:sz="4" w:space="0" w:color="auto"/>
              <w:left w:val="nil"/>
              <w:bottom w:val="nil"/>
              <w:right w:val="nil"/>
            </w:tcBorders>
          </w:tcPr>
          <w:p w:rsidR="00A867EB" w:rsidRPr="003D795F" w:rsidRDefault="003D795F" w:rsidP="006107D4">
            <w:pPr>
              <w:spacing w:line="480" w:lineRule="auto"/>
              <w:rPr>
                <w:rFonts w:ascii="Times New Roman" w:hAnsi="Times New Roman" w:cs="Times New Roman"/>
                <w:sz w:val="24"/>
                <w:szCs w:val="24"/>
              </w:rPr>
            </w:pPr>
            <w:r>
              <w:rPr>
                <w:rFonts w:ascii="Times New Roman" w:hAnsi="Times New Roman" w:cs="Times New Roman"/>
                <w:sz w:val="24"/>
                <w:szCs w:val="24"/>
              </w:rPr>
              <w:t>Supplies</w:t>
            </w:r>
          </w:p>
        </w:tc>
        <w:tc>
          <w:tcPr>
            <w:tcW w:w="2394" w:type="dxa"/>
            <w:tcBorders>
              <w:top w:val="single" w:sz="4" w:space="0" w:color="auto"/>
              <w:left w:val="nil"/>
              <w:bottom w:val="nil"/>
              <w:right w:val="nil"/>
            </w:tcBorders>
          </w:tcPr>
          <w:p w:rsidR="00A867EB" w:rsidRPr="003D795F" w:rsidRDefault="00A867EB" w:rsidP="006107D4">
            <w:pPr>
              <w:spacing w:line="480" w:lineRule="auto"/>
              <w:rPr>
                <w:rFonts w:ascii="Times New Roman" w:hAnsi="Times New Roman" w:cs="Times New Roman"/>
                <w:sz w:val="24"/>
                <w:szCs w:val="24"/>
              </w:rPr>
            </w:pPr>
          </w:p>
        </w:tc>
        <w:tc>
          <w:tcPr>
            <w:tcW w:w="2394" w:type="dxa"/>
            <w:tcBorders>
              <w:top w:val="single" w:sz="4" w:space="0" w:color="auto"/>
              <w:left w:val="nil"/>
              <w:bottom w:val="nil"/>
              <w:right w:val="nil"/>
            </w:tcBorders>
          </w:tcPr>
          <w:p w:rsidR="00A867EB" w:rsidRPr="003D795F" w:rsidRDefault="00A867EB" w:rsidP="006107D4">
            <w:pPr>
              <w:spacing w:line="480" w:lineRule="auto"/>
              <w:rPr>
                <w:rFonts w:ascii="Times New Roman" w:hAnsi="Times New Roman" w:cs="Times New Roman"/>
                <w:sz w:val="24"/>
                <w:szCs w:val="24"/>
              </w:rPr>
            </w:pPr>
          </w:p>
        </w:tc>
        <w:tc>
          <w:tcPr>
            <w:tcW w:w="2394" w:type="dxa"/>
            <w:tcBorders>
              <w:top w:val="single" w:sz="4" w:space="0" w:color="auto"/>
              <w:left w:val="nil"/>
              <w:bottom w:val="nil"/>
              <w:right w:val="nil"/>
            </w:tcBorders>
          </w:tcPr>
          <w:p w:rsidR="00A867EB" w:rsidRPr="003D795F" w:rsidRDefault="00A867EB" w:rsidP="006107D4">
            <w:pPr>
              <w:spacing w:line="480" w:lineRule="auto"/>
              <w:rPr>
                <w:rFonts w:ascii="Times New Roman" w:hAnsi="Times New Roman" w:cs="Times New Roman"/>
                <w:sz w:val="24"/>
                <w:szCs w:val="24"/>
              </w:rPr>
            </w:pPr>
          </w:p>
        </w:tc>
      </w:tr>
      <w:tr w:rsidR="00A867EB" w:rsidTr="00EB5781">
        <w:tc>
          <w:tcPr>
            <w:tcW w:w="2394" w:type="dxa"/>
            <w:tcBorders>
              <w:top w:val="nil"/>
              <w:left w:val="nil"/>
              <w:bottom w:val="nil"/>
              <w:right w:val="nil"/>
            </w:tcBorders>
          </w:tcPr>
          <w:p w:rsidR="00A867EB" w:rsidRPr="003D795F" w:rsidRDefault="003D795F" w:rsidP="003D795F">
            <w:pPr>
              <w:spacing w:line="480" w:lineRule="auto"/>
              <w:ind w:left="720"/>
              <w:rPr>
                <w:rFonts w:ascii="Times New Roman" w:hAnsi="Times New Roman" w:cs="Times New Roman"/>
                <w:sz w:val="24"/>
                <w:szCs w:val="24"/>
              </w:rPr>
            </w:pPr>
            <w:r>
              <w:rPr>
                <w:rFonts w:ascii="Times New Roman" w:hAnsi="Times New Roman" w:cs="Times New Roman"/>
                <w:sz w:val="24"/>
                <w:szCs w:val="24"/>
              </w:rPr>
              <w:t>Paper</w:t>
            </w:r>
          </w:p>
        </w:tc>
        <w:tc>
          <w:tcPr>
            <w:tcW w:w="2394" w:type="dxa"/>
            <w:tcBorders>
              <w:top w:val="nil"/>
              <w:left w:val="nil"/>
              <w:bottom w:val="nil"/>
              <w:right w:val="nil"/>
            </w:tcBorders>
          </w:tcPr>
          <w:p w:rsidR="00A867EB" w:rsidRPr="003D795F" w:rsidRDefault="00872F24" w:rsidP="00EB5781">
            <w:pPr>
              <w:spacing w:line="480" w:lineRule="auto"/>
              <w:jc w:val="right"/>
              <w:rPr>
                <w:rFonts w:ascii="Times New Roman" w:hAnsi="Times New Roman" w:cs="Times New Roman"/>
                <w:sz w:val="24"/>
                <w:szCs w:val="24"/>
              </w:rPr>
            </w:pPr>
            <w:r>
              <w:rPr>
                <w:rFonts w:ascii="Times New Roman" w:hAnsi="Times New Roman" w:cs="Times New Roman"/>
                <w:sz w:val="24"/>
                <w:szCs w:val="24"/>
              </w:rPr>
              <w:t>$0.03</w:t>
            </w:r>
          </w:p>
        </w:tc>
        <w:tc>
          <w:tcPr>
            <w:tcW w:w="2394" w:type="dxa"/>
            <w:tcBorders>
              <w:top w:val="nil"/>
              <w:left w:val="nil"/>
              <w:bottom w:val="nil"/>
              <w:right w:val="nil"/>
            </w:tcBorders>
          </w:tcPr>
          <w:p w:rsidR="00A867EB" w:rsidRPr="003D795F" w:rsidRDefault="00872F24" w:rsidP="00EB5781">
            <w:pPr>
              <w:spacing w:line="480" w:lineRule="auto"/>
              <w:jc w:val="right"/>
              <w:rPr>
                <w:rFonts w:ascii="Times New Roman" w:hAnsi="Times New Roman" w:cs="Times New Roman"/>
                <w:sz w:val="24"/>
                <w:szCs w:val="24"/>
              </w:rPr>
            </w:pPr>
            <w:r>
              <w:rPr>
                <w:rFonts w:ascii="Times New Roman" w:hAnsi="Times New Roman" w:cs="Times New Roman"/>
                <w:sz w:val="24"/>
                <w:szCs w:val="24"/>
              </w:rPr>
              <w:t>16</w:t>
            </w:r>
          </w:p>
        </w:tc>
        <w:tc>
          <w:tcPr>
            <w:tcW w:w="2394" w:type="dxa"/>
            <w:tcBorders>
              <w:top w:val="nil"/>
              <w:left w:val="nil"/>
              <w:bottom w:val="nil"/>
              <w:right w:val="nil"/>
            </w:tcBorders>
          </w:tcPr>
          <w:p w:rsidR="00A867EB" w:rsidRPr="003D795F" w:rsidRDefault="00872F24" w:rsidP="00EB5781">
            <w:pPr>
              <w:spacing w:line="480" w:lineRule="auto"/>
              <w:jc w:val="right"/>
              <w:rPr>
                <w:rFonts w:ascii="Times New Roman" w:hAnsi="Times New Roman" w:cs="Times New Roman"/>
                <w:sz w:val="24"/>
                <w:szCs w:val="24"/>
              </w:rPr>
            </w:pPr>
            <w:r>
              <w:rPr>
                <w:rFonts w:ascii="Times New Roman" w:hAnsi="Times New Roman" w:cs="Times New Roman"/>
                <w:sz w:val="24"/>
                <w:szCs w:val="24"/>
              </w:rPr>
              <w:t>$0.48</w:t>
            </w:r>
          </w:p>
        </w:tc>
      </w:tr>
      <w:tr w:rsidR="00A867EB" w:rsidTr="00EB5781">
        <w:tc>
          <w:tcPr>
            <w:tcW w:w="2394" w:type="dxa"/>
            <w:tcBorders>
              <w:top w:val="nil"/>
              <w:left w:val="nil"/>
              <w:bottom w:val="nil"/>
              <w:right w:val="nil"/>
            </w:tcBorders>
          </w:tcPr>
          <w:p w:rsidR="00A867EB" w:rsidRPr="003D795F" w:rsidRDefault="003D795F" w:rsidP="003D795F">
            <w:pPr>
              <w:spacing w:line="480" w:lineRule="auto"/>
              <w:ind w:left="720"/>
              <w:rPr>
                <w:rFonts w:ascii="Times New Roman" w:hAnsi="Times New Roman" w:cs="Times New Roman"/>
                <w:sz w:val="24"/>
                <w:szCs w:val="24"/>
              </w:rPr>
            </w:pPr>
            <w:r>
              <w:rPr>
                <w:rFonts w:ascii="Times New Roman" w:hAnsi="Times New Roman" w:cs="Times New Roman"/>
                <w:sz w:val="24"/>
                <w:szCs w:val="24"/>
              </w:rPr>
              <w:t>Ink cartridge</w:t>
            </w:r>
          </w:p>
        </w:tc>
        <w:tc>
          <w:tcPr>
            <w:tcW w:w="2394" w:type="dxa"/>
            <w:tcBorders>
              <w:top w:val="nil"/>
              <w:left w:val="nil"/>
              <w:bottom w:val="nil"/>
              <w:right w:val="nil"/>
            </w:tcBorders>
          </w:tcPr>
          <w:p w:rsidR="00A867EB" w:rsidRPr="003D795F" w:rsidRDefault="00872F24" w:rsidP="00EB5781">
            <w:pPr>
              <w:spacing w:line="480" w:lineRule="auto"/>
              <w:jc w:val="right"/>
              <w:rPr>
                <w:rFonts w:ascii="Times New Roman" w:hAnsi="Times New Roman" w:cs="Times New Roman"/>
                <w:sz w:val="24"/>
                <w:szCs w:val="24"/>
              </w:rPr>
            </w:pPr>
            <w:r>
              <w:rPr>
                <w:rFonts w:ascii="Times New Roman" w:hAnsi="Times New Roman" w:cs="Times New Roman"/>
                <w:sz w:val="24"/>
                <w:szCs w:val="24"/>
              </w:rPr>
              <w:t>$30.00</w:t>
            </w:r>
          </w:p>
        </w:tc>
        <w:tc>
          <w:tcPr>
            <w:tcW w:w="2394" w:type="dxa"/>
            <w:tcBorders>
              <w:top w:val="nil"/>
              <w:left w:val="nil"/>
              <w:bottom w:val="nil"/>
              <w:right w:val="nil"/>
            </w:tcBorders>
          </w:tcPr>
          <w:p w:rsidR="00A867EB" w:rsidRPr="003D795F" w:rsidRDefault="00872F24" w:rsidP="00EB5781">
            <w:pPr>
              <w:spacing w:line="480" w:lineRule="auto"/>
              <w:jc w:val="right"/>
              <w:rPr>
                <w:rFonts w:ascii="Times New Roman" w:hAnsi="Times New Roman" w:cs="Times New Roman"/>
                <w:sz w:val="24"/>
                <w:szCs w:val="24"/>
              </w:rPr>
            </w:pPr>
            <w:r>
              <w:rPr>
                <w:rFonts w:ascii="Times New Roman" w:hAnsi="Times New Roman" w:cs="Times New Roman"/>
                <w:sz w:val="24"/>
                <w:szCs w:val="24"/>
              </w:rPr>
              <w:t>1</w:t>
            </w:r>
          </w:p>
        </w:tc>
        <w:tc>
          <w:tcPr>
            <w:tcW w:w="2394" w:type="dxa"/>
            <w:tcBorders>
              <w:top w:val="nil"/>
              <w:left w:val="nil"/>
              <w:bottom w:val="nil"/>
              <w:right w:val="nil"/>
            </w:tcBorders>
          </w:tcPr>
          <w:p w:rsidR="00A867EB" w:rsidRPr="003D795F" w:rsidRDefault="00872F24" w:rsidP="00EB5781">
            <w:pPr>
              <w:spacing w:line="480" w:lineRule="auto"/>
              <w:jc w:val="right"/>
              <w:rPr>
                <w:rFonts w:ascii="Times New Roman" w:hAnsi="Times New Roman" w:cs="Times New Roman"/>
                <w:sz w:val="24"/>
                <w:szCs w:val="24"/>
              </w:rPr>
            </w:pPr>
            <w:r>
              <w:rPr>
                <w:rFonts w:ascii="Times New Roman" w:hAnsi="Times New Roman" w:cs="Times New Roman"/>
                <w:sz w:val="24"/>
                <w:szCs w:val="24"/>
              </w:rPr>
              <w:t>$30.00</w:t>
            </w:r>
          </w:p>
        </w:tc>
      </w:tr>
      <w:tr w:rsidR="00A867EB" w:rsidTr="00EB5781">
        <w:tc>
          <w:tcPr>
            <w:tcW w:w="2394" w:type="dxa"/>
            <w:tcBorders>
              <w:top w:val="nil"/>
              <w:left w:val="nil"/>
              <w:bottom w:val="nil"/>
              <w:right w:val="nil"/>
            </w:tcBorders>
          </w:tcPr>
          <w:p w:rsidR="00A867EB" w:rsidRPr="003D795F" w:rsidRDefault="003D795F" w:rsidP="003D795F">
            <w:pPr>
              <w:spacing w:line="480" w:lineRule="auto"/>
              <w:ind w:left="720"/>
              <w:rPr>
                <w:rFonts w:ascii="Times New Roman" w:hAnsi="Times New Roman" w:cs="Times New Roman"/>
                <w:sz w:val="24"/>
                <w:szCs w:val="24"/>
              </w:rPr>
            </w:pPr>
            <w:r>
              <w:rPr>
                <w:rFonts w:ascii="Times New Roman" w:hAnsi="Times New Roman" w:cs="Times New Roman"/>
                <w:sz w:val="24"/>
                <w:szCs w:val="24"/>
              </w:rPr>
              <w:t>Staples</w:t>
            </w:r>
          </w:p>
        </w:tc>
        <w:tc>
          <w:tcPr>
            <w:tcW w:w="2394" w:type="dxa"/>
            <w:tcBorders>
              <w:top w:val="nil"/>
              <w:left w:val="nil"/>
              <w:bottom w:val="nil"/>
              <w:right w:val="nil"/>
            </w:tcBorders>
          </w:tcPr>
          <w:p w:rsidR="00A867EB" w:rsidRPr="003D795F" w:rsidRDefault="00872F24" w:rsidP="00EB5781">
            <w:pPr>
              <w:spacing w:line="480" w:lineRule="auto"/>
              <w:jc w:val="right"/>
              <w:rPr>
                <w:rFonts w:ascii="Times New Roman" w:hAnsi="Times New Roman" w:cs="Times New Roman"/>
                <w:sz w:val="24"/>
                <w:szCs w:val="24"/>
              </w:rPr>
            </w:pPr>
            <w:r>
              <w:rPr>
                <w:rFonts w:ascii="Times New Roman" w:hAnsi="Times New Roman" w:cs="Times New Roman"/>
                <w:sz w:val="24"/>
                <w:szCs w:val="24"/>
              </w:rPr>
              <w:t>$3.00</w:t>
            </w:r>
          </w:p>
        </w:tc>
        <w:tc>
          <w:tcPr>
            <w:tcW w:w="2394" w:type="dxa"/>
            <w:tcBorders>
              <w:top w:val="nil"/>
              <w:left w:val="nil"/>
              <w:bottom w:val="nil"/>
              <w:right w:val="nil"/>
            </w:tcBorders>
          </w:tcPr>
          <w:p w:rsidR="00A867EB" w:rsidRPr="003D795F" w:rsidRDefault="00872F24" w:rsidP="00EB5781">
            <w:pPr>
              <w:spacing w:line="480" w:lineRule="auto"/>
              <w:jc w:val="right"/>
              <w:rPr>
                <w:rFonts w:ascii="Times New Roman" w:hAnsi="Times New Roman" w:cs="Times New Roman"/>
                <w:sz w:val="24"/>
                <w:szCs w:val="24"/>
              </w:rPr>
            </w:pPr>
            <w:r>
              <w:rPr>
                <w:rFonts w:ascii="Times New Roman" w:hAnsi="Times New Roman" w:cs="Times New Roman"/>
                <w:sz w:val="24"/>
                <w:szCs w:val="24"/>
              </w:rPr>
              <w:t>1</w:t>
            </w:r>
          </w:p>
        </w:tc>
        <w:tc>
          <w:tcPr>
            <w:tcW w:w="2394" w:type="dxa"/>
            <w:tcBorders>
              <w:top w:val="nil"/>
              <w:left w:val="nil"/>
              <w:bottom w:val="nil"/>
              <w:right w:val="nil"/>
            </w:tcBorders>
          </w:tcPr>
          <w:p w:rsidR="00A867EB" w:rsidRPr="003D795F" w:rsidRDefault="00EB5781" w:rsidP="00EB5781">
            <w:pPr>
              <w:spacing w:line="480" w:lineRule="auto"/>
              <w:jc w:val="right"/>
              <w:rPr>
                <w:rFonts w:ascii="Times New Roman" w:hAnsi="Times New Roman" w:cs="Times New Roman"/>
                <w:sz w:val="24"/>
                <w:szCs w:val="24"/>
              </w:rPr>
            </w:pPr>
            <w:r>
              <w:rPr>
                <w:rFonts w:ascii="Times New Roman" w:hAnsi="Times New Roman" w:cs="Times New Roman"/>
                <w:sz w:val="24"/>
                <w:szCs w:val="24"/>
              </w:rPr>
              <w:t>$3.00</w:t>
            </w:r>
          </w:p>
        </w:tc>
      </w:tr>
      <w:tr w:rsidR="00872F24" w:rsidTr="00EB5781">
        <w:tc>
          <w:tcPr>
            <w:tcW w:w="2394" w:type="dxa"/>
            <w:tcBorders>
              <w:top w:val="nil"/>
              <w:left w:val="nil"/>
              <w:bottom w:val="single" w:sz="4" w:space="0" w:color="auto"/>
              <w:right w:val="nil"/>
            </w:tcBorders>
          </w:tcPr>
          <w:p w:rsidR="00872F24" w:rsidRDefault="00872F24" w:rsidP="00872F24">
            <w:pPr>
              <w:spacing w:line="480" w:lineRule="auto"/>
              <w:rPr>
                <w:rFonts w:ascii="Times New Roman" w:hAnsi="Times New Roman" w:cs="Times New Roman"/>
                <w:sz w:val="24"/>
                <w:szCs w:val="24"/>
              </w:rPr>
            </w:pPr>
            <w:r>
              <w:rPr>
                <w:rFonts w:ascii="Times New Roman" w:hAnsi="Times New Roman" w:cs="Times New Roman"/>
                <w:sz w:val="24"/>
                <w:szCs w:val="24"/>
              </w:rPr>
              <w:t>Total</w:t>
            </w:r>
          </w:p>
        </w:tc>
        <w:tc>
          <w:tcPr>
            <w:tcW w:w="2394" w:type="dxa"/>
            <w:tcBorders>
              <w:top w:val="nil"/>
              <w:left w:val="nil"/>
              <w:bottom w:val="single" w:sz="4" w:space="0" w:color="auto"/>
              <w:right w:val="nil"/>
            </w:tcBorders>
          </w:tcPr>
          <w:p w:rsidR="00872F24" w:rsidRPr="003D795F" w:rsidRDefault="00872F24" w:rsidP="00EB5781">
            <w:pPr>
              <w:spacing w:line="480" w:lineRule="auto"/>
              <w:jc w:val="right"/>
              <w:rPr>
                <w:rFonts w:ascii="Times New Roman" w:hAnsi="Times New Roman" w:cs="Times New Roman"/>
                <w:sz w:val="24"/>
                <w:szCs w:val="24"/>
              </w:rPr>
            </w:pPr>
          </w:p>
        </w:tc>
        <w:tc>
          <w:tcPr>
            <w:tcW w:w="2394" w:type="dxa"/>
            <w:tcBorders>
              <w:top w:val="nil"/>
              <w:left w:val="nil"/>
              <w:bottom w:val="single" w:sz="4" w:space="0" w:color="auto"/>
              <w:right w:val="nil"/>
            </w:tcBorders>
          </w:tcPr>
          <w:p w:rsidR="00872F24" w:rsidRPr="003D795F" w:rsidRDefault="00872F24" w:rsidP="00EB5781">
            <w:pPr>
              <w:spacing w:line="480" w:lineRule="auto"/>
              <w:jc w:val="right"/>
              <w:rPr>
                <w:rFonts w:ascii="Times New Roman" w:hAnsi="Times New Roman" w:cs="Times New Roman"/>
                <w:sz w:val="24"/>
                <w:szCs w:val="24"/>
              </w:rPr>
            </w:pPr>
          </w:p>
        </w:tc>
        <w:tc>
          <w:tcPr>
            <w:tcW w:w="2394" w:type="dxa"/>
            <w:tcBorders>
              <w:top w:val="nil"/>
              <w:left w:val="nil"/>
              <w:bottom w:val="single" w:sz="4" w:space="0" w:color="auto"/>
              <w:right w:val="nil"/>
            </w:tcBorders>
          </w:tcPr>
          <w:p w:rsidR="00872F24" w:rsidRPr="003D795F" w:rsidRDefault="00EB5781" w:rsidP="00EB5781">
            <w:pPr>
              <w:spacing w:line="480" w:lineRule="auto"/>
              <w:jc w:val="right"/>
              <w:rPr>
                <w:rFonts w:ascii="Times New Roman" w:hAnsi="Times New Roman" w:cs="Times New Roman"/>
                <w:sz w:val="24"/>
                <w:szCs w:val="24"/>
              </w:rPr>
            </w:pPr>
            <w:r>
              <w:rPr>
                <w:rFonts w:ascii="Times New Roman" w:hAnsi="Times New Roman" w:cs="Times New Roman"/>
                <w:sz w:val="24"/>
                <w:szCs w:val="24"/>
              </w:rPr>
              <w:t>$33.48</w:t>
            </w:r>
          </w:p>
        </w:tc>
      </w:tr>
    </w:tbl>
    <w:p w:rsidR="00671DD6" w:rsidRPr="00671DD6" w:rsidRDefault="00671DD6" w:rsidP="006107D4">
      <w:pPr>
        <w:spacing w:after="0" w:line="480" w:lineRule="auto"/>
        <w:rPr>
          <w:rFonts w:ascii="Times New Roman" w:hAnsi="Times New Roman" w:cs="Times New Roman"/>
          <w:b/>
          <w:sz w:val="24"/>
          <w:szCs w:val="24"/>
        </w:rPr>
      </w:pPr>
      <w:r>
        <w:rPr>
          <w:rFonts w:ascii="Times New Roman" w:hAnsi="Times New Roman" w:cs="Times New Roman"/>
          <w:b/>
          <w:sz w:val="24"/>
          <w:szCs w:val="24"/>
        </w:rPr>
        <w:lastRenderedPageBreak/>
        <w:t>Plan</w:t>
      </w:r>
      <w:r w:rsidR="0059042C">
        <w:rPr>
          <w:rFonts w:ascii="Times New Roman" w:hAnsi="Times New Roman" w:cs="Times New Roman"/>
          <w:b/>
          <w:sz w:val="24"/>
          <w:szCs w:val="24"/>
        </w:rPr>
        <w:t>s for IRB</w:t>
      </w:r>
      <w:r>
        <w:rPr>
          <w:rFonts w:ascii="Times New Roman" w:hAnsi="Times New Roman" w:cs="Times New Roman"/>
          <w:b/>
          <w:sz w:val="24"/>
          <w:szCs w:val="24"/>
        </w:rPr>
        <w:t xml:space="preserve"> Approval</w:t>
      </w:r>
    </w:p>
    <w:p w:rsidR="00671DD6" w:rsidRDefault="00FE522D" w:rsidP="006107D4">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The author expected this quality improvement project to be exempt from </w:t>
      </w:r>
      <w:r w:rsidR="0059042C">
        <w:rPr>
          <w:rFonts w:ascii="Times New Roman" w:hAnsi="Times New Roman" w:cs="Times New Roman"/>
          <w:sz w:val="24"/>
          <w:szCs w:val="24"/>
        </w:rPr>
        <w:t xml:space="preserve">IRB </w:t>
      </w:r>
      <w:r>
        <w:rPr>
          <w:rFonts w:ascii="Times New Roman" w:hAnsi="Times New Roman" w:cs="Times New Roman"/>
          <w:sz w:val="24"/>
          <w:szCs w:val="24"/>
        </w:rPr>
        <w:t xml:space="preserve">review. </w:t>
      </w:r>
      <w:r w:rsidR="0053292F">
        <w:rPr>
          <w:rFonts w:ascii="Times New Roman" w:hAnsi="Times New Roman" w:cs="Times New Roman"/>
          <w:sz w:val="24"/>
          <w:szCs w:val="24"/>
        </w:rPr>
        <w:t>A quality activities worksheet was completed by the author and submitted to the Office of Research Integrity and Review at East Carolina University</w:t>
      </w:r>
      <w:r w:rsidR="007A2A80">
        <w:rPr>
          <w:rFonts w:ascii="Times New Roman" w:hAnsi="Times New Roman" w:cs="Times New Roman"/>
          <w:sz w:val="24"/>
          <w:szCs w:val="24"/>
        </w:rPr>
        <w:t xml:space="preserve"> (ECU)</w:t>
      </w:r>
      <w:r w:rsidR="0053292F">
        <w:rPr>
          <w:rFonts w:ascii="Times New Roman" w:hAnsi="Times New Roman" w:cs="Times New Roman"/>
          <w:sz w:val="24"/>
          <w:szCs w:val="24"/>
        </w:rPr>
        <w:t xml:space="preserve">. An </w:t>
      </w:r>
      <w:r w:rsidR="0059042C">
        <w:rPr>
          <w:rFonts w:ascii="Times New Roman" w:hAnsi="Times New Roman" w:cs="Times New Roman"/>
          <w:sz w:val="24"/>
          <w:szCs w:val="24"/>
        </w:rPr>
        <w:t xml:space="preserve">IRB </w:t>
      </w:r>
      <w:r w:rsidR="007A2A80">
        <w:rPr>
          <w:rFonts w:ascii="Times New Roman" w:hAnsi="Times New Roman" w:cs="Times New Roman"/>
          <w:sz w:val="24"/>
          <w:szCs w:val="24"/>
        </w:rPr>
        <w:t>waiver</w:t>
      </w:r>
      <w:r w:rsidR="00770641">
        <w:rPr>
          <w:rFonts w:ascii="Times New Roman" w:hAnsi="Times New Roman" w:cs="Times New Roman"/>
          <w:sz w:val="24"/>
          <w:szCs w:val="24"/>
        </w:rPr>
        <w:t xml:space="preserve"> was obtained for this project from E</w:t>
      </w:r>
      <w:r w:rsidR="007A2A80">
        <w:rPr>
          <w:rFonts w:ascii="Times New Roman" w:hAnsi="Times New Roman" w:cs="Times New Roman"/>
          <w:sz w:val="24"/>
          <w:szCs w:val="24"/>
        </w:rPr>
        <w:t>CU</w:t>
      </w:r>
      <w:r w:rsidR="00770641">
        <w:rPr>
          <w:rFonts w:ascii="Times New Roman" w:hAnsi="Times New Roman" w:cs="Times New Roman"/>
          <w:sz w:val="24"/>
          <w:szCs w:val="24"/>
        </w:rPr>
        <w:t xml:space="preserve"> </w:t>
      </w:r>
      <w:r w:rsidR="00C33526" w:rsidRPr="00FC6236">
        <w:rPr>
          <w:rFonts w:ascii="Times New Roman" w:hAnsi="Times New Roman" w:cs="Times New Roman"/>
          <w:sz w:val="24"/>
          <w:szCs w:val="24"/>
        </w:rPr>
        <w:t>on March 19, 2018</w:t>
      </w:r>
      <w:r w:rsidR="00C33526">
        <w:rPr>
          <w:rFonts w:ascii="Times New Roman" w:hAnsi="Times New Roman" w:cs="Times New Roman"/>
          <w:sz w:val="24"/>
          <w:szCs w:val="24"/>
        </w:rPr>
        <w:t xml:space="preserve"> </w:t>
      </w:r>
      <w:r w:rsidR="00770641">
        <w:rPr>
          <w:rFonts w:ascii="Times New Roman" w:hAnsi="Times New Roman" w:cs="Times New Roman"/>
          <w:sz w:val="24"/>
          <w:szCs w:val="24"/>
        </w:rPr>
        <w:t xml:space="preserve">(see Appendix </w:t>
      </w:r>
      <w:r w:rsidR="004B6AFE">
        <w:rPr>
          <w:rFonts w:ascii="Times New Roman" w:hAnsi="Times New Roman" w:cs="Times New Roman"/>
          <w:sz w:val="24"/>
          <w:szCs w:val="24"/>
        </w:rPr>
        <w:t>C</w:t>
      </w:r>
      <w:r w:rsidR="00770641">
        <w:rPr>
          <w:rFonts w:ascii="Times New Roman" w:hAnsi="Times New Roman" w:cs="Times New Roman"/>
          <w:sz w:val="24"/>
          <w:szCs w:val="24"/>
        </w:rPr>
        <w:t xml:space="preserve">). </w:t>
      </w:r>
    </w:p>
    <w:p w:rsidR="00175BC8" w:rsidRDefault="00175BC8" w:rsidP="006107D4">
      <w:pPr>
        <w:spacing w:after="0" w:line="480" w:lineRule="auto"/>
        <w:rPr>
          <w:rFonts w:ascii="Times New Roman" w:hAnsi="Times New Roman" w:cs="Times New Roman"/>
          <w:b/>
          <w:sz w:val="24"/>
          <w:szCs w:val="24"/>
        </w:rPr>
      </w:pPr>
      <w:bookmarkStart w:id="16" w:name="_Hlk506035484"/>
      <w:r w:rsidRPr="00FE12AB">
        <w:rPr>
          <w:rFonts w:ascii="Times New Roman" w:hAnsi="Times New Roman" w:cs="Times New Roman"/>
          <w:b/>
          <w:sz w:val="24"/>
          <w:szCs w:val="24"/>
        </w:rPr>
        <w:t>Plan for Project Evaluation</w:t>
      </w:r>
    </w:p>
    <w:p w:rsidR="00AA67E7" w:rsidRPr="00AA67E7" w:rsidRDefault="00175BC8" w:rsidP="006107D4">
      <w:pPr>
        <w:spacing w:after="0" w:line="480" w:lineRule="auto"/>
        <w:ind w:firstLine="720"/>
        <w:rPr>
          <w:rFonts w:ascii="Times New Roman" w:hAnsi="Times New Roman" w:cs="Times New Roman"/>
          <w:sz w:val="24"/>
          <w:szCs w:val="24"/>
        </w:rPr>
      </w:pPr>
      <w:r>
        <w:rPr>
          <w:rFonts w:ascii="Times New Roman" w:hAnsi="Times New Roman" w:cs="Times New Roman"/>
          <w:b/>
          <w:sz w:val="24"/>
          <w:szCs w:val="24"/>
        </w:rPr>
        <w:t xml:space="preserve">Demographics. </w:t>
      </w:r>
      <w:r w:rsidR="00AA67E7">
        <w:rPr>
          <w:rFonts w:ascii="Times New Roman" w:hAnsi="Times New Roman" w:cs="Times New Roman"/>
          <w:sz w:val="24"/>
          <w:szCs w:val="24"/>
        </w:rPr>
        <w:t xml:space="preserve">The only demographic data to be collected </w:t>
      </w:r>
      <w:r w:rsidR="007A2A80">
        <w:rPr>
          <w:rFonts w:ascii="Times New Roman" w:hAnsi="Times New Roman" w:cs="Times New Roman"/>
          <w:sz w:val="24"/>
          <w:szCs w:val="24"/>
        </w:rPr>
        <w:t>were</w:t>
      </w:r>
      <w:r w:rsidR="00AA67E7">
        <w:rPr>
          <w:rFonts w:ascii="Times New Roman" w:hAnsi="Times New Roman" w:cs="Times New Roman"/>
          <w:sz w:val="24"/>
          <w:szCs w:val="24"/>
        </w:rPr>
        <w:t xml:space="preserve"> the patients</w:t>
      </w:r>
      <w:r w:rsidR="007A2A80">
        <w:rPr>
          <w:rFonts w:ascii="Times New Roman" w:hAnsi="Times New Roman" w:cs="Times New Roman"/>
          <w:sz w:val="24"/>
          <w:szCs w:val="24"/>
        </w:rPr>
        <w:t>’</w:t>
      </w:r>
      <w:r w:rsidR="00AA67E7">
        <w:rPr>
          <w:rFonts w:ascii="Times New Roman" w:hAnsi="Times New Roman" w:cs="Times New Roman"/>
          <w:sz w:val="24"/>
          <w:szCs w:val="24"/>
        </w:rPr>
        <w:t xml:space="preserve"> age and gender (see </w:t>
      </w:r>
      <w:r w:rsidR="005C280A">
        <w:rPr>
          <w:rFonts w:ascii="Times New Roman" w:hAnsi="Times New Roman" w:cs="Times New Roman"/>
          <w:sz w:val="24"/>
          <w:szCs w:val="24"/>
        </w:rPr>
        <w:t xml:space="preserve">DNP Project Data Collection Tool in </w:t>
      </w:r>
      <w:r w:rsidR="00AA67E7">
        <w:rPr>
          <w:rFonts w:ascii="Times New Roman" w:hAnsi="Times New Roman" w:cs="Times New Roman"/>
          <w:sz w:val="24"/>
          <w:szCs w:val="24"/>
        </w:rPr>
        <w:t xml:space="preserve">Appendix D). </w:t>
      </w:r>
      <w:r w:rsidR="00C33526" w:rsidRPr="00FC6236">
        <w:rPr>
          <w:rFonts w:ascii="Times New Roman" w:hAnsi="Times New Roman" w:cs="Times New Roman"/>
          <w:sz w:val="24"/>
          <w:szCs w:val="24"/>
        </w:rPr>
        <w:t>To protect the anonymity of patients age 90 and above, a</w:t>
      </w:r>
      <w:r w:rsidR="00AA67E7" w:rsidRPr="00FC6236">
        <w:rPr>
          <w:rFonts w:ascii="Times New Roman" w:hAnsi="Times New Roman" w:cs="Times New Roman"/>
          <w:sz w:val="24"/>
          <w:szCs w:val="24"/>
        </w:rPr>
        <w:t xml:space="preserve">ge was </w:t>
      </w:r>
      <w:r w:rsidR="00C33526" w:rsidRPr="00FC6236">
        <w:rPr>
          <w:rFonts w:ascii="Times New Roman" w:hAnsi="Times New Roman" w:cs="Times New Roman"/>
          <w:sz w:val="24"/>
          <w:szCs w:val="24"/>
        </w:rPr>
        <w:t xml:space="preserve">reported in aggregate form only. Patients were assigned to one of two mutually exclusive categories, those </w:t>
      </w:r>
      <w:r w:rsidR="00AA67E7" w:rsidRPr="00FC6236">
        <w:rPr>
          <w:rFonts w:ascii="Times New Roman" w:hAnsi="Times New Roman" w:cs="Times New Roman"/>
          <w:sz w:val="24"/>
          <w:szCs w:val="24"/>
        </w:rPr>
        <w:t xml:space="preserve">65 years </w:t>
      </w:r>
      <w:r w:rsidR="00C33526" w:rsidRPr="00FC6236">
        <w:rPr>
          <w:rFonts w:ascii="Times New Roman" w:hAnsi="Times New Roman" w:cs="Times New Roman"/>
          <w:sz w:val="24"/>
          <w:szCs w:val="24"/>
        </w:rPr>
        <w:t>old or greater and those less than 65 years old.</w:t>
      </w:r>
      <w:r w:rsidR="00C33526">
        <w:rPr>
          <w:rFonts w:ascii="Times New Roman" w:hAnsi="Times New Roman" w:cs="Times New Roman"/>
          <w:sz w:val="24"/>
          <w:szCs w:val="24"/>
        </w:rPr>
        <w:t xml:space="preserve"> </w:t>
      </w:r>
      <w:r w:rsidR="00AA67E7">
        <w:rPr>
          <w:rFonts w:ascii="Times New Roman" w:hAnsi="Times New Roman" w:cs="Times New Roman"/>
          <w:sz w:val="24"/>
          <w:szCs w:val="24"/>
        </w:rPr>
        <w:t>T</w:t>
      </w:r>
      <w:r w:rsidR="00A90B12">
        <w:rPr>
          <w:rFonts w:ascii="Times New Roman" w:hAnsi="Times New Roman" w:cs="Times New Roman"/>
          <w:sz w:val="24"/>
          <w:szCs w:val="24"/>
        </w:rPr>
        <w:t>his data is presented in Figure 6</w:t>
      </w:r>
      <w:r w:rsidR="00AA67E7">
        <w:rPr>
          <w:rFonts w:ascii="Times New Roman" w:hAnsi="Times New Roman" w:cs="Times New Roman"/>
          <w:sz w:val="24"/>
          <w:szCs w:val="24"/>
        </w:rPr>
        <w:t xml:space="preserve">. </w:t>
      </w:r>
    </w:p>
    <w:p w:rsidR="00035E07" w:rsidRDefault="00AA67E7" w:rsidP="006107D4">
      <w:pPr>
        <w:spacing w:after="0" w:line="480" w:lineRule="auto"/>
        <w:ind w:firstLine="720"/>
        <w:rPr>
          <w:rFonts w:ascii="Times New Roman" w:hAnsi="Times New Roman" w:cs="Times New Roman"/>
          <w:sz w:val="24"/>
          <w:szCs w:val="24"/>
        </w:rPr>
      </w:pPr>
      <w:r>
        <w:rPr>
          <w:rFonts w:ascii="Times New Roman" w:hAnsi="Times New Roman" w:cs="Times New Roman"/>
          <w:b/>
          <w:sz w:val="24"/>
          <w:szCs w:val="24"/>
        </w:rPr>
        <w:t>Outcome measurement</w:t>
      </w:r>
      <w:bookmarkStart w:id="17" w:name="_Hlk510310931"/>
      <w:r>
        <w:rPr>
          <w:rFonts w:ascii="Times New Roman" w:hAnsi="Times New Roman" w:cs="Times New Roman"/>
          <w:b/>
          <w:sz w:val="24"/>
          <w:szCs w:val="24"/>
        </w:rPr>
        <w:t xml:space="preserve">. </w:t>
      </w:r>
      <w:r w:rsidR="00A90B12" w:rsidRPr="00FC6236">
        <w:rPr>
          <w:rFonts w:ascii="Times New Roman" w:hAnsi="Times New Roman" w:cs="Times New Roman"/>
          <w:sz w:val="24"/>
          <w:szCs w:val="24"/>
        </w:rPr>
        <w:t>Pre- and post-implementation</w:t>
      </w:r>
      <w:r w:rsidR="00920132" w:rsidRPr="00FC6236">
        <w:rPr>
          <w:rFonts w:ascii="Times New Roman" w:hAnsi="Times New Roman" w:cs="Times New Roman"/>
          <w:sz w:val="24"/>
          <w:szCs w:val="24"/>
        </w:rPr>
        <w:t xml:space="preserve"> chart audits were conducted with selection criteria to include patients age 65 years or older</w:t>
      </w:r>
      <w:r w:rsidR="00AD6FD7" w:rsidRPr="00FC6236">
        <w:rPr>
          <w:rFonts w:ascii="Times New Roman" w:hAnsi="Times New Roman" w:cs="Times New Roman"/>
          <w:sz w:val="24"/>
          <w:szCs w:val="24"/>
        </w:rPr>
        <w:t xml:space="preserve"> seen in the clinic by the </w:t>
      </w:r>
      <w:r w:rsidR="00C33526" w:rsidRPr="00FC6236">
        <w:rPr>
          <w:rFonts w:ascii="Times New Roman" w:hAnsi="Times New Roman" w:cs="Times New Roman"/>
          <w:sz w:val="24"/>
          <w:szCs w:val="24"/>
        </w:rPr>
        <w:t xml:space="preserve">two </w:t>
      </w:r>
      <w:r w:rsidR="00AD6FD7" w:rsidRPr="00FC6236">
        <w:rPr>
          <w:rFonts w:ascii="Times New Roman" w:hAnsi="Times New Roman" w:cs="Times New Roman"/>
          <w:sz w:val="24"/>
          <w:szCs w:val="24"/>
        </w:rPr>
        <w:t>participating providers</w:t>
      </w:r>
      <w:r w:rsidR="00920132" w:rsidRPr="00FC6236">
        <w:rPr>
          <w:rFonts w:ascii="Times New Roman" w:hAnsi="Times New Roman" w:cs="Times New Roman"/>
          <w:sz w:val="24"/>
          <w:szCs w:val="24"/>
        </w:rPr>
        <w:t xml:space="preserve">. The goal was </w:t>
      </w:r>
      <w:r w:rsidR="00AD6FD7" w:rsidRPr="00FC6236">
        <w:rPr>
          <w:rFonts w:ascii="Times New Roman" w:hAnsi="Times New Roman" w:cs="Times New Roman"/>
          <w:sz w:val="24"/>
          <w:szCs w:val="24"/>
        </w:rPr>
        <w:t xml:space="preserve">to include all older adult patients seen by the </w:t>
      </w:r>
      <w:r w:rsidR="00C33526" w:rsidRPr="00FC6236">
        <w:rPr>
          <w:rFonts w:ascii="Times New Roman" w:hAnsi="Times New Roman" w:cs="Times New Roman"/>
          <w:sz w:val="24"/>
          <w:szCs w:val="24"/>
        </w:rPr>
        <w:t xml:space="preserve">two </w:t>
      </w:r>
      <w:r w:rsidR="00AD6FD7" w:rsidRPr="00FC6236">
        <w:rPr>
          <w:rFonts w:ascii="Times New Roman" w:hAnsi="Times New Roman" w:cs="Times New Roman"/>
          <w:sz w:val="24"/>
          <w:szCs w:val="24"/>
        </w:rPr>
        <w:t>providers in the eight-week implementation period.</w:t>
      </w:r>
      <w:bookmarkEnd w:id="17"/>
      <w:r w:rsidR="00AD6FD7" w:rsidRPr="00FC6236">
        <w:rPr>
          <w:rFonts w:ascii="Times New Roman" w:hAnsi="Times New Roman" w:cs="Times New Roman"/>
          <w:sz w:val="24"/>
          <w:szCs w:val="24"/>
        </w:rPr>
        <w:t xml:space="preserve"> </w:t>
      </w:r>
      <w:r w:rsidR="00E42759" w:rsidRPr="00FC6236">
        <w:rPr>
          <w:rFonts w:ascii="Times New Roman" w:hAnsi="Times New Roman" w:cs="Times New Roman"/>
          <w:sz w:val="24"/>
          <w:szCs w:val="24"/>
        </w:rPr>
        <w:t xml:space="preserve">From January 1, 2016 to January 1, 2017 15.6% of the patients at the </w:t>
      </w:r>
      <w:r w:rsidR="00920132" w:rsidRPr="00FC6236">
        <w:rPr>
          <w:rFonts w:ascii="Times New Roman" w:hAnsi="Times New Roman" w:cs="Times New Roman"/>
          <w:sz w:val="24"/>
          <w:szCs w:val="24"/>
        </w:rPr>
        <w:t>health center</w:t>
      </w:r>
      <w:r w:rsidR="00E42759" w:rsidRPr="00FC6236">
        <w:rPr>
          <w:rFonts w:ascii="Times New Roman" w:hAnsi="Times New Roman" w:cs="Times New Roman"/>
          <w:sz w:val="24"/>
          <w:szCs w:val="24"/>
        </w:rPr>
        <w:t xml:space="preserve"> were age 65 years or older.</w:t>
      </w:r>
      <w:r w:rsidR="008C779A" w:rsidRPr="00FC6236">
        <w:rPr>
          <w:rFonts w:ascii="Times New Roman" w:hAnsi="Times New Roman" w:cs="Times New Roman"/>
          <w:sz w:val="24"/>
          <w:szCs w:val="24"/>
        </w:rPr>
        <w:t xml:space="preserve"> </w:t>
      </w:r>
      <w:r w:rsidR="00C33526" w:rsidRPr="00FC6236">
        <w:rPr>
          <w:rFonts w:ascii="Times New Roman" w:hAnsi="Times New Roman" w:cs="Times New Roman"/>
          <w:sz w:val="24"/>
          <w:szCs w:val="24"/>
        </w:rPr>
        <w:t xml:space="preserve">The two providers average seeing 20 patients per work day. </w:t>
      </w:r>
      <w:r w:rsidR="00E42759" w:rsidRPr="00FC6236">
        <w:rPr>
          <w:rFonts w:ascii="Times New Roman" w:hAnsi="Times New Roman" w:cs="Times New Roman"/>
          <w:sz w:val="24"/>
          <w:szCs w:val="24"/>
        </w:rPr>
        <w:t>This wou</w:t>
      </w:r>
      <w:r w:rsidR="00C33526" w:rsidRPr="00FC6236">
        <w:rPr>
          <w:rFonts w:ascii="Times New Roman" w:hAnsi="Times New Roman" w:cs="Times New Roman"/>
          <w:sz w:val="24"/>
          <w:szCs w:val="24"/>
        </w:rPr>
        <w:t>ld be a total of approximately 8</w:t>
      </w:r>
      <w:r w:rsidR="00E42759" w:rsidRPr="00FC6236">
        <w:rPr>
          <w:rFonts w:ascii="Times New Roman" w:hAnsi="Times New Roman" w:cs="Times New Roman"/>
          <w:sz w:val="24"/>
          <w:szCs w:val="24"/>
        </w:rPr>
        <w:t xml:space="preserve">00 patients seen in the </w:t>
      </w:r>
      <w:r w:rsidR="002D1265" w:rsidRPr="00FC6236">
        <w:rPr>
          <w:rFonts w:ascii="Times New Roman" w:hAnsi="Times New Roman" w:cs="Times New Roman"/>
          <w:sz w:val="24"/>
          <w:szCs w:val="24"/>
        </w:rPr>
        <w:t>eight-week</w:t>
      </w:r>
      <w:r w:rsidR="00E42759" w:rsidRPr="00FC6236">
        <w:rPr>
          <w:rFonts w:ascii="Times New Roman" w:hAnsi="Times New Roman" w:cs="Times New Roman"/>
          <w:sz w:val="24"/>
          <w:szCs w:val="24"/>
        </w:rPr>
        <w:t xml:space="preserve"> </w:t>
      </w:r>
      <w:r w:rsidR="00C33526" w:rsidRPr="00FC6236">
        <w:rPr>
          <w:rFonts w:ascii="Times New Roman" w:hAnsi="Times New Roman" w:cs="Times New Roman"/>
          <w:sz w:val="24"/>
          <w:szCs w:val="24"/>
        </w:rPr>
        <w:t>project implementation period; 15.6% of 800 total patients would be 125</w:t>
      </w:r>
      <w:r w:rsidR="00E42759" w:rsidRPr="00FC6236">
        <w:rPr>
          <w:rFonts w:ascii="Times New Roman" w:hAnsi="Times New Roman" w:cs="Times New Roman"/>
          <w:sz w:val="24"/>
          <w:szCs w:val="24"/>
        </w:rPr>
        <w:t xml:space="preserve"> </w:t>
      </w:r>
      <w:r w:rsidR="00C33526" w:rsidRPr="00FC6236">
        <w:rPr>
          <w:rFonts w:ascii="Times New Roman" w:hAnsi="Times New Roman" w:cs="Times New Roman"/>
          <w:sz w:val="24"/>
          <w:szCs w:val="24"/>
        </w:rPr>
        <w:t>older adult patients</w:t>
      </w:r>
      <w:r w:rsidR="00E42759" w:rsidRPr="00FC6236">
        <w:rPr>
          <w:rFonts w:ascii="Times New Roman" w:hAnsi="Times New Roman" w:cs="Times New Roman"/>
          <w:sz w:val="24"/>
          <w:szCs w:val="24"/>
        </w:rPr>
        <w:t xml:space="preserve">. Therefore, </w:t>
      </w:r>
      <w:r w:rsidR="00C33526" w:rsidRPr="00FC6236">
        <w:rPr>
          <w:rFonts w:ascii="Times New Roman" w:hAnsi="Times New Roman" w:cs="Times New Roman"/>
          <w:sz w:val="24"/>
          <w:szCs w:val="24"/>
        </w:rPr>
        <w:t xml:space="preserve">the DNP student anticipated reviewing </w:t>
      </w:r>
      <w:r w:rsidR="00E42759" w:rsidRPr="00FC6236">
        <w:rPr>
          <w:rFonts w:ascii="Times New Roman" w:hAnsi="Times New Roman" w:cs="Times New Roman"/>
          <w:sz w:val="24"/>
          <w:szCs w:val="24"/>
        </w:rPr>
        <w:t>125</w:t>
      </w:r>
      <w:r w:rsidR="00EC7AF1" w:rsidRPr="00FC6236">
        <w:rPr>
          <w:rFonts w:ascii="Times New Roman" w:hAnsi="Times New Roman" w:cs="Times New Roman"/>
          <w:sz w:val="24"/>
          <w:szCs w:val="24"/>
        </w:rPr>
        <w:t xml:space="preserve"> charts </w:t>
      </w:r>
      <w:r w:rsidR="00AD6FD7" w:rsidRPr="00FC6236">
        <w:rPr>
          <w:rFonts w:ascii="Times New Roman" w:hAnsi="Times New Roman" w:cs="Times New Roman"/>
          <w:sz w:val="24"/>
          <w:szCs w:val="24"/>
        </w:rPr>
        <w:t>from May</w:t>
      </w:r>
      <w:r w:rsidR="00C33526" w:rsidRPr="00FC6236">
        <w:rPr>
          <w:rFonts w:ascii="Times New Roman" w:hAnsi="Times New Roman" w:cs="Times New Roman"/>
          <w:sz w:val="24"/>
          <w:szCs w:val="24"/>
        </w:rPr>
        <w:t xml:space="preserve"> through </w:t>
      </w:r>
      <w:r w:rsidR="00B75067" w:rsidRPr="00FC6236">
        <w:rPr>
          <w:rFonts w:ascii="Times New Roman" w:hAnsi="Times New Roman" w:cs="Times New Roman"/>
          <w:sz w:val="24"/>
          <w:szCs w:val="24"/>
        </w:rPr>
        <w:t>July</w:t>
      </w:r>
      <w:r w:rsidR="00C33526" w:rsidRPr="00FC6236">
        <w:rPr>
          <w:rFonts w:ascii="Times New Roman" w:hAnsi="Times New Roman" w:cs="Times New Roman"/>
          <w:sz w:val="24"/>
          <w:szCs w:val="24"/>
        </w:rPr>
        <w:t xml:space="preserve"> 2017 and </w:t>
      </w:r>
      <w:r w:rsidR="00E42759" w:rsidRPr="00FC6236">
        <w:rPr>
          <w:rFonts w:ascii="Times New Roman" w:hAnsi="Times New Roman" w:cs="Times New Roman"/>
          <w:sz w:val="24"/>
          <w:szCs w:val="24"/>
        </w:rPr>
        <w:t>125</w:t>
      </w:r>
      <w:r w:rsidR="00EC7AF1" w:rsidRPr="00FC6236">
        <w:rPr>
          <w:rFonts w:ascii="Times New Roman" w:hAnsi="Times New Roman" w:cs="Times New Roman"/>
          <w:sz w:val="24"/>
          <w:szCs w:val="24"/>
        </w:rPr>
        <w:t xml:space="preserve"> charts </w:t>
      </w:r>
      <w:r w:rsidR="00AD6FD7" w:rsidRPr="00FC6236">
        <w:rPr>
          <w:rFonts w:ascii="Times New Roman" w:hAnsi="Times New Roman" w:cs="Times New Roman"/>
          <w:sz w:val="24"/>
          <w:szCs w:val="24"/>
        </w:rPr>
        <w:t>from May</w:t>
      </w:r>
      <w:r w:rsidR="00C33526" w:rsidRPr="00FC6236">
        <w:rPr>
          <w:rFonts w:ascii="Times New Roman" w:hAnsi="Times New Roman" w:cs="Times New Roman"/>
          <w:sz w:val="24"/>
          <w:szCs w:val="24"/>
        </w:rPr>
        <w:t xml:space="preserve"> through </w:t>
      </w:r>
      <w:r w:rsidR="00B75067" w:rsidRPr="00FC6236">
        <w:rPr>
          <w:rFonts w:ascii="Times New Roman" w:hAnsi="Times New Roman" w:cs="Times New Roman"/>
          <w:sz w:val="24"/>
          <w:szCs w:val="24"/>
        </w:rPr>
        <w:t>July 2018</w:t>
      </w:r>
      <w:r w:rsidR="00AD6FD7" w:rsidRPr="00FC6236">
        <w:rPr>
          <w:rFonts w:ascii="Times New Roman" w:hAnsi="Times New Roman" w:cs="Times New Roman"/>
          <w:sz w:val="24"/>
          <w:szCs w:val="24"/>
        </w:rPr>
        <w:t>.</w:t>
      </w:r>
      <w:r w:rsidR="00B75067">
        <w:rPr>
          <w:rFonts w:ascii="Times New Roman" w:hAnsi="Times New Roman" w:cs="Times New Roman"/>
          <w:sz w:val="24"/>
          <w:szCs w:val="24"/>
        </w:rPr>
        <w:t xml:space="preserve"> </w:t>
      </w:r>
    </w:p>
    <w:p w:rsidR="005C280A" w:rsidRDefault="005C280A" w:rsidP="006107D4">
      <w:pPr>
        <w:spacing w:after="0" w:line="480" w:lineRule="auto"/>
        <w:rPr>
          <w:rFonts w:ascii="Times New Roman" w:hAnsi="Times New Roman" w:cs="Times New Roman"/>
          <w:sz w:val="24"/>
          <w:szCs w:val="24"/>
        </w:rPr>
      </w:pPr>
      <w:r w:rsidRPr="00C34C7C">
        <w:rPr>
          <w:rFonts w:ascii="Times New Roman" w:hAnsi="Times New Roman" w:cs="Times New Roman"/>
          <w:sz w:val="24"/>
          <w:szCs w:val="24"/>
        </w:rPr>
        <w:tab/>
      </w:r>
      <w:r w:rsidRPr="00442C1A">
        <w:rPr>
          <w:rFonts w:ascii="Times New Roman" w:hAnsi="Times New Roman" w:cs="Times New Roman"/>
          <w:b/>
          <w:i/>
          <w:sz w:val="24"/>
          <w:szCs w:val="24"/>
        </w:rPr>
        <w:t>Instruments</w:t>
      </w:r>
      <w:r>
        <w:rPr>
          <w:rFonts w:ascii="Times New Roman" w:hAnsi="Times New Roman" w:cs="Times New Roman"/>
          <w:b/>
          <w:i/>
          <w:sz w:val="24"/>
          <w:szCs w:val="24"/>
        </w:rPr>
        <w:t xml:space="preserve">. </w:t>
      </w:r>
      <w:r>
        <w:rPr>
          <w:rFonts w:ascii="Times New Roman" w:hAnsi="Times New Roman" w:cs="Times New Roman"/>
          <w:sz w:val="24"/>
          <w:szCs w:val="24"/>
        </w:rPr>
        <w:t>According</w:t>
      </w:r>
      <w:r w:rsidR="006A0CBE">
        <w:rPr>
          <w:rFonts w:ascii="Times New Roman" w:hAnsi="Times New Roman" w:cs="Times New Roman"/>
          <w:sz w:val="24"/>
          <w:szCs w:val="24"/>
        </w:rPr>
        <w:t xml:space="preserve"> to </w:t>
      </w:r>
      <w:proofErr w:type="spellStart"/>
      <w:r w:rsidR="006A0CBE">
        <w:rPr>
          <w:rFonts w:ascii="Times New Roman" w:hAnsi="Times New Roman" w:cs="Times New Roman"/>
          <w:sz w:val="24"/>
          <w:szCs w:val="24"/>
        </w:rPr>
        <w:t>O’Mahony</w:t>
      </w:r>
      <w:proofErr w:type="spellEnd"/>
      <w:r w:rsidR="006A0CBE">
        <w:rPr>
          <w:rFonts w:ascii="Times New Roman" w:hAnsi="Times New Roman" w:cs="Times New Roman"/>
          <w:sz w:val="24"/>
          <w:szCs w:val="24"/>
        </w:rPr>
        <w:t xml:space="preserve"> et al. (2015), </w:t>
      </w:r>
      <w:r>
        <w:rPr>
          <w:rFonts w:ascii="Times New Roman" w:hAnsi="Times New Roman" w:cs="Times New Roman"/>
          <w:sz w:val="24"/>
          <w:szCs w:val="24"/>
        </w:rPr>
        <w:t>STOPP and START criteria hold a non-commercia</w:t>
      </w:r>
      <w:r w:rsidR="007A2A80">
        <w:rPr>
          <w:rFonts w:ascii="Times New Roman" w:hAnsi="Times New Roman" w:cs="Times New Roman"/>
          <w:sz w:val="24"/>
          <w:szCs w:val="24"/>
        </w:rPr>
        <w:t>l license (see Appendix E). STOPP and START</w:t>
      </w:r>
      <w:r w:rsidR="006A0CBE">
        <w:rPr>
          <w:rFonts w:ascii="Times New Roman" w:hAnsi="Times New Roman" w:cs="Times New Roman"/>
          <w:sz w:val="24"/>
          <w:szCs w:val="24"/>
        </w:rPr>
        <w:t xml:space="preserve"> we</w:t>
      </w:r>
      <w:r>
        <w:rPr>
          <w:rFonts w:ascii="Times New Roman" w:hAnsi="Times New Roman" w:cs="Times New Roman"/>
          <w:sz w:val="24"/>
          <w:szCs w:val="24"/>
        </w:rPr>
        <w:t xml:space="preserve">re the only explicit criteria for </w:t>
      </w:r>
      <w:r>
        <w:rPr>
          <w:rFonts w:ascii="Times New Roman" w:hAnsi="Times New Roman" w:cs="Times New Roman"/>
          <w:sz w:val="24"/>
          <w:szCs w:val="24"/>
        </w:rPr>
        <w:lastRenderedPageBreak/>
        <w:t>which reliability have been assessed and they appear</w:t>
      </w:r>
      <w:r w:rsidR="006A0CBE">
        <w:rPr>
          <w:rFonts w:ascii="Times New Roman" w:hAnsi="Times New Roman" w:cs="Times New Roman"/>
          <w:sz w:val="24"/>
          <w:szCs w:val="24"/>
        </w:rPr>
        <w:t>ed</w:t>
      </w:r>
      <w:r>
        <w:rPr>
          <w:rFonts w:ascii="Times New Roman" w:hAnsi="Times New Roman" w:cs="Times New Roman"/>
          <w:sz w:val="24"/>
          <w:szCs w:val="24"/>
        </w:rPr>
        <w:t xml:space="preserve"> to have good usability (Elliott &amp; Stehlik, 2013). </w:t>
      </w:r>
    </w:p>
    <w:p w:rsidR="008C779A" w:rsidRPr="00442C1A" w:rsidRDefault="00442C1A" w:rsidP="006107D4">
      <w:pPr>
        <w:spacing w:after="0" w:line="480" w:lineRule="auto"/>
        <w:rPr>
          <w:rFonts w:ascii="Times New Roman" w:hAnsi="Times New Roman" w:cs="Times New Roman"/>
          <w:sz w:val="24"/>
          <w:szCs w:val="24"/>
        </w:rPr>
      </w:pPr>
      <w:r w:rsidRPr="00442C1A">
        <w:rPr>
          <w:rFonts w:ascii="Times New Roman" w:hAnsi="Times New Roman" w:cs="Times New Roman"/>
          <w:b/>
          <w:i/>
          <w:sz w:val="24"/>
          <w:szCs w:val="24"/>
        </w:rPr>
        <w:tab/>
        <w:t xml:space="preserve">Evaluation tool. </w:t>
      </w:r>
      <w:r>
        <w:rPr>
          <w:rFonts w:ascii="Times New Roman" w:hAnsi="Times New Roman" w:cs="Times New Roman"/>
          <w:sz w:val="24"/>
          <w:szCs w:val="24"/>
        </w:rPr>
        <w:t>A DNP project data collection tool</w:t>
      </w:r>
      <w:r w:rsidR="007A2A80">
        <w:rPr>
          <w:rFonts w:ascii="Times New Roman" w:hAnsi="Times New Roman" w:cs="Times New Roman"/>
          <w:sz w:val="24"/>
          <w:szCs w:val="24"/>
        </w:rPr>
        <w:t>, presented in Appendix D,</w:t>
      </w:r>
      <w:r>
        <w:rPr>
          <w:rFonts w:ascii="Times New Roman" w:hAnsi="Times New Roman" w:cs="Times New Roman"/>
          <w:sz w:val="24"/>
          <w:szCs w:val="24"/>
        </w:rPr>
        <w:t xml:space="preserve"> was created and used by the author to collect needed data from the EHR and the </w:t>
      </w:r>
      <w:r w:rsidR="007A2A80">
        <w:rPr>
          <w:rFonts w:ascii="Times New Roman" w:hAnsi="Times New Roman" w:cs="Times New Roman"/>
          <w:sz w:val="24"/>
          <w:szCs w:val="24"/>
        </w:rPr>
        <w:t xml:space="preserve">participating providers. </w:t>
      </w:r>
    </w:p>
    <w:bookmarkEnd w:id="16"/>
    <w:p w:rsidR="005C280A" w:rsidRPr="005C280A" w:rsidRDefault="005C280A" w:rsidP="006107D4">
      <w:pPr>
        <w:spacing w:after="0" w:line="480" w:lineRule="auto"/>
        <w:ind w:firstLine="720"/>
        <w:rPr>
          <w:rFonts w:ascii="Times New Roman" w:hAnsi="Times New Roman" w:cs="Times New Roman"/>
          <w:sz w:val="24"/>
          <w:szCs w:val="24"/>
        </w:rPr>
      </w:pPr>
      <w:r>
        <w:rPr>
          <w:rFonts w:ascii="Times New Roman" w:hAnsi="Times New Roman" w:cs="Times New Roman"/>
          <w:b/>
          <w:i/>
          <w:sz w:val="24"/>
          <w:szCs w:val="24"/>
        </w:rPr>
        <w:t xml:space="preserve">Data analysis. </w:t>
      </w:r>
      <w:bookmarkStart w:id="18" w:name="_Hlk510310805"/>
      <w:r>
        <w:rPr>
          <w:rFonts w:ascii="Times New Roman" w:hAnsi="Times New Roman" w:cs="Times New Roman"/>
          <w:sz w:val="24"/>
          <w:szCs w:val="24"/>
        </w:rPr>
        <w:t xml:space="preserve">Chart reviews were conducted to determine, pre- and post-project implementation, the </w:t>
      </w:r>
      <w:bookmarkStart w:id="19" w:name="_Hlk522388331"/>
      <w:r>
        <w:rPr>
          <w:rFonts w:ascii="Times New Roman" w:hAnsi="Times New Roman" w:cs="Times New Roman"/>
          <w:sz w:val="24"/>
          <w:szCs w:val="24"/>
        </w:rPr>
        <w:t xml:space="preserve">percentage of charts with a comprehensive medication reconciliation performed per facility protocol, the number of patients experiencing polypharmacy and the number experiencing PIP or PPO according to STOPP and START guidelines. </w:t>
      </w:r>
      <w:bookmarkEnd w:id="18"/>
      <w:bookmarkEnd w:id="19"/>
    </w:p>
    <w:p w:rsidR="006B63B8" w:rsidRDefault="006B63B8" w:rsidP="006107D4">
      <w:pPr>
        <w:spacing w:after="0" w:line="480" w:lineRule="auto"/>
        <w:rPr>
          <w:rFonts w:ascii="Times New Roman" w:hAnsi="Times New Roman" w:cs="Times New Roman"/>
          <w:b/>
          <w:sz w:val="24"/>
          <w:szCs w:val="24"/>
        </w:rPr>
      </w:pPr>
      <w:r>
        <w:rPr>
          <w:rFonts w:ascii="Times New Roman" w:hAnsi="Times New Roman" w:cs="Times New Roman"/>
          <w:b/>
          <w:sz w:val="24"/>
          <w:szCs w:val="24"/>
        </w:rPr>
        <w:tab/>
        <w:t xml:space="preserve">Data management. </w:t>
      </w:r>
      <w:r w:rsidR="005C280A">
        <w:rPr>
          <w:rFonts w:ascii="Times New Roman" w:hAnsi="Times New Roman" w:cs="Times New Roman"/>
          <w:sz w:val="24"/>
          <w:szCs w:val="24"/>
        </w:rPr>
        <w:t>Data was obtained from a password protected EHR located in the healthcare facility. Data was collected by the author and only de-identified informati</w:t>
      </w:r>
      <w:r w:rsidR="004F705F">
        <w:rPr>
          <w:rFonts w:ascii="Times New Roman" w:hAnsi="Times New Roman" w:cs="Times New Roman"/>
          <w:sz w:val="24"/>
          <w:szCs w:val="24"/>
        </w:rPr>
        <w:t>on was transcribed. Data was</w:t>
      </w:r>
      <w:r w:rsidR="005C280A">
        <w:rPr>
          <w:rFonts w:ascii="Times New Roman" w:hAnsi="Times New Roman" w:cs="Times New Roman"/>
          <w:sz w:val="24"/>
          <w:szCs w:val="24"/>
        </w:rPr>
        <w:t xml:space="preserve"> maintained by the author on personal, password-protected, laptop and flash drive for seven months. Data f</w:t>
      </w:r>
      <w:r w:rsidR="004F705F">
        <w:rPr>
          <w:rFonts w:ascii="Times New Roman" w:hAnsi="Times New Roman" w:cs="Times New Roman"/>
          <w:sz w:val="24"/>
          <w:szCs w:val="24"/>
        </w:rPr>
        <w:t>iles were</w:t>
      </w:r>
      <w:r w:rsidR="005C280A">
        <w:rPr>
          <w:rFonts w:ascii="Times New Roman" w:hAnsi="Times New Roman" w:cs="Times New Roman"/>
          <w:sz w:val="24"/>
          <w:szCs w:val="24"/>
        </w:rPr>
        <w:t xml:space="preserve"> deleted from laptop and flash</w:t>
      </w:r>
      <w:r w:rsidR="009C0BCE">
        <w:rPr>
          <w:rFonts w:ascii="Times New Roman" w:hAnsi="Times New Roman" w:cs="Times New Roman"/>
          <w:sz w:val="24"/>
          <w:szCs w:val="24"/>
        </w:rPr>
        <w:t xml:space="preserve"> drive upon completion of the DNP program</w:t>
      </w:r>
      <w:r w:rsidR="005C280A">
        <w:rPr>
          <w:rFonts w:ascii="Times New Roman" w:hAnsi="Times New Roman" w:cs="Times New Roman"/>
          <w:sz w:val="24"/>
          <w:szCs w:val="24"/>
        </w:rPr>
        <w:t xml:space="preserve">. </w:t>
      </w:r>
      <w:r w:rsidRPr="006B63B8">
        <w:rPr>
          <w:rFonts w:ascii="Times New Roman" w:hAnsi="Times New Roman" w:cs="Times New Roman"/>
          <w:sz w:val="24"/>
          <w:szCs w:val="24"/>
        </w:rPr>
        <w:t xml:space="preserve">Following the evaluation of the chart audits, a </w:t>
      </w:r>
      <w:r w:rsidR="00736E88">
        <w:rPr>
          <w:rFonts w:ascii="Times New Roman" w:hAnsi="Times New Roman" w:cs="Times New Roman"/>
          <w:sz w:val="24"/>
          <w:szCs w:val="24"/>
        </w:rPr>
        <w:t>poster</w:t>
      </w:r>
      <w:r w:rsidRPr="006B63B8">
        <w:rPr>
          <w:rFonts w:ascii="Times New Roman" w:hAnsi="Times New Roman" w:cs="Times New Roman"/>
          <w:sz w:val="24"/>
          <w:szCs w:val="24"/>
        </w:rPr>
        <w:t xml:space="preserve"> presentation was developed to disseminate findings at the project site and offer recommenda</w:t>
      </w:r>
      <w:r w:rsidR="00736E88">
        <w:rPr>
          <w:rFonts w:ascii="Times New Roman" w:hAnsi="Times New Roman" w:cs="Times New Roman"/>
          <w:sz w:val="24"/>
          <w:szCs w:val="24"/>
        </w:rPr>
        <w:t xml:space="preserve">tions for future improvement. The </w:t>
      </w:r>
      <w:r w:rsidRPr="006B63B8">
        <w:rPr>
          <w:rFonts w:ascii="Times New Roman" w:hAnsi="Times New Roman" w:cs="Times New Roman"/>
          <w:sz w:val="24"/>
          <w:szCs w:val="24"/>
        </w:rPr>
        <w:t xml:space="preserve">poster presentation was </w:t>
      </w:r>
      <w:r w:rsidR="00736E88">
        <w:rPr>
          <w:rFonts w:ascii="Times New Roman" w:hAnsi="Times New Roman" w:cs="Times New Roman"/>
          <w:sz w:val="24"/>
          <w:szCs w:val="24"/>
        </w:rPr>
        <w:t>also presented</w:t>
      </w:r>
      <w:r w:rsidRPr="006B63B8">
        <w:rPr>
          <w:rFonts w:ascii="Times New Roman" w:hAnsi="Times New Roman" w:cs="Times New Roman"/>
          <w:sz w:val="24"/>
          <w:szCs w:val="24"/>
        </w:rPr>
        <w:t xml:space="preserve"> to</w:t>
      </w:r>
      <w:r w:rsidR="00206D4E">
        <w:rPr>
          <w:rFonts w:ascii="Times New Roman" w:hAnsi="Times New Roman" w:cs="Times New Roman"/>
          <w:sz w:val="24"/>
          <w:szCs w:val="24"/>
        </w:rPr>
        <w:t xml:space="preserve"> the</w:t>
      </w:r>
      <w:r w:rsidRPr="006B63B8">
        <w:rPr>
          <w:rFonts w:ascii="Times New Roman" w:hAnsi="Times New Roman" w:cs="Times New Roman"/>
          <w:sz w:val="24"/>
          <w:szCs w:val="24"/>
        </w:rPr>
        <w:t xml:space="preserve"> faculty at E</w:t>
      </w:r>
      <w:r w:rsidR="007A2A80">
        <w:rPr>
          <w:rFonts w:ascii="Times New Roman" w:hAnsi="Times New Roman" w:cs="Times New Roman"/>
          <w:sz w:val="24"/>
          <w:szCs w:val="24"/>
        </w:rPr>
        <w:t>CU</w:t>
      </w:r>
      <w:r w:rsidRPr="006B63B8">
        <w:rPr>
          <w:rFonts w:ascii="Times New Roman" w:hAnsi="Times New Roman" w:cs="Times New Roman"/>
          <w:sz w:val="24"/>
          <w:szCs w:val="24"/>
        </w:rPr>
        <w:t xml:space="preserve"> College of Nursing</w:t>
      </w:r>
      <w:r>
        <w:rPr>
          <w:rFonts w:ascii="Times New Roman" w:hAnsi="Times New Roman" w:cs="Times New Roman"/>
          <w:sz w:val="24"/>
          <w:szCs w:val="24"/>
        </w:rPr>
        <w:t xml:space="preserve">. </w:t>
      </w:r>
    </w:p>
    <w:p w:rsidR="00C04677" w:rsidRPr="00C675D5" w:rsidRDefault="006B63B8" w:rsidP="006107D4">
      <w:pPr>
        <w:spacing w:after="0" w:line="480" w:lineRule="auto"/>
        <w:rPr>
          <w:rFonts w:ascii="Times New Roman" w:hAnsi="Times New Roman" w:cs="Times New Roman"/>
          <w:b/>
          <w:sz w:val="24"/>
          <w:szCs w:val="24"/>
        </w:rPr>
      </w:pPr>
      <w:r>
        <w:rPr>
          <w:rFonts w:ascii="Times New Roman" w:hAnsi="Times New Roman" w:cs="Times New Roman"/>
          <w:b/>
          <w:sz w:val="24"/>
          <w:szCs w:val="24"/>
        </w:rPr>
        <w:t>Summary</w:t>
      </w:r>
    </w:p>
    <w:p w:rsidR="001E36FC" w:rsidRDefault="00EB131C" w:rsidP="006107D4">
      <w:pPr>
        <w:spacing w:after="0" w:line="480" w:lineRule="auto"/>
        <w:rPr>
          <w:rFonts w:ascii="Times New Roman" w:hAnsi="Times New Roman" w:cs="Times New Roman"/>
          <w:sz w:val="24"/>
          <w:szCs w:val="24"/>
        </w:rPr>
      </w:pPr>
      <w:r>
        <w:rPr>
          <w:rFonts w:ascii="Times New Roman" w:hAnsi="Times New Roman" w:cs="Times New Roman"/>
          <w:sz w:val="24"/>
          <w:szCs w:val="24"/>
        </w:rPr>
        <w:tab/>
      </w:r>
      <w:bookmarkStart w:id="20" w:name="_Hlk506035528"/>
      <w:r w:rsidR="00BC1EEA">
        <w:rPr>
          <w:rFonts w:ascii="Times New Roman" w:hAnsi="Times New Roman" w:cs="Times New Roman"/>
          <w:sz w:val="24"/>
          <w:szCs w:val="24"/>
        </w:rPr>
        <w:t xml:space="preserve">The proposed </w:t>
      </w:r>
      <w:r w:rsidR="006B63B8">
        <w:rPr>
          <w:rFonts w:ascii="Times New Roman" w:hAnsi="Times New Roman" w:cs="Times New Roman"/>
          <w:sz w:val="24"/>
          <w:szCs w:val="24"/>
        </w:rPr>
        <w:t xml:space="preserve">DNP project implementation </w:t>
      </w:r>
      <w:r w:rsidR="00E86957">
        <w:rPr>
          <w:rFonts w:ascii="Times New Roman" w:hAnsi="Times New Roman" w:cs="Times New Roman"/>
          <w:sz w:val="24"/>
          <w:szCs w:val="24"/>
        </w:rPr>
        <w:t xml:space="preserve">was projected to </w:t>
      </w:r>
      <w:r w:rsidR="00BC1EEA">
        <w:rPr>
          <w:rFonts w:ascii="Times New Roman" w:hAnsi="Times New Roman" w:cs="Times New Roman"/>
          <w:sz w:val="24"/>
          <w:szCs w:val="24"/>
        </w:rPr>
        <w:t>o</w:t>
      </w:r>
      <w:r w:rsidR="009C0BCE">
        <w:rPr>
          <w:rFonts w:ascii="Times New Roman" w:hAnsi="Times New Roman" w:cs="Times New Roman"/>
          <w:sz w:val="24"/>
          <w:szCs w:val="24"/>
        </w:rPr>
        <w:t>ccur over an eight</w:t>
      </w:r>
      <w:r w:rsidR="0062767B">
        <w:rPr>
          <w:rFonts w:ascii="Times New Roman" w:hAnsi="Times New Roman" w:cs="Times New Roman"/>
          <w:sz w:val="24"/>
          <w:szCs w:val="24"/>
        </w:rPr>
        <w:t>-</w:t>
      </w:r>
      <w:r w:rsidR="00BC1EEA">
        <w:rPr>
          <w:rFonts w:ascii="Times New Roman" w:hAnsi="Times New Roman" w:cs="Times New Roman"/>
          <w:sz w:val="24"/>
          <w:szCs w:val="24"/>
        </w:rPr>
        <w:t>week period. The</w:t>
      </w:r>
      <w:r w:rsidR="006B63B8">
        <w:rPr>
          <w:rFonts w:ascii="Times New Roman" w:hAnsi="Times New Roman" w:cs="Times New Roman"/>
          <w:sz w:val="24"/>
          <w:szCs w:val="24"/>
        </w:rPr>
        <w:t xml:space="preserve"> beginning planning stages </w:t>
      </w:r>
      <w:r w:rsidR="00BC1EEA">
        <w:rPr>
          <w:rFonts w:ascii="Times New Roman" w:hAnsi="Times New Roman" w:cs="Times New Roman"/>
          <w:sz w:val="24"/>
          <w:szCs w:val="24"/>
        </w:rPr>
        <w:t>occur</w:t>
      </w:r>
      <w:r w:rsidR="006B63B8">
        <w:rPr>
          <w:rFonts w:ascii="Times New Roman" w:hAnsi="Times New Roman" w:cs="Times New Roman"/>
          <w:sz w:val="24"/>
          <w:szCs w:val="24"/>
        </w:rPr>
        <w:t>red in DNP I,</w:t>
      </w:r>
      <w:r w:rsidR="00BC1EEA">
        <w:rPr>
          <w:rFonts w:ascii="Times New Roman" w:hAnsi="Times New Roman" w:cs="Times New Roman"/>
          <w:sz w:val="24"/>
          <w:szCs w:val="24"/>
        </w:rPr>
        <w:t xml:space="preserve"> continue</w:t>
      </w:r>
      <w:r w:rsidR="006B63B8">
        <w:rPr>
          <w:rFonts w:ascii="Times New Roman" w:hAnsi="Times New Roman" w:cs="Times New Roman"/>
          <w:sz w:val="24"/>
          <w:szCs w:val="24"/>
        </w:rPr>
        <w:t>d</w:t>
      </w:r>
      <w:r w:rsidR="00BC1EEA">
        <w:rPr>
          <w:rFonts w:ascii="Times New Roman" w:hAnsi="Times New Roman" w:cs="Times New Roman"/>
          <w:sz w:val="24"/>
          <w:szCs w:val="24"/>
        </w:rPr>
        <w:t xml:space="preserve"> through acquiring </w:t>
      </w:r>
      <w:r w:rsidR="006B63B8">
        <w:rPr>
          <w:rFonts w:ascii="Times New Roman" w:hAnsi="Times New Roman" w:cs="Times New Roman"/>
          <w:sz w:val="24"/>
          <w:szCs w:val="24"/>
        </w:rPr>
        <w:t>IRB</w:t>
      </w:r>
      <w:r w:rsidR="00BC1EEA">
        <w:rPr>
          <w:rFonts w:ascii="Times New Roman" w:hAnsi="Times New Roman" w:cs="Times New Roman"/>
          <w:sz w:val="24"/>
          <w:szCs w:val="24"/>
        </w:rPr>
        <w:t xml:space="preserve"> approval in DNP II, implementation in DNP III, and lastly evaluation </w:t>
      </w:r>
      <w:r w:rsidR="00A144A4">
        <w:rPr>
          <w:rFonts w:ascii="Times New Roman" w:hAnsi="Times New Roman" w:cs="Times New Roman"/>
          <w:sz w:val="24"/>
          <w:szCs w:val="24"/>
        </w:rPr>
        <w:t xml:space="preserve">and dissemination </w:t>
      </w:r>
      <w:r w:rsidR="00A73325">
        <w:rPr>
          <w:rFonts w:ascii="Times New Roman" w:hAnsi="Times New Roman" w:cs="Times New Roman"/>
          <w:sz w:val="24"/>
          <w:szCs w:val="24"/>
        </w:rPr>
        <w:t>in DNP IV (see Appendix F</w:t>
      </w:r>
      <w:r w:rsidR="00770641">
        <w:rPr>
          <w:rFonts w:ascii="Times New Roman" w:hAnsi="Times New Roman" w:cs="Times New Roman"/>
          <w:sz w:val="24"/>
          <w:szCs w:val="24"/>
        </w:rPr>
        <w:t xml:space="preserve">). </w:t>
      </w:r>
      <w:bookmarkEnd w:id="20"/>
      <w:r w:rsidR="00E86957">
        <w:rPr>
          <w:rFonts w:ascii="Times New Roman" w:hAnsi="Times New Roman" w:cs="Times New Roman"/>
          <w:sz w:val="24"/>
          <w:szCs w:val="24"/>
        </w:rPr>
        <w:t xml:space="preserve">After planning was complete and IRB and faculty approval was obtained the implementation process began. </w:t>
      </w:r>
    </w:p>
    <w:p w:rsidR="00701F81" w:rsidRDefault="00FE12AB" w:rsidP="006107D4">
      <w:pPr>
        <w:spacing w:after="0" w:line="480" w:lineRule="auto"/>
        <w:jc w:val="center"/>
        <w:rPr>
          <w:rFonts w:ascii="Times New Roman" w:hAnsi="Times New Roman" w:cs="Times New Roman"/>
          <w:b/>
          <w:sz w:val="24"/>
          <w:szCs w:val="24"/>
        </w:rPr>
      </w:pPr>
      <w:r>
        <w:rPr>
          <w:rFonts w:ascii="Times New Roman" w:hAnsi="Times New Roman" w:cs="Times New Roman"/>
          <w:b/>
          <w:sz w:val="24"/>
          <w:szCs w:val="24"/>
        </w:rPr>
        <w:lastRenderedPageBreak/>
        <w:t xml:space="preserve">Chapter </w:t>
      </w:r>
      <w:r w:rsidR="00AE3AE2" w:rsidRPr="00C675D5">
        <w:rPr>
          <w:rFonts w:ascii="Times New Roman" w:hAnsi="Times New Roman" w:cs="Times New Roman"/>
          <w:b/>
          <w:sz w:val="24"/>
          <w:szCs w:val="24"/>
        </w:rPr>
        <w:t xml:space="preserve">V: </w:t>
      </w:r>
      <w:r>
        <w:rPr>
          <w:rFonts w:ascii="Times New Roman" w:hAnsi="Times New Roman" w:cs="Times New Roman"/>
          <w:b/>
          <w:sz w:val="24"/>
          <w:szCs w:val="24"/>
        </w:rPr>
        <w:t>Implementation Process</w:t>
      </w:r>
    </w:p>
    <w:p w:rsidR="00E91CE8" w:rsidRPr="00E91CE8" w:rsidRDefault="004F705F" w:rsidP="006107D4">
      <w:pPr>
        <w:spacing w:after="0" w:line="480" w:lineRule="auto"/>
        <w:rPr>
          <w:rFonts w:ascii="Times New Roman" w:hAnsi="Times New Roman" w:cs="Times New Roman"/>
          <w:sz w:val="24"/>
          <w:szCs w:val="24"/>
        </w:rPr>
      </w:pPr>
      <w:r>
        <w:rPr>
          <w:rFonts w:ascii="Times New Roman" w:hAnsi="Times New Roman" w:cs="Times New Roman"/>
          <w:sz w:val="24"/>
          <w:szCs w:val="24"/>
        </w:rPr>
        <w:tab/>
        <w:t xml:space="preserve">The following chapter </w:t>
      </w:r>
      <w:r w:rsidR="00E91CE8">
        <w:rPr>
          <w:rFonts w:ascii="Times New Roman" w:hAnsi="Times New Roman" w:cs="Times New Roman"/>
          <w:sz w:val="24"/>
          <w:szCs w:val="24"/>
        </w:rPr>
        <w:t>detail</w:t>
      </w:r>
      <w:r>
        <w:rPr>
          <w:rFonts w:ascii="Times New Roman" w:hAnsi="Times New Roman" w:cs="Times New Roman"/>
          <w:sz w:val="24"/>
          <w:szCs w:val="24"/>
        </w:rPr>
        <w:t>s</w:t>
      </w:r>
      <w:r w:rsidR="00E91CE8">
        <w:rPr>
          <w:rFonts w:ascii="Times New Roman" w:hAnsi="Times New Roman" w:cs="Times New Roman"/>
          <w:sz w:val="24"/>
          <w:szCs w:val="24"/>
        </w:rPr>
        <w:t xml:space="preserve"> the actual DNP project implementation process. A description of the project</w:t>
      </w:r>
      <w:r w:rsidR="00F4446C">
        <w:rPr>
          <w:rFonts w:ascii="Times New Roman" w:hAnsi="Times New Roman" w:cs="Times New Roman"/>
          <w:sz w:val="24"/>
          <w:szCs w:val="24"/>
        </w:rPr>
        <w:t>’s</w:t>
      </w:r>
      <w:r w:rsidR="00E91CE8">
        <w:rPr>
          <w:rFonts w:ascii="Times New Roman" w:hAnsi="Times New Roman" w:cs="Times New Roman"/>
          <w:sz w:val="24"/>
          <w:szCs w:val="24"/>
        </w:rPr>
        <w:t xml:space="preserve"> setting a</w:t>
      </w:r>
      <w:r w:rsidR="0016240A">
        <w:rPr>
          <w:rFonts w:ascii="Times New Roman" w:hAnsi="Times New Roman" w:cs="Times New Roman"/>
          <w:sz w:val="24"/>
          <w:szCs w:val="24"/>
        </w:rPr>
        <w:t>nd project participants wa</w:t>
      </w:r>
      <w:r>
        <w:rPr>
          <w:rFonts w:ascii="Times New Roman" w:hAnsi="Times New Roman" w:cs="Times New Roman"/>
          <w:sz w:val="24"/>
          <w:szCs w:val="24"/>
        </w:rPr>
        <w:t xml:space="preserve">s </w:t>
      </w:r>
      <w:r w:rsidR="00E91CE8">
        <w:rPr>
          <w:rFonts w:ascii="Times New Roman" w:hAnsi="Times New Roman" w:cs="Times New Roman"/>
          <w:sz w:val="24"/>
          <w:szCs w:val="24"/>
        </w:rPr>
        <w:t>provided. Then variation from the p</w:t>
      </w:r>
      <w:r w:rsidR="0016240A">
        <w:rPr>
          <w:rFonts w:ascii="Times New Roman" w:hAnsi="Times New Roman" w:cs="Times New Roman"/>
          <w:sz w:val="24"/>
          <w:szCs w:val="24"/>
        </w:rPr>
        <w:t>lan wa</w:t>
      </w:r>
      <w:r>
        <w:rPr>
          <w:rFonts w:ascii="Times New Roman" w:hAnsi="Times New Roman" w:cs="Times New Roman"/>
          <w:sz w:val="24"/>
          <w:szCs w:val="24"/>
        </w:rPr>
        <w:t xml:space="preserve">s </w:t>
      </w:r>
      <w:r w:rsidR="00E91CE8">
        <w:rPr>
          <w:rFonts w:ascii="Times New Roman" w:hAnsi="Times New Roman" w:cs="Times New Roman"/>
          <w:sz w:val="24"/>
          <w:szCs w:val="24"/>
        </w:rPr>
        <w:t>explained.</w:t>
      </w:r>
    </w:p>
    <w:p w:rsidR="00FE12AB" w:rsidRDefault="00FE12AB" w:rsidP="006107D4">
      <w:pPr>
        <w:spacing w:after="0" w:line="480" w:lineRule="auto"/>
        <w:rPr>
          <w:rFonts w:ascii="Times New Roman" w:hAnsi="Times New Roman" w:cs="Times New Roman"/>
          <w:b/>
          <w:sz w:val="24"/>
          <w:szCs w:val="24"/>
        </w:rPr>
      </w:pPr>
      <w:r>
        <w:rPr>
          <w:rFonts w:ascii="Times New Roman" w:hAnsi="Times New Roman" w:cs="Times New Roman"/>
          <w:b/>
          <w:sz w:val="24"/>
          <w:szCs w:val="24"/>
        </w:rPr>
        <w:t>Setting</w:t>
      </w:r>
    </w:p>
    <w:p w:rsidR="00E91CE8" w:rsidRPr="00E91CE8" w:rsidRDefault="00E91CE8" w:rsidP="006107D4">
      <w:pPr>
        <w:spacing w:after="0" w:line="480" w:lineRule="auto"/>
        <w:rPr>
          <w:rFonts w:ascii="Times New Roman" w:hAnsi="Times New Roman" w:cs="Times New Roman"/>
          <w:sz w:val="24"/>
          <w:szCs w:val="24"/>
        </w:rPr>
      </w:pPr>
      <w:r>
        <w:rPr>
          <w:rFonts w:ascii="Times New Roman" w:hAnsi="Times New Roman" w:cs="Times New Roman"/>
          <w:b/>
          <w:sz w:val="24"/>
          <w:szCs w:val="24"/>
        </w:rPr>
        <w:tab/>
      </w:r>
      <w:r w:rsidR="0016240A">
        <w:rPr>
          <w:rFonts w:ascii="Times New Roman" w:hAnsi="Times New Roman" w:cs="Times New Roman"/>
          <w:sz w:val="24"/>
          <w:szCs w:val="24"/>
        </w:rPr>
        <w:t>This project wa</w:t>
      </w:r>
      <w:r>
        <w:rPr>
          <w:rFonts w:ascii="Times New Roman" w:hAnsi="Times New Roman" w:cs="Times New Roman"/>
          <w:sz w:val="24"/>
          <w:szCs w:val="24"/>
        </w:rPr>
        <w:t xml:space="preserve">s concerned with </w:t>
      </w:r>
      <w:r w:rsidR="0016240A">
        <w:rPr>
          <w:rFonts w:ascii="Times New Roman" w:hAnsi="Times New Roman" w:cs="Times New Roman"/>
          <w:sz w:val="24"/>
          <w:szCs w:val="24"/>
        </w:rPr>
        <w:t xml:space="preserve">community-dwelling </w:t>
      </w:r>
      <w:r>
        <w:rPr>
          <w:rFonts w:ascii="Times New Roman" w:hAnsi="Times New Roman" w:cs="Times New Roman"/>
          <w:sz w:val="24"/>
          <w:szCs w:val="24"/>
        </w:rPr>
        <w:t xml:space="preserve">older adults </w:t>
      </w:r>
      <w:r w:rsidR="0016240A">
        <w:rPr>
          <w:rFonts w:ascii="Times New Roman" w:hAnsi="Times New Roman" w:cs="Times New Roman"/>
          <w:sz w:val="24"/>
          <w:szCs w:val="24"/>
        </w:rPr>
        <w:t>in the</w:t>
      </w:r>
      <w:r>
        <w:rPr>
          <w:rFonts w:ascii="Times New Roman" w:hAnsi="Times New Roman" w:cs="Times New Roman"/>
          <w:sz w:val="24"/>
          <w:szCs w:val="24"/>
        </w:rPr>
        <w:t xml:space="preserve"> primary care setting. A federally-qualified, migrant health center in rural North Carolina was chosen for project implementat</w:t>
      </w:r>
      <w:r w:rsidR="0016240A">
        <w:rPr>
          <w:rFonts w:ascii="Times New Roman" w:hAnsi="Times New Roman" w:cs="Times New Roman"/>
          <w:sz w:val="24"/>
          <w:szCs w:val="24"/>
        </w:rPr>
        <w:t>ion. The specific project site wa</w:t>
      </w:r>
      <w:r>
        <w:rPr>
          <w:rFonts w:ascii="Times New Roman" w:hAnsi="Times New Roman" w:cs="Times New Roman"/>
          <w:sz w:val="24"/>
          <w:szCs w:val="24"/>
        </w:rPr>
        <w:t xml:space="preserve">s </w:t>
      </w:r>
      <w:r w:rsidR="00C46E86">
        <w:rPr>
          <w:rFonts w:ascii="Times New Roman" w:hAnsi="Times New Roman" w:cs="Times New Roman"/>
          <w:sz w:val="24"/>
          <w:szCs w:val="24"/>
        </w:rPr>
        <w:t xml:space="preserve">one primary care clinic within the health center. </w:t>
      </w:r>
    </w:p>
    <w:p w:rsidR="006B63B8" w:rsidRDefault="00245AA3" w:rsidP="006107D4">
      <w:pPr>
        <w:spacing w:after="0" w:line="480" w:lineRule="auto"/>
        <w:rPr>
          <w:rFonts w:ascii="Times New Roman" w:hAnsi="Times New Roman" w:cs="Times New Roman"/>
          <w:b/>
          <w:sz w:val="24"/>
          <w:szCs w:val="24"/>
        </w:rPr>
      </w:pPr>
      <w:r w:rsidRPr="00C675D5">
        <w:rPr>
          <w:rFonts w:ascii="Times New Roman" w:hAnsi="Times New Roman" w:cs="Times New Roman"/>
          <w:b/>
          <w:sz w:val="24"/>
          <w:szCs w:val="24"/>
        </w:rPr>
        <w:t>Participant</w:t>
      </w:r>
      <w:r w:rsidR="00FE12AB">
        <w:rPr>
          <w:rFonts w:ascii="Times New Roman" w:hAnsi="Times New Roman" w:cs="Times New Roman"/>
          <w:b/>
          <w:sz w:val="24"/>
          <w:szCs w:val="24"/>
        </w:rPr>
        <w:t>s</w:t>
      </w:r>
    </w:p>
    <w:p w:rsidR="00C46E86" w:rsidRDefault="00C46E86" w:rsidP="006107D4">
      <w:pPr>
        <w:spacing w:after="0" w:line="480" w:lineRule="auto"/>
        <w:rPr>
          <w:rFonts w:ascii="Times New Roman" w:hAnsi="Times New Roman" w:cs="Times New Roman"/>
          <w:sz w:val="24"/>
          <w:szCs w:val="24"/>
        </w:rPr>
      </w:pPr>
      <w:r>
        <w:rPr>
          <w:rFonts w:ascii="Times New Roman" w:hAnsi="Times New Roman" w:cs="Times New Roman"/>
          <w:b/>
          <w:sz w:val="24"/>
          <w:szCs w:val="24"/>
        </w:rPr>
        <w:tab/>
      </w:r>
      <w:r w:rsidR="000E761D">
        <w:rPr>
          <w:rFonts w:ascii="Times New Roman" w:hAnsi="Times New Roman" w:cs="Times New Roman"/>
          <w:sz w:val="24"/>
          <w:szCs w:val="24"/>
        </w:rPr>
        <w:t>Inclusion criteria</w:t>
      </w:r>
      <w:r w:rsidR="00766CA7">
        <w:rPr>
          <w:rFonts w:ascii="Times New Roman" w:hAnsi="Times New Roman" w:cs="Times New Roman"/>
          <w:sz w:val="24"/>
          <w:szCs w:val="24"/>
        </w:rPr>
        <w:t xml:space="preserve"> were</w:t>
      </w:r>
      <w:r w:rsidR="009C0BCE">
        <w:rPr>
          <w:rFonts w:ascii="Times New Roman" w:hAnsi="Times New Roman" w:cs="Times New Roman"/>
          <w:sz w:val="24"/>
          <w:szCs w:val="24"/>
        </w:rPr>
        <w:t xml:space="preserve"> being a participating provider or clinical staff, which included two Nurse Practitioners, </w:t>
      </w:r>
      <w:bookmarkStart w:id="21" w:name="_Hlk524273282"/>
      <w:r w:rsidR="009C0BCE">
        <w:rPr>
          <w:rFonts w:ascii="Times New Roman" w:hAnsi="Times New Roman" w:cs="Times New Roman"/>
          <w:sz w:val="24"/>
          <w:szCs w:val="24"/>
        </w:rPr>
        <w:t xml:space="preserve">four Licensed Practical Nurses </w:t>
      </w:r>
      <w:r w:rsidR="008C2477">
        <w:rPr>
          <w:rFonts w:ascii="Times New Roman" w:hAnsi="Times New Roman" w:cs="Times New Roman"/>
          <w:sz w:val="24"/>
          <w:szCs w:val="24"/>
        </w:rPr>
        <w:t xml:space="preserve">(LPNs) </w:t>
      </w:r>
      <w:r w:rsidR="009C0BCE">
        <w:rPr>
          <w:rFonts w:ascii="Times New Roman" w:hAnsi="Times New Roman" w:cs="Times New Roman"/>
          <w:sz w:val="24"/>
          <w:szCs w:val="24"/>
        </w:rPr>
        <w:t>and two</w:t>
      </w:r>
      <w:r w:rsidR="00766CA7">
        <w:rPr>
          <w:rFonts w:ascii="Times New Roman" w:hAnsi="Times New Roman" w:cs="Times New Roman"/>
          <w:sz w:val="24"/>
          <w:szCs w:val="24"/>
        </w:rPr>
        <w:t xml:space="preserve"> Certified Nursing Assistants</w:t>
      </w:r>
      <w:r w:rsidR="008C2477">
        <w:rPr>
          <w:rFonts w:ascii="Times New Roman" w:hAnsi="Times New Roman" w:cs="Times New Roman"/>
          <w:sz w:val="24"/>
          <w:szCs w:val="24"/>
        </w:rPr>
        <w:t xml:space="preserve"> (CNAs)</w:t>
      </w:r>
      <w:r w:rsidR="000E761D">
        <w:rPr>
          <w:rFonts w:ascii="Times New Roman" w:hAnsi="Times New Roman" w:cs="Times New Roman"/>
          <w:sz w:val="24"/>
          <w:szCs w:val="24"/>
        </w:rPr>
        <w:t xml:space="preserve">. </w:t>
      </w:r>
      <w:bookmarkEnd w:id="21"/>
      <w:r w:rsidR="00766CA7">
        <w:rPr>
          <w:rFonts w:ascii="Times New Roman" w:hAnsi="Times New Roman" w:cs="Times New Roman"/>
          <w:sz w:val="24"/>
          <w:szCs w:val="24"/>
        </w:rPr>
        <w:t>Exclusion criteria were</w:t>
      </w:r>
      <w:r w:rsidR="000E761D">
        <w:rPr>
          <w:rFonts w:ascii="Times New Roman" w:hAnsi="Times New Roman" w:cs="Times New Roman"/>
          <w:sz w:val="24"/>
          <w:szCs w:val="24"/>
        </w:rPr>
        <w:t xml:space="preserve"> any clinical staff the </w:t>
      </w:r>
      <w:r w:rsidR="008C2477">
        <w:rPr>
          <w:rFonts w:ascii="Times New Roman" w:hAnsi="Times New Roman" w:cs="Times New Roman"/>
          <w:sz w:val="24"/>
          <w:szCs w:val="24"/>
        </w:rPr>
        <w:t>DNP student had</w:t>
      </w:r>
      <w:r w:rsidR="00766CA7">
        <w:rPr>
          <w:rFonts w:ascii="Times New Roman" w:hAnsi="Times New Roman" w:cs="Times New Roman"/>
          <w:sz w:val="24"/>
          <w:szCs w:val="24"/>
        </w:rPr>
        <w:t xml:space="preserve"> managerial authority </w:t>
      </w:r>
      <w:r w:rsidR="00206D4E">
        <w:rPr>
          <w:rFonts w:ascii="Times New Roman" w:hAnsi="Times New Roman" w:cs="Times New Roman"/>
          <w:sz w:val="24"/>
          <w:szCs w:val="24"/>
        </w:rPr>
        <w:t>over, which included</w:t>
      </w:r>
      <w:r w:rsidR="008C2477">
        <w:rPr>
          <w:rFonts w:ascii="Times New Roman" w:hAnsi="Times New Roman" w:cs="Times New Roman"/>
          <w:sz w:val="24"/>
          <w:szCs w:val="24"/>
        </w:rPr>
        <w:t xml:space="preserve"> one CNA</w:t>
      </w:r>
      <w:r w:rsidR="00766CA7">
        <w:rPr>
          <w:rFonts w:ascii="Times New Roman" w:hAnsi="Times New Roman" w:cs="Times New Roman"/>
          <w:sz w:val="24"/>
          <w:szCs w:val="24"/>
        </w:rPr>
        <w:t xml:space="preserve">. </w:t>
      </w:r>
    </w:p>
    <w:p w:rsidR="000E761D" w:rsidRPr="000E761D" w:rsidRDefault="000E761D" w:rsidP="006107D4">
      <w:pPr>
        <w:spacing w:after="0" w:line="480" w:lineRule="auto"/>
        <w:rPr>
          <w:rFonts w:ascii="Times New Roman" w:hAnsi="Times New Roman" w:cs="Times New Roman"/>
          <w:sz w:val="24"/>
          <w:szCs w:val="24"/>
        </w:rPr>
      </w:pPr>
      <w:r>
        <w:rPr>
          <w:rFonts w:ascii="Times New Roman" w:hAnsi="Times New Roman" w:cs="Times New Roman"/>
          <w:sz w:val="24"/>
          <w:szCs w:val="24"/>
        </w:rPr>
        <w:tab/>
        <w:t xml:space="preserve">Inclusion criteria for the pre-implementation and post-implementation </w:t>
      </w:r>
      <w:r w:rsidR="00766CA7">
        <w:rPr>
          <w:rFonts w:ascii="Times New Roman" w:hAnsi="Times New Roman" w:cs="Times New Roman"/>
          <w:sz w:val="24"/>
          <w:szCs w:val="24"/>
        </w:rPr>
        <w:t>chart reviews we</w:t>
      </w:r>
      <w:r>
        <w:rPr>
          <w:rFonts w:ascii="Times New Roman" w:hAnsi="Times New Roman" w:cs="Times New Roman"/>
          <w:sz w:val="24"/>
          <w:szCs w:val="24"/>
        </w:rPr>
        <w:t xml:space="preserve">re that the patients be age 65 years or older and be evaluated by one of the two participating providers between May 29, 2017 and July 24, 2017 and May 28, 2018 and July 23, 2018. </w:t>
      </w:r>
    </w:p>
    <w:p w:rsidR="00FE12AB" w:rsidRDefault="00FE12AB" w:rsidP="006107D4">
      <w:pPr>
        <w:spacing w:after="0" w:line="480" w:lineRule="auto"/>
        <w:rPr>
          <w:rFonts w:ascii="Times New Roman" w:hAnsi="Times New Roman" w:cs="Times New Roman"/>
          <w:b/>
          <w:sz w:val="24"/>
          <w:szCs w:val="24"/>
        </w:rPr>
      </w:pPr>
      <w:r>
        <w:rPr>
          <w:rFonts w:ascii="Times New Roman" w:hAnsi="Times New Roman" w:cs="Times New Roman"/>
          <w:b/>
          <w:sz w:val="24"/>
          <w:szCs w:val="24"/>
        </w:rPr>
        <w:t>Implementation Process</w:t>
      </w:r>
    </w:p>
    <w:p w:rsidR="006B63B8" w:rsidRDefault="006B63B8" w:rsidP="006107D4">
      <w:pPr>
        <w:spacing w:after="0" w:line="480" w:lineRule="auto"/>
        <w:ind w:firstLine="720"/>
        <w:rPr>
          <w:rFonts w:ascii="Times New Roman" w:hAnsi="Times New Roman" w:cs="Times New Roman"/>
          <w:sz w:val="24"/>
          <w:szCs w:val="24"/>
        </w:rPr>
      </w:pPr>
      <w:bookmarkStart w:id="22" w:name="_Hlk510310691"/>
      <w:r>
        <w:rPr>
          <w:rFonts w:ascii="Times New Roman" w:hAnsi="Times New Roman" w:cs="Times New Roman"/>
          <w:sz w:val="24"/>
          <w:szCs w:val="24"/>
        </w:rPr>
        <w:t>A PowerPoint presentation for clinical staff on the importance and process of medication reconciliation was presented at a monthly staff m</w:t>
      </w:r>
      <w:r w:rsidR="00522EE4">
        <w:rPr>
          <w:rFonts w:ascii="Times New Roman" w:hAnsi="Times New Roman" w:cs="Times New Roman"/>
          <w:sz w:val="24"/>
          <w:szCs w:val="24"/>
        </w:rPr>
        <w:t>eeting (see Appendix D). T</w:t>
      </w:r>
      <w:r>
        <w:rPr>
          <w:rFonts w:ascii="Times New Roman" w:hAnsi="Times New Roman" w:cs="Times New Roman"/>
          <w:sz w:val="24"/>
          <w:szCs w:val="24"/>
        </w:rPr>
        <w:t xml:space="preserve">he two providers were trained one on one in the use of the STOPP and START </w:t>
      </w:r>
      <w:r w:rsidR="00A3764E">
        <w:rPr>
          <w:rFonts w:ascii="Times New Roman" w:hAnsi="Times New Roman" w:cs="Times New Roman"/>
          <w:sz w:val="24"/>
          <w:szCs w:val="24"/>
        </w:rPr>
        <w:t xml:space="preserve">tools </w:t>
      </w:r>
      <w:r>
        <w:rPr>
          <w:rFonts w:ascii="Times New Roman" w:hAnsi="Times New Roman" w:cs="Times New Roman"/>
          <w:sz w:val="24"/>
          <w:szCs w:val="24"/>
        </w:rPr>
        <w:t xml:space="preserve">with older adults. The providers were encouraged </w:t>
      </w:r>
      <w:r w:rsidRPr="00C34C7C">
        <w:rPr>
          <w:rFonts w:ascii="Times New Roman" w:hAnsi="Times New Roman" w:cs="Times New Roman"/>
          <w:sz w:val="24"/>
          <w:szCs w:val="24"/>
        </w:rPr>
        <w:t xml:space="preserve">to either change </w:t>
      </w:r>
      <w:r>
        <w:rPr>
          <w:rFonts w:ascii="Times New Roman" w:hAnsi="Times New Roman" w:cs="Times New Roman"/>
          <w:sz w:val="24"/>
          <w:szCs w:val="24"/>
        </w:rPr>
        <w:t xml:space="preserve">the </w:t>
      </w:r>
      <w:r w:rsidRPr="00C34C7C">
        <w:rPr>
          <w:rFonts w:ascii="Times New Roman" w:hAnsi="Times New Roman" w:cs="Times New Roman"/>
          <w:sz w:val="24"/>
          <w:szCs w:val="24"/>
        </w:rPr>
        <w:t>prescribin</w:t>
      </w:r>
      <w:r>
        <w:rPr>
          <w:rFonts w:ascii="Times New Roman" w:hAnsi="Times New Roman" w:cs="Times New Roman"/>
          <w:sz w:val="24"/>
          <w:szCs w:val="24"/>
        </w:rPr>
        <w:t xml:space="preserve">g plan in accordance with STOPP and </w:t>
      </w:r>
      <w:r w:rsidRPr="00C34C7C">
        <w:rPr>
          <w:rFonts w:ascii="Times New Roman" w:hAnsi="Times New Roman" w:cs="Times New Roman"/>
          <w:sz w:val="24"/>
          <w:szCs w:val="24"/>
        </w:rPr>
        <w:t>START gui</w:t>
      </w:r>
      <w:r>
        <w:rPr>
          <w:rFonts w:ascii="Times New Roman" w:hAnsi="Times New Roman" w:cs="Times New Roman"/>
          <w:sz w:val="24"/>
          <w:szCs w:val="24"/>
        </w:rPr>
        <w:t xml:space="preserve">delines or document why change was not appropriate for the patient or situation. </w:t>
      </w:r>
      <w:r>
        <w:rPr>
          <w:rFonts w:ascii="Times New Roman" w:hAnsi="Times New Roman" w:cs="Times New Roman"/>
          <w:sz w:val="24"/>
          <w:szCs w:val="24"/>
        </w:rPr>
        <w:lastRenderedPageBreak/>
        <w:t xml:space="preserve">Progress was evaluated every two weeks using the PDSA rapid cycle of improvement. See Figure 5 for a visual representation of project design. </w:t>
      </w:r>
    </w:p>
    <w:bookmarkEnd w:id="22"/>
    <w:p w:rsidR="00442C1A" w:rsidRDefault="00442C1A" w:rsidP="006107D4">
      <w:pPr>
        <w:spacing w:after="0" w:line="480" w:lineRule="auto"/>
        <w:ind w:firstLine="720"/>
        <w:rPr>
          <w:rFonts w:ascii="Times New Roman" w:hAnsi="Times New Roman" w:cs="Times New Roman"/>
          <w:b/>
          <w:sz w:val="24"/>
          <w:szCs w:val="24"/>
        </w:rPr>
      </w:pPr>
      <w:r>
        <w:rPr>
          <w:rFonts w:ascii="Times New Roman" w:hAnsi="Times New Roman" w:cs="Times New Roman"/>
          <w:b/>
          <w:noProof/>
          <w:sz w:val="24"/>
          <w:szCs w:val="24"/>
        </w:rPr>
        <w:drawing>
          <wp:anchor distT="0" distB="0" distL="114300" distR="114300" simplePos="0" relativeHeight="251657216" behindDoc="0" locked="0" layoutInCell="1" allowOverlap="1" wp14:anchorId="18ACC1C9">
            <wp:simplePos x="0" y="0"/>
            <wp:positionH relativeFrom="column">
              <wp:posOffset>2371725</wp:posOffset>
            </wp:positionH>
            <wp:positionV relativeFrom="paragraph">
              <wp:posOffset>2466975</wp:posOffset>
            </wp:positionV>
            <wp:extent cx="2171700" cy="1924050"/>
            <wp:effectExtent l="0" t="0" r="0" b="0"/>
            <wp:wrapNone/>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171700" cy="1924050"/>
                    </a:xfrm>
                    <a:prstGeom prst="rect">
                      <a:avLst/>
                    </a:prstGeom>
                    <a:noFill/>
                  </pic:spPr>
                </pic:pic>
              </a:graphicData>
            </a:graphic>
            <wp14:sizeRelH relativeFrom="page">
              <wp14:pctWidth>0</wp14:pctWidth>
            </wp14:sizeRelH>
            <wp14:sizeRelV relativeFrom="page">
              <wp14:pctHeight>0</wp14:pctHeight>
            </wp14:sizeRelV>
          </wp:anchor>
        </w:drawing>
      </w:r>
      <w:r>
        <w:rPr>
          <w:rFonts w:ascii="Times New Roman" w:hAnsi="Times New Roman" w:cs="Times New Roman"/>
          <w:b/>
          <w:noProof/>
          <w:sz w:val="24"/>
          <w:szCs w:val="24"/>
        </w:rPr>
        <w:drawing>
          <wp:anchor distT="0" distB="0" distL="114300" distR="114300" simplePos="0" relativeHeight="251655168" behindDoc="0" locked="0" layoutInCell="1" allowOverlap="1" wp14:anchorId="760D2F1B">
            <wp:simplePos x="0" y="0"/>
            <wp:positionH relativeFrom="column">
              <wp:posOffset>962025</wp:posOffset>
            </wp:positionH>
            <wp:positionV relativeFrom="paragraph">
              <wp:posOffset>752475</wp:posOffset>
            </wp:positionV>
            <wp:extent cx="1895475" cy="2171700"/>
            <wp:effectExtent l="0" t="0" r="0" b="0"/>
            <wp:wrapNone/>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895475" cy="2171700"/>
                    </a:xfrm>
                    <a:prstGeom prst="rect">
                      <a:avLst/>
                    </a:prstGeom>
                    <a:noFill/>
                  </pic:spPr>
                </pic:pic>
              </a:graphicData>
            </a:graphic>
            <wp14:sizeRelH relativeFrom="page">
              <wp14:pctWidth>0</wp14:pctWidth>
            </wp14:sizeRelH>
            <wp14:sizeRelV relativeFrom="page">
              <wp14:pctHeight>0</wp14:pctHeight>
            </wp14:sizeRelV>
          </wp:anchor>
        </w:drawing>
      </w:r>
      <w:r>
        <w:rPr>
          <w:rFonts w:ascii="Times New Roman" w:hAnsi="Times New Roman" w:cs="Times New Roman"/>
          <w:b/>
          <w:noProof/>
          <w:sz w:val="24"/>
          <w:szCs w:val="24"/>
        </w:rPr>
        <w:drawing>
          <wp:anchor distT="0" distB="0" distL="114300" distR="114300" simplePos="0" relativeHeight="251652096" behindDoc="0" locked="0" layoutInCell="1" allowOverlap="1" wp14:anchorId="5FCFA4CD">
            <wp:simplePos x="0" y="0"/>
            <wp:positionH relativeFrom="column">
              <wp:posOffset>4019550</wp:posOffset>
            </wp:positionH>
            <wp:positionV relativeFrom="paragraph">
              <wp:posOffset>762000</wp:posOffset>
            </wp:positionV>
            <wp:extent cx="1914525" cy="2171700"/>
            <wp:effectExtent l="0" t="0" r="9525" b="0"/>
            <wp:wrapNone/>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914525" cy="2171700"/>
                    </a:xfrm>
                    <a:prstGeom prst="rect">
                      <a:avLst/>
                    </a:prstGeom>
                    <a:noFill/>
                  </pic:spPr>
                </pic:pic>
              </a:graphicData>
            </a:graphic>
            <wp14:sizeRelH relativeFrom="page">
              <wp14:pctWidth>0</wp14:pctWidth>
            </wp14:sizeRelH>
            <wp14:sizeRelV relativeFrom="page">
              <wp14:pctHeight>0</wp14:pctHeight>
            </wp14:sizeRelV>
          </wp:anchor>
        </w:drawing>
      </w:r>
      <w:r>
        <w:rPr>
          <w:rFonts w:ascii="Times New Roman" w:hAnsi="Times New Roman" w:cs="Times New Roman"/>
          <w:noProof/>
          <w:sz w:val="24"/>
          <w:szCs w:val="24"/>
        </w:rPr>
        <w:drawing>
          <wp:inline distT="0" distB="0" distL="0" distR="0" wp14:anchorId="466DEB2C" wp14:editId="01E3C0CB">
            <wp:extent cx="5943600" cy="3649742"/>
            <wp:effectExtent l="0" t="0" r="0" b="27305"/>
            <wp:docPr id="5" name="Diagram 5"/>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6" r:lo="rId27" r:qs="rId28" r:cs="rId29"/>
              </a:graphicData>
            </a:graphic>
          </wp:inline>
        </w:drawing>
      </w:r>
    </w:p>
    <w:p w:rsidR="00442C1A" w:rsidRDefault="00442C1A" w:rsidP="006107D4">
      <w:pPr>
        <w:spacing w:after="0" w:line="480" w:lineRule="auto"/>
        <w:rPr>
          <w:rFonts w:ascii="Times New Roman" w:hAnsi="Times New Roman" w:cs="Times New Roman"/>
          <w:b/>
          <w:sz w:val="24"/>
          <w:szCs w:val="24"/>
        </w:rPr>
      </w:pPr>
    </w:p>
    <w:p w:rsidR="00AA4B1D" w:rsidRDefault="00AA4B1D" w:rsidP="006107D4">
      <w:pPr>
        <w:spacing w:after="0" w:line="480" w:lineRule="auto"/>
        <w:rPr>
          <w:rFonts w:ascii="Times New Roman" w:hAnsi="Times New Roman" w:cs="Times New Roman"/>
          <w:i/>
          <w:sz w:val="24"/>
          <w:szCs w:val="24"/>
        </w:rPr>
      </w:pPr>
      <w:bookmarkStart w:id="23" w:name="_Hlk509176128"/>
    </w:p>
    <w:p w:rsidR="00442C1A" w:rsidRDefault="00442C1A" w:rsidP="006107D4">
      <w:pPr>
        <w:spacing w:after="0" w:line="480" w:lineRule="auto"/>
        <w:rPr>
          <w:rFonts w:ascii="Times New Roman" w:hAnsi="Times New Roman" w:cs="Times New Roman"/>
          <w:sz w:val="24"/>
          <w:szCs w:val="24"/>
        </w:rPr>
      </w:pPr>
      <w:r>
        <w:rPr>
          <w:rFonts w:ascii="Times New Roman" w:hAnsi="Times New Roman" w:cs="Times New Roman"/>
          <w:i/>
          <w:sz w:val="24"/>
          <w:szCs w:val="24"/>
        </w:rPr>
        <w:t>Figure 5</w:t>
      </w:r>
      <w:r w:rsidRPr="00D051E0">
        <w:rPr>
          <w:rFonts w:ascii="Times New Roman" w:hAnsi="Times New Roman" w:cs="Times New Roman"/>
          <w:i/>
          <w:sz w:val="24"/>
          <w:szCs w:val="24"/>
        </w:rPr>
        <w:t>.</w:t>
      </w:r>
      <w:r>
        <w:rPr>
          <w:rFonts w:ascii="Times New Roman" w:hAnsi="Times New Roman" w:cs="Times New Roman"/>
          <w:sz w:val="24"/>
          <w:szCs w:val="24"/>
        </w:rPr>
        <w:t xml:space="preserve"> DNP Project Design using PDSA Model &amp; Lewin’s Change Theory of Nursing. </w:t>
      </w:r>
    </w:p>
    <w:bookmarkEnd w:id="23"/>
    <w:p w:rsidR="00245AA3" w:rsidRDefault="00FE12AB" w:rsidP="006107D4">
      <w:pPr>
        <w:spacing w:after="0" w:line="480" w:lineRule="auto"/>
        <w:rPr>
          <w:rFonts w:ascii="Times New Roman" w:hAnsi="Times New Roman" w:cs="Times New Roman"/>
          <w:b/>
          <w:sz w:val="24"/>
          <w:szCs w:val="24"/>
        </w:rPr>
      </w:pPr>
      <w:r>
        <w:rPr>
          <w:rFonts w:ascii="Times New Roman" w:hAnsi="Times New Roman" w:cs="Times New Roman"/>
          <w:b/>
          <w:sz w:val="24"/>
          <w:szCs w:val="24"/>
        </w:rPr>
        <w:t>Plan Variation</w:t>
      </w:r>
    </w:p>
    <w:p w:rsidR="00CD2A6E" w:rsidRPr="00CD2A6E" w:rsidRDefault="00CD2A6E" w:rsidP="006107D4">
      <w:pPr>
        <w:spacing w:after="0" w:line="480" w:lineRule="auto"/>
        <w:rPr>
          <w:rFonts w:ascii="Times New Roman" w:hAnsi="Times New Roman" w:cs="Times New Roman"/>
          <w:sz w:val="24"/>
          <w:szCs w:val="24"/>
        </w:rPr>
      </w:pPr>
      <w:r>
        <w:rPr>
          <w:rFonts w:ascii="Times New Roman" w:hAnsi="Times New Roman" w:cs="Times New Roman"/>
          <w:b/>
          <w:sz w:val="24"/>
          <w:szCs w:val="24"/>
        </w:rPr>
        <w:tab/>
      </w:r>
      <w:r>
        <w:rPr>
          <w:rFonts w:ascii="Times New Roman" w:hAnsi="Times New Roman" w:cs="Times New Roman"/>
          <w:sz w:val="24"/>
          <w:szCs w:val="24"/>
        </w:rPr>
        <w:t>Unfortunately, one of the participating providers in the DNP project was diagnosed with cancer and had to undergo radiation treatment during the implementation period. This reduc</w:t>
      </w:r>
      <w:r w:rsidR="00B21D52">
        <w:rPr>
          <w:rFonts w:ascii="Times New Roman" w:hAnsi="Times New Roman" w:cs="Times New Roman"/>
          <w:sz w:val="24"/>
          <w:szCs w:val="24"/>
        </w:rPr>
        <w:t xml:space="preserve">ed the total number of patients seen by the provider in the eight-week implementation period; subsequently, there were fewer older adult patients seen than originally expected. Fortunately, the provider did not require a leave of absence and still agreed to project participation. </w:t>
      </w:r>
    </w:p>
    <w:p w:rsidR="00206D4E" w:rsidRDefault="00206D4E" w:rsidP="006107D4">
      <w:pPr>
        <w:spacing w:after="0" w:line="480" w:lineRule="auto"/>
        <w:rPr>
          <w:rFonts w:ascii="Times New Roman" w:hAnsi="Times New Roman" w:cs="Times New Roman"/>
          <w:b/>
          <w:sz w:val="24"/>
          <w:szCs w:val="24"/>
        </w:rPr>
      </w:pPr>
    </w:p>
    <w:p w:rsidR="00E86957" w:rsidRDefault="00E86957" w:rsidP="006107D4">
      <w:pPr>
        <w:spacing w:after="0" w:line="480" w:lineRule="auto"/>
        <w:rPr>
          <w:rFonts w:ascii="Times New Roman" w:hAnsi="Times New Roman" w:cs="Times New Roman"/>
          <w:b/>
          <w:sz w:val="24"/>
          <w:szCs w:val="24"/>
        </w:rPr>
      </w:pPr>
      <w:r>
        <w:rPr>
          <w:rFonts w:ascii="Times New Roman" w:hAnsi="Times New Roman" w:cs="Times New Roman"/>
          <w:b/>
          <w:sz w:val="24"/>
          <w:szCs w:val="24"/>
        </w:rPr>
        <w:lastRenderedPageBreak/>
        <w:t>Summary</w:t>
      </w:r>
    </w:p>
    <w:p w:rsidR="00C675D5" w:rsidRDefault="00522EE4" w:rsidP="006107D4">
      <w:pPr>
        <w:spacing w:after="0" w:line="480" w:lineRule="auto"/>
        <w:rPr>
          <w:rFonts w:ascii="Times New Roman" w:hAnsi="Times New Roman" w:cs="Times New Roman"/>
          <w:b/>
          <w:sz w:val="24"/>
          <w:szCs w:val="24"/>
        </w:rPr>
      </w:pPr>
      <w:r>
        <w:rPr>
          <w:rFonts w:ascii="Times New Roman" w:hAnsi="Times New Roman" w:cs="Times New Roman"/>
          <w:b/>
          <w:sz w:val="24"/>
          <w:szCs w:val="24"/>
        </w:rPr>
        <w:tab/>
      </w:r>
      <w:r w:rsidRPr="002F24DF">
        <w:rPr>
          <w:rFonts w:ascii="Times New Roman" w:hAnsi="Times New Roman" w:cs="Times New Roman"/>
          <w:sz w:val="24"/>
          <w:szCs w:val="24"/>
        </w:rPr>
        <w:t xml:space="preserve">The primary care practice setting was described along with project participant characteristics. The implementation process was detailed along with plan variations encountered. Project outcomes were continuously evaluated throughout the implementation process through PDSA cycles and then a </w:t>
      </w:r>
      <w:r w:rsidR="00724CF8" w:rsidRPr="002F24DF">
        <w:rPr>
          <w:rFonts w:ascii="Times New Roman" w:hAnsi="Times New Roman" w:cs="Times New Roman"/>
          <w:sz w:val="24"/>
          <w:szCs w:val="24"/>
        </w:rPr>
        <w:t>summative evaluation was also completed.</w:t>
      </w:r>
      <w:r w:rsidR="00724CF8">
        <w:rPr>
          <w:rFonts w:ascii="Times New Roman" w:hAnsi="Times New Roman" w:cs="Times New Roman"/>
          <w:sz w:val="24"/>
          <w:szCs w:val="24"/>
        </w:rPr>
        <w:t xml:space="preserve"> </w:t>
      </w:r>
      <w:r w:rsidR="00C675D5">
        <w:rPr>
          <w:rFonts w:ascii="Times New Roman" w:hAnsi="Times New Roman" w:cs="Times New Roman"/>
          <w:b/>
          <w:sz w:val="24"/>
          <w:szCs w:val="24"/>
        </w:rPr>
        <w:br w:type="page"/>
      </w:r>
    </w:p>
    <w:p w:rsidR="00E962E1" w:rsidRPr="002F24DF" w:rsidRDefault="00AE3AE2" w:rsidP="006107D4">
      <w:pPr>
        <w:spacing w:after="0" w:line="480" w:lineRule="auto"/>
        <w:jc w:val="center"/>
        <w:rPr>
          <w:rFonts w:ascii="Times New Roman" w:hAnsi="Times New Roman" w:cs="Times New Roman"/>
          <w:b/>
          <w:sz w:val="24"/>
          <w:szCs w:val="24"/>
        </w:rPr>
      </w:pPr>
      <w:r w:rsidRPr="002F24DF">
        <w:rPr>
          <w:rFonts w:ascii="Times New Roman" w:hAnsi="Times New Roman" w:cs="Times New Roman"/>
          <w:b/>
          <w:sz w:val="24"/>
          <w:szCs w:val="24"/>
        </w:rPr>
        <w:lastRenderedPageBreak/>
        <w:t>Chapter V</w:t>
      </w:r>
      <w:r w:rsidR="00FE12AB" w:rsidRPr="002F24DF">
        <w:rPr>
          <w:rFonts w:ascii="Times New Roman" w:hAnsi="Times New Roman" w:cs="Times New Roman"/>
          <w:b/>
          <w:sz w:val="24"/>
          <w:szCs w:val="24"/>
        </w:rPr>
        <w:t>I</w:t>
      </w:r>
      <w:r w:rsidRPr="002F24DF">
        <w:rPr>
          <w:rFonts w:ascii="Times New Roman" w:hAnsi="Times New Roman" w:cs="Times New Roman"/>
          <w:b/>
          <w:sz w:val="24"/>
          <w:szCs w:val="24"/>
        </w:rPr>
        <w:t xml:space="preserve">: </w:t>
      </w:r>
      <w:r w:rsidR="00FE12AB" w:rsidRPr="002F24DF">
        <w:rPr>
          <w:rFonts w:ascii="Times New Roman" w:hAnsi="Times New Roman" w:cs="Times New Roman"/>
          <w:b/>
          <w:sz w:val="24"/>
          <w:szCs w:val="24"/>
        </w:rPr>
        <w:t>Evaluation of the Practice Change Initiative</w:t>
      </w:r>
    </w:p>
    <w:p w:rsidR="004373BA" w:rsidRPr="002F24DF" w:rsidRDefault="004373BA" w:rsidP="006107D4">
      <w:pPr>
        <w:spacing w:after="0" w:line="480" w:lineRule="auto"/>
        <w:rPr>
          <w:rFonts w:ascii="Times New Roman" w:hAnsi="Times New Roman" w:cs="Times New Roman"/>
          <w:sz w:val="24"/>
          <w:szCs w:val="24"/>
        </w:rPr>
      </w:pPr>
      <w:r w:rsidRPr="002F24DF">
        <w:rPr>
          <w:rFonts w:ascii="Times New Roman" w:hAnsi="Times New Roman" w:cs="Times New Roman"/>
          <w:sz w:val="24"/>
          <w:szCs w:val="24"/>
        </w:rPr>
        <w:tab/>
        <w:t xml:space="preserve">Evaluation is an important and necessary part of any practice change initiative. Multiple PDSA cycles were completed throughout project implementation to ensure project participants were comfortable with the process of medication reconciliation and use of the STOPP and START tool to aid clinical decision making. After completion of project </w:t>
      </w:r>
      <w:r w:rsidR="00A90B12" w:rsidRPr="002F24DF">
        <w:rPr>
          <w:rFonts w:ascii="Times New Roman" w:hAnsi="Times New Roman" w:cs="Times New Roman"/>
          <w:sz w:val="24"/>
          <w:szCs w:val="24"/>
        </w:rPr>
        <w:t>implementation,</w:t>
      </w:r>
      <w:r w:rsidRPr="002F24DF">
        <w:rPr>
          <w:rFonts w:ascii="Times New Roman" w:hAnsi="Times New Roman" w:cs="Times New Roman"/>
          <w:sz w:val="24"/>
          <w:szCs w:val="24"/>
        </w:rPr>
        <w:t xml:space="preserve"> a summative evaluation of project data obtained from pre- and post-implementation chart audits was completed. </w:t>
      </w:r>
    </w:p>
    <w:p w:rsidR="00FE12AB" w:rsidRPr="002F24DF" w:rsidRDefault="00FE12AB" w:rsidP="006107D4">
      <w:pPr>
        <w:spacing w:after="0" w:line="480" w:lineRule="auto"/>
        <w:rPr>
          <w:rFonts w:ascii="Times New Roman" w:hAnsi="Times New Roman" w:cs="Times New Roman"/>
          <w:b/>
          <w:sz w:val="24"/>
          <w:szCs w:val="24"/>
        </w:rPr>
      </w:pPr>
      <w:r w:rsidRPr="002F24DF">
        <w:rPr>
          <w:rFonts w:ascii="Times New Roman" w:hAnsi="Times New Roman" w:cs="Times New Roman"/>
          <w:b/>
          <w:sz w:val="24"/>
          <w:szCs w:val="24"/>
        </w:rPr>
        <w:t>Participant Demographics</w:t>
      </w:r>
    </w:p>
    <w:p w:rsidR="00C82483" w:rsidRPr="00C82483" w:rsidRDefault="004373BA" w:rsidP="008C2477">
      <w:pPr>
        <w:spacing w:after="0" w:line="480" w:lineRule="auto"/>
        <w:rPr>
          <w:rFonts w:ascii="Times New Roman" w:hAnsi="Times New Roman" w:cs="Times New Roman"/>
          <w:sz w:val="24"/>
          <w:szCs w:val="24"/>
        </w:rPr>
      </w:pPr>
      <w:r w:rsidRPr="002F24DF">
        <w:rPr>
          <w:rFonts w:ascii="Times New Roman" w:hAnsi="Times New Roman" w:cs="Times New Roman"/>
          <w:b/>
          <w:sz w:val="24"/>
          <w:szCs w:val="24"/>
        </w:rPr>
        <w:tab/>
      </w:r>
      <w:r w:rsidR="00C82483" w:rsidRPr="002600C5">
        <w:rPr>
          <w:rFonts w:ascii="Times New Roman" w:hAnsi="Times New Roman" w:cs="Times New Roman"/>
          <w:sz w:val="24"/>
          <w:szCs w:val="24"/>
        </w:rPr>
        <w:t>There were two prima</w:t>
      </w:r>
      <w:r w:rsidR="008C2477" w:rsidRPr="002600C5">
        <w:rPr>
          <w:rFonts w:ascii="Times New Roman" w:hAnsi="Times New Roman" w:cs="Times New Roman"/>
          <w:sz w:val="24"/>
          <w:szCs w:val="24"/>
        </w:rPr>
        <w:t>ry care providers who were trained on and utilized the STOPP and START guidelines with their older adult patients during the project implementation period</w:t>
      </w:r>
      <w:r w:rsidR="002600C5" w:rsidRPr="002600C5">
        <w:rPr>
          <w:rFonts w:ascii="Times New Roman" w:hAnsi="Times New Roman" w:cs="Times New Roman"/>
          <w:sz w:val="24"/>
          <w:szCs w:val="24"/>
        </w:rPr>
        <w:t>. They were a</w:t>
      </w:r>
      <w:r w:rsidR="00C82483" w:rsidRPr="002600C5">
        <w:rPr>
          <w:rFonts w:ascii="Times New Roman" w:hAnsi="Times New Roman" w:cs="Times New Roman"/>
          <w:sz w:val="24"/>
          <w:szCs w:val="24"/>
        </w:rPr>
        <w:t xml:space="preserve">n Adult-Geriatric Nurse Practitioner (A-GNP) with three years of experience in the current professional role and a Family Nurse Practitioner (FNP) with 13 years of experience in the current professional role. </w:t>
      </w:r>
      <w:r w:rsidR="008C2477" w:rsidRPr="002600C5">
        <w:rPr>
          <w:rFonts w:ascii="Times New Roman" w:hAnsi="Times New Roman" w:cs="Times New Roman"/>
          <w:sz w:val="24"/>
          <w:szCs w:val="24"/>
        </w:rPr>
        <w:t>Clinical staff who were educated on the importance and process of medication reconciliation included four LPNs and two CNAs.</w:t>
      </w:r>
    </w:p>
    <w:p w:rsidR="004373BA" w:rsidRPr="002F24DF" w:rsidRDefault="00A90B12" w:rsidP="00C82483">
      <w:pPr>
        <w:spacing w:after="0" w:line="480" w:lineRule="auto"/>
        <w:ind w:firstLine="720"/>
        <w:rPr>
          <w:rFonts w:ascii="Times New Roman" w:hAnsi="Times New Roman" w:cs="Times New Roman"/>
          <w:sz w:val="24"/>
          <w:szCs w:val="24"/>
        </w:rPr>
      </w:pPr>
      <w:r w:rsidRPr="002F24DF">
        <w:rPr>
          <w:rFonts w:ascii="Times New Roman" w:hAnsi="Times New Roman" w:cs="Times New Roman"/>
          <w:sz w:val="24"/>
          <w:szCs w:val="24"/>
        </w:rPr>
        <w:t xml:space="preserve">Pre- and post-implementation chart audits demonstrate similar participant demographics. As demonstrated in Figure 6 approximately 25% of the patients seen by the participating providers during the data collection periods were older adults. There were twice as many older adult females as there were older adult males. </w:t>
      </w:r>
    </w:p>
    <w:p w:rsidR="00FE12AB" w:rsidRPr="002F24DF" w:rsidRDefault="005E7F56" w:rsidP="006107D4">
      <w:pPr>
        <w:spacing w:after="0" w:line="480" w:lineRule="auto"/>
        <w:rPr>
          <w:rFonts w:ascii="Times New Roman" w:hAnsi="Times New Roman" w:cs="Times New Roman"/>
          <w:b/>
          <w:sz w:val="24"/>
          <w:szCs w:val="24"/>
        </w:rPr>
      </w:pPr>
      <w:r w:rsidRPr="002F24DF">
        <w:rPr>
          <w:rFonts w:ascii="Times New Roman" w:hAnsi="Times New Roman" w:cs="Times New Roman"/>
          <w:b/>
          <w:noProof/>
          <w:sz w:val="24"/>
          <w:szCs w:val="24"/>
          <w:highlight w:val="yellow"/>
        </w:rPr>
        <w:lastRenderedPageBreak/>
        <w:drawing>
          <wp:anchor distT="0" distB="0" distL="114300" distR="114300" simplePos="0" relativeHeight="251657728" behindDoc="0" locked="0" layoutInCell="1" allowOverlap="1" wp14:anchorId="3BED6AD7">
            <wp:simplePos x="0" y="0"/>
            <wp:positionH relativeFrom="column">
              <wp:posOffset>3057525</wp:posOffset>
            </wp:positionH>
            <wp:positionV relativeFrom="paragraph">
              <wp:posOffset>4445</wp:posOffset>
            </wp:positionV>
            <wp:extent cx="2981325" cy="2190750"/>
            <wp:effectExtent l="0" t="0" r="9525" b="0"/>
            <wp:wrapNone/>
            <wp:docPr id="15" name="Chart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14:sizeRelH relativeFrom="page">
              <wp14:pctWidth>0</wp14:pctWidth>
            </wp14:sizeRelH>
            <wp14:sizeRelV relativeFrom="page">
              <wp14:pctHeight>0</wp14:pctHeight>
            </wp14:sizeRelV>
          </wp:anchor>
        </w:drawing>
      </w:r>
      <w:r w:rsidR="00627037" w:rsidRPr="002F24DF">
        <w:rPr>
          <w:rFonts w:ascii="Times New Roman" w:hAnsi="Times New Roman" w:cs="Times New Roman"/>
          <w:b/>
          <w:noProof/>
          <w:sz w:val="24"/>
          <w:szCs w:val="24"/>
          <w:highlight w:val="yellow"/>
        </w:rPr>
        <w:drawing>
          <wp:inline distT="0" distB="0" distL="0" distR="0">
            <wp:extent cx="2990850" cy="2200275"/>
            <wp:effectExtent l="0" t="0" r="0" b="9525"/>
            <wp:docPr id="12" name="Chart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p>
    <w:p w:rsidR="005E7F56" w:rsidRPr="002F24DF" w:rsidRDefault="005E7F56" w:rsidP="006107D4">
      <w:pPr>
        <w:spacing w:after="0" w:line="480" w:lineRule="auto"/>
        <w:rPr>
          <w:rFonts w:ascii="Times New Roman" w:hAnsi="Times New Roman" w:cs="Times New Roman"/>
          <w:sz w:val="24"/>
          <w:szCs w:val="24"/>
        </w:rPr>
      </w:pPr>
      <w:r w:rsidRPr="002F24DF">
        <w:rPr>
          <w:rFonts w:ascii="Times New Roman" w:hAnsi="Times New Roman" w:cs="Times New Roman"/>
          <w:i/>
          <w:sz w:val="24"/>
          <w:szCs w:val="24"/>
        </w:rPr>
        <w:t xml:space="preserve">Figure 6. </w:t>
      </w:r>
      <w:r w:rsidRPr="002F24DF">
        <w:rPr>
          <w:rFonts w:ascii="Times New Roman" w:hAnsi="Times New Roman" w:cs="Times New Roman"/>
          <w:sz w:val="24"/>
          <w:szCs w:val="24"/>
        </w:rPr>
        <w:t>Project Participant Demographics</w:t>
      </w:r>
    </w:p>
    <w:p w:rsidR="00FE12AB" w:rsidRPr="002F24DF" w:rsidRDefault="00FE12AB" w:rsidP="006107D4">
      <w:pPr>
        <w:spacing w:after="0" w:line="480" w:lineRule="auto"/>
        <w:rPr>
          <w:rFonts w:ascii="Times New Roman" w:hAnsi="Times New Roman" w:cs="Times New Roman"/>
          <w:b/>
          <w:sz w:val="24"/>
          <w:szCs w:val="24"/>
        </w:rPr>
      </w:pPr>
      <w:r w:rsidRPr="002F24DF">
        <w:rPr>
          <w:rFonts w:ascii="Times New Roman" w:hAnsi="Times New Roman" w:cs="Times New Roman"/>
          <w:b/>
          <w:sz w:val="24"/>
          <w:szCs w:val="24"/>
        </w:rPr>
        <w:t>Intended Outcome(s)</w:t>
      </w:r>
    </w:p>
    <w:p w:rsidR="00CA6E53" w:rsidRPr="002F24DF" w:rsidRDefault="00CA6E53" w:rsidP="006107D4">
      <w:pPr>
        <w:spacing w:after="0" w:line="480" w:lineRule="auto"/>
        <w:rPr>
          <w:rFonts w:ascii="Times New Roman" w:hAnsi="Times New Roman" w:cs="Times New Roman"/>
          <w:sz w:val="24"/>
          <w:szCs w:val="24"/>
        </w:rPr>
      </w:pPr>
      <w:r w:rsidRPr="002F24DF">
        <w:rPr>
          <w:rFonts w:ascii="Times New Roman" w:hAnsi="Times New Roman" w:cs="Times New Roman"/>
          <w:b/>
          <w:sz w:val="24"/>
          <w:szCs w:val="24"/>
        </w:rPr>
        <w:tab/>
      </w:r>
      <w:r w:rsidR="00DA4E2E" w:rsidRPr="002F24DF">
        <w:rPr>
          <w:rFonts w:ascii="Times New Roman" w:hAnsi="Times New Roman" w:cs="Times New Roman"/>
          <w:sz w:val="24"/>
          <w:szCs w:val="24"/>
        </w:rPr>
        <w:t xml:space="preserve">The DNP student </w:t>
      </w:r>
      <w:r w:rsidR="00206D4E">
        <w:rPr>
          <w:rFonts w:ascii="Times New Roman" w:hAnsi="Times New Roman" w:cs="Times New Roman"/>
          <w:sz w:val="24"/>
          <w:szCs w:val="24"/>
        </w:rPr>
        <w:t>anticipated</w:t>
      </w:r>
      <w:r w:rsidR="00DA4E2E" w:rsidRPr="002F24DF">
        <w:rPr>
          <w:rFonts w:ascii="Times New Roman" w:hAnsi="Times New Roman" w:cs="Times New Roman"/>
          <w:sz w:val="24"/>
          <w:szCs w:val="24"/>
        </w:rPr>
        <w:t xml:space="preserve"> that, after the quality improvement initiative was implemented, the percentage of charts with a comprehensive medication reconciliation performed per facility protocol would increase. The DNP student also </w:t>
      </w:r>
      <w:r w:rsidR="00206D4E">
        <w:rPr>
          <w:rFonts w:ascii="Times New Roman" w:hAnsi="Times New Roman" w:cs="Times New Roman"/>
          <w:sz w:val="24"/>
          <w:szCs w:val="24"/>
        </w:rPr>
        <w:t>anticipated</w:t>
      </w:r>
      <w:r w:rsidR="00DA4E2E" w:rsidRPr="002F24DF">
        <w:rPr>
          <w:rFonts w:ascii="Times New Roman" w:hAnsi="Times New Roman" w:cs="Times New Roman"/>
          <w:sz w:val="24"/>
          <w:szCs w:val="24"/>
        </w:rPr>
        <w:t xml:space="preserve"> that the number of patients experiencing polypharmacy and the number experiencing PIP or PPO according to STOPP and START guidelines would decrease.</w:t>
      </w:r>
    </w:p>
    <w:p w:rsidR="00FE12AB" w:rsidRPr="002F24DF" w:rsidRDefault="00FE12AB" w:rsidP="006107D4">
      <w:pPr>
        <w:spacing w:after="0" w:line="480" w:lineRule="auto"/>
        <w:rPr>
          <w:rFonts w:ascii="Times New Roman" w:hAnsi="Times New Roman" w:cs="Times New Roman"/>
          <w:b/>
          <w:sz w:val="24"/>
          <w:szCs w:val="24"/>
        </w:rPr>
      </w:pPr>
      <w:r w:rsidRPr="002F24DF">
        <w:rPr>
          <w:rFonts w:ascii="Times New Roman" w:hAnsi="Times New Roman" w:cs="Times New Roman"/>
          <w:b/>
          <w:sz w:val="24"/>
          <w:szCs w:val="24"/>
        </w:rPr>
        <w:t>Findings</w:t>
      </w:r>
    </w:p>
    <w:p w:rsidR="00F07818" w:rsidRPr="002F24DF" w:rsidRDefault="00F07818" w:rsidP="006107D4">
      <w:pPr>
        <w:spacing w:after="0" w:line="480" w:lineRule="auto"/>
        <w:rPr>
          <w:rFonts w:ascii="Times New Roman" w:hAnsi="Times New Roman" w:cs="Times New Roman"/>
          <w:b/>
          <w:sz w:val="24"/>
          <w:szCs w:val="24"/>
        </w:rPr>
      </w:pPr>
      <w:r w:rsidRPr="002F24DF">
        <w:rPr>
          <w:rFonts w:ascii="Times New Roman" w:hAnsi="Times New Roman" w:cs="Times New Roman"/>
          <w:b/>
          <w:sz w:val="24"/>
          <w:szCs w:val="24"/>
        </w:rPr>
        <w:tab/>
      </w:r>
      <w:r w:rsidR="00240502" w:rsidRPr="002F24DF">
        <w:rPr>
          <w:rFonts w:ascii="Times New Roman" w:hAnsi="Times New Roman" w:cs="Times New Roman"/>
          <w:sz w:val="24"/>
          <w:szCs w:val="24"/>
        </w:rPr>
        <w:t>Data was extracted from the project site’s EHR from May 29, 2017 through July 24, 2017, before project implementation, and from May 28, 2018 through July 23, 2018, after project implementation. The data from the two eight-week data collection periods were compared</w:t>
      </w:r>
      <w:r w:rsidR="008E3D63" w:rsidRPr="002F24DF">
        <w:rPr>
          <w:rFonts w:ascii="Times New Roman" w:hAnsi="Times New Roman" w:cs="Times New Roman"/>
          <w:sz w:val="24"/>
          <w:szCs w:val="24"/>
        </w:rPr>
        <w:t xml:space="preserve"> and t</w:t>
      </w:r>
      <w:r w:rsidR="00240502" w:rsidRPr="002F24DF">
        <w:rPr>
          <w:rFonts w:ascii="Times New Roman" w:hAnsi="Times New Roman" w:cs="Times New Roman"/>
          <w:sz w:val="24"/>
          <w:szCs w:val="24"/>
        </w:rPr>
        <w:t xml:space="preserve">here was a </w:t>
      </w:r>
      <w:bookmarkStart w:id="24" w:name="_Hlk524272236"/>
      <w:r w:rsidR="00240502" w:rsidRPr="002F24DF">
        <w:rPr>
          <w:rFonts w:ascii="Times New Roman" w:hAnsi="Times New Roman" w:cs="Times New Roman"/>
          <w:sz w:val="24"/>
          <w:szCs w:val="24"/>
        </w:rPr>
        <w:t xml:space="preserve">slight decrease in the </w:t>
      </w:r>
      <w:r w:rsidR="008E3D63" w:rsidRPr="002F24DF">
        <w:rPr>
          <w:rFonts w:ascii="Times New Roman" w:hAnsi="Times New Roman" w:cs="Times New Roman"/>
          <w:sz w:val="24"/>
          <w:szCs w:val="24"/>
        </w:rPr>
        <w:t>number</w:t>
      </w:r>
      <w:r w:rsidR="00240502" w:rsidRPr="002F24DF">
        <w:rPr>
          <w:rFonts w:ascii="Times New Roman" w:hAnsi="Times New Roman" w:cs="Times New Roman"/>
          <w:sz w:val="24"/>
          <w:szCs w:val="24"/>
        </w:rPr>
        <w:t xml:space="preserve"> of charts with a comprehensive medication reconciliation performed per facility protocol</w:t>
      </w:r>
      <w:r w:rsidR="008E3D63" w:rsidRPr="002F24DF">
        <w:rPr>
          <w:rFonts w:ascii="Times New Roman" w:hAnsi="Times New Roman" w:cs="Times New Roman"/>
          <w:sz w:val="24"/>
          <w:szCs w:val="24"/>
        </w:rPr>
        <w:t xml:space="preserve"> (see Table 2)</w:t>
      </w:r>
      <w:r w:rsidR="00240502" w:rsidRPr="002F24DF">
        <w:rPr>
          <w:rFonts w:ascii="Times New Roman" w:hAnsi="Times New Roman" w:cs="Times New Roman"/>
          <w:sz w:val="24"/>
          <w:szCs w:val="24"/>
        </w:rPr>
        <w:t xml:space="preserve">. As </w:t>
      </w:r>
      <w:r w:rsidR="00206D4E">
        <w:rPr>
          <w:rFonts w:ascii="Times New Roman" w:hAnsi="Times New Roman" w:cs="Times New Roman"/>
          <w:sz w:val="24"/>
          <w:szCs w:val="24"/>
        </w:rPr>
        <w:t>anticipated</w:t>
      </w:r>
      <w:r w:rsidR="00240502" w:rsidRPr="002F24DF">
        <w:rPr>
          <w:rFonts w:ascii="Times New Roman" w:hAnsi="Times New Roman" w:cs="Times New Roman"/>
          <w:sz w:val="24"/>
          <w:szCs w:val="24"/>
        </w:rPr>
        <w:t>, the percentage of patients experiencing polypharmacy, PIP, and PPO decreased</w:t>
      </w:r>
      <w:r w:rsidR="008E3D63" w:rsidRPr="002F24DF">
        <w:rPr>
          <w:rFonts w:ascii="Times New Roman" w:hAnsi="Times New Roman" w:cs="Times New Roman"/>
          <w:sz w:val="24"/>
          <w:szCs w:val="24"/>
        </w:rPr>
        <w:t xml:space="preserve"> </w:t>
      </w:r>
      <w:bookmarkEnd w:id="24"/>
      <w:r w:rsidR="008E3D63" w:rsidRPr="002F24DF">
        <w:rPr>
          <w:rFonts w:ascii="Times New Roman" w:hAnsi="Times New Roman" w:cs="Times New Roman"/>
          <w:sz w:val="24"/>
          <w:szCs w:val="24"/>
        </w:rPr>
        <w:t>as shown in the graphic presentation of findings in Figure 7</w:t>
      </w:r>
      <w:r w:rsidR="00240502" w:rsidRPr="002F24DF">
        <w:rPr>
          <w:rFonts w:ascii="Times New Roman" w:hAnsi="Times New Roman" w:cs="Times New Roman"/>
          <w:sz w:val="24"/>
          <w:szCs w:val="24"/>
        </w:rPr>
        <w:t xml:space="preserve">. </w:t>
      </w:r>
      <w:r w:rsidR="00FE12AB" w:rsidRPr="002F24DF">
        <w:rPr>
          <w:rFonts w:ascii="Times New Roman" w:hAnsi="Times New Roman" w:cs="Times New Roman"/>
          <w:b/>
          <w:sz w:val="24"/>
          <w:szCs w:val="24"/>
        </w:rPr>
        <w:tab/>
      </w:r>
    </w:p>
    <w:p w:rsidR="006F1E15" w:rsidRDefault="006F1E15" w:rsidP="006107D4">
      <w:pPr>
        <w:spacing w:after="0" w:line="480" w:lineRule="auto"/>
        <w:rPr>
          <w:rFonts w:ascii="Times New Roman" w:hAnsi="Times New Roman" w:cs="Times New Roman"/>
          <w:sz w:val="24"/>
          <w:szCs w:val="24"/>
        </w:rPr>
      </w:pPr>
    </w:p>
    <w:p w:rsidR="006F1E15" w:rsidRDefault="006F1E15" w:rsidP="006107D4">
      <w:pPr>
        <w:spacing w:after="0" w:line="480" w:lineRule="auto"/>
        <w:rPr>
          <w:rFonts w:ascii="Times New Roman" w:hAnsi="Times New Roman" w:cs="Times New Roman"/>
          <w:sz w:val="24"/>
          <w:szCs w:val="24"/>
        </w:rPr>
      </w:pPr>
    </w:p>
    <w:p w:rsidR="006876D6" w:rsidRPr="002F24DF" w:rsidRDefault="006876D6" w:rsidP="006107D4">
      <w:pPr>
        <w:spacing w:after="0" w:line="480" w:lineRule="auto"/>
        <w:rPr>
          <w:rFonts w:ascii="Times New Roman" w:hAnsi="Times New Roman" w:cs="Times New Roman"/>
          <w:sz w:val="24"/>
          <w:szCs w:val="24"/>
        </w:rPr>
      </w:pPr>
      <w:r w:rsidRPr="002F24DF">
        <w:rPr>
          <w:rFonts w:ascii="Times New Roman" w:hAnsi="Times New Roman" w:cs="Times New Roman"/>
          <w:sz w:val="24"/>
          <w:szCs w:val="24"/>
        </w:rPr>
        <w:lastRenderedPageBreak/>
        <w:t>Table 2</w:t>
      </w:r>
    </w:p>
    <w:p w:rsidR="006876D6" w:rsidRPr="002F24DF" w:rsidRDefault="006876D6" w:rsidP="006107D4">
      <w:pPr>
        <w:spacing w:after="0" w:line="480" w:lineRule="auto"/>
        <w:rPr>
          <w:rFonts w:ascii="Times New Roman" w:hAnsi="Times New Roman" w:cs="Times New Roman"/>
          <w:i/>
          <w:sz w:val="24"/>
          <w:szCs w:val="24"/>
        </w:rPr>
      </w:pPr>
      <w:r w:rsidRPr="002F24DF">
        <w:rPr>
          <w:rFonts w:ascii="Times New Roman" w:hAnsi="Times New Roman" w:cs="Times New Roman"/>
          <w:i/>
          <w:sz w:val="24"/>
          <w:szCs w:val="24"/>
        </w:rPr>
        <w:t>Medication Reconciliation Performed per Facility Protocol</w:t>
      </w:r>
    </w:p>
    <w:tbl>
      <w:tblPr>
        <w:tblStyle w:val="TableGrid"/>
        <w:tblW w:w="0" w:type="auto"/>
        <w:tblLook w:val="04A0" w:firstRow="1" w:lastRow="0" w:firstColumn="1" w:lastColumn="0" w:noHBand="0" w:noVBand="1"/>
      </w:tblPr>
      <w:tblGrid>
        <w:gridCol w:w="3987"/>
        <w:gridCol w:w="2353"/>
        <w:gridCol w:w="3020"/>
      </w:tblGrid>
      <w:tr w:rsidR="006876D6" w:rsidRPr="002F24DF" w:rsidTr="006B79EA">
        <w:tc>
          <w:tcPr>
            <w:tcW w:w="4068" w:type="dxa"/>
            <w:tcBorders>
              <w:left w:val="nil"/>
              <w:bottom w:val="single" w:sz="4" w:space="0" w:color="auto"/>
              <w:right w:val="nil"/>
            </w:tcBorders>
          </w:tcPr>
          <w:p w:rsidR="006876D6" w:rsidRPr="002F24DF" w:rsidRDefault="006876D6" w:rsidP="006107D4">
            <w:pPr>
              <w:spacing w:line="480" w:lineRule="auto"/>
              <w:rPr>
                <w:rFonts w:ascii="Times New Roman" w:hAnsi="Times New Roman" w:cs="Times New Roman"/>
                <w:sz w:val="24"/>
                <w:szCs w:val="24"/>
              </w:rPr>
            </w:pPr>
          </w:p>
        </w:tc>
        <w:tc>
          <w:tcPr>
            <w:tcW w:w="2409" w:type="dxa"/>
            <w:tcBorders>
              <w:left w:val="nil"/>
              <w:right w:val="nil"/>
            </w:tcBorders>
          </w:tcPr>
          <w:p w:rsidR="006876D6" w:rsidRPr="002F24DF" w:rsidRDefault="006876D6" w:rsidP="006107D4">
            <w:pPr>
              <w:spacing w:line="480" w:lineRule="auto"/>
              <w:rPr>
                <w:rFonts w:ascii="Times New Roman" w:hAnsi="Times New Roman" w:cs="Times New Roman"/>
                <w:sz w:val="24"/>
                <w:szCs w:val="24"/>
              </w:rPr>
            </w:pPr>
            <w:r w:rsidRPr="002F24DF">
              <w:rPr>
                <w:rFonts w:ascii="Times New Roman" w:hAnsi="Times New Roman" w:cs="Times New Roman"/>
                <w:sz w:val="24"/>
                <w:szCs w:val="24"/>
              </w:rPr>
              <w:t>2017</w:t>
            </w:r>
          </w:p>
        </w:tc>
        <w:tc>
          <w:tcPr>
            <w:tcW w:w="3099" w:type="dxa"/>
            <w:tcBorders>
              <w:left w:val="nil"/>
              <w:bottom w:val="single" w:sz="4" w:space="0" w:color="auto"/>
              <w:right w:val="nil"/>
            </w:tcBorders>
          </w:tcPr>
          <w:p w:rsidR="006876D6" w:rsidRPr="002F24DF" w:rsidRDefault="006876D6" w:rsidP="006107D4">
            <w:pPr>
              <w:spacing w:line="480" w:lineRule="auto"/>
              <w:rPr>
                <w:rFonts w:ascii="Times New Roman" w:hAnsi="Times New Roman" w:cs="Times New Roman"/>
                <w:sz w:val="24"/>
                <w:szCs w:val="24"/>
              </w:rPr>
            </w:pPr>
            <w:r w:rsidRPr="002F24DF">
              <w:rPr>
                <w:rFonts w:ascii="Times New Roman" w:hAnsi="Times New Roman" w:cs="Times New Roman"/>
                <w:sz w:val="24"/>
                <w:szCs w:val="24"/>
              </w:rPr>
              <w:t>2018</w:t>
            </w:r>
          </w:p>
        </w:tc>
      </w:tr>
      <w:tr w:rsidR="006876D6" w:rsidRPr="002F24DF" w:rsidTr="006B79EA">
        <w:tc>
          <w:tcPr>
            <w:tcW w:w="4068" w:type="dxa"/>
            <w:tcBorders>
              <w:left w:val="nil"/>
              <w:bottom w:val="nil"/>
              <w:right w:val="nil"/>
            </w:tcBorders>
          </w:tcPr>
          <w:p w:rsidR="006876D6" w:rsidRPr="002F24DF" w:rsidRDefault="006876D6" w:rsidP="006107D4">
            <w:pPr>
              <w:spacing w:line="480" w:lineRule="auto"/>
              <w:rPr>
                <w:rFonts w:ascii="Times New Roman" w:hAnsi="Times New Roman" w:cs="Times New Roman"/>
                <w:sz w:val="24"/>
                <w:szCs w:val="24"/>
              </w:rPr>
            </w:pPr>
            <w:r w:rsidRPr="002F24DF">
              <w:rPr>
                <w:rFonts w:ascii="Times New Roman" w:hAnsi="Times New Roman" w:cs="Times New Roman"/>
                <w:sz w:val="24"/>
                <w:szCs w:val="24"/>
              </w:rPr>
              <w:t>Patients</w:t>
            </w:r>
            <w:r w:rsidR="006B79EA" w:rsidRPr="002F24DF">
              <w:rPr>
                <w:rFonts w:ascii="Times New Roman" w:hAnsi="Times New Roman" w:cs="Times New Roman"/>
                <w:sz w:val="24"/>
                <w:szCs w:val="24"/>
              </w:rPr>
              <w:t xml:space="preserve"> &gt;</w:t>
            </w:r>
            <w:r w:rsidR="00FD2A48" w:rsidRPr="002F24DF">
              <w:rPr>
                <w:rFonts w:ascii="Times New Roman" w:hAnsi="Times New Roman" w:cs="Times New Roman"/>
                <w:sz w:val="24"/>
                <w:szCs w:val="24"/>
              </w:rPr>
              <w:t>/=65 years</w:t>
            </w:r>
          </w:p>
        </w:tc>
        <w:tc>
          <w:tcPr>
            <w:tcW w:w="2409" w:type="dxa"/>
            <w:tcBorders>
              <w:left w:val="nil"/>
              <w:bottom w:val="nil"/>
              <w:right w:val="nil"/>
            </w:tcBorders>
          </w:tcPr>
          <w:p w:rsidR="006876D6" w:rsidRPr="002F24DF" w:rsidRDefault="006876D6" w:rsidP="006107D4">
            <w:pPr>
              <w:spacing w:line="480" w:lineRule="auto"/>
              <w:rPr>
                <w:rFonts w:ascii="Times New Roman" w:hAnsi="Times New Roman" w:cs="Times New Roman"/>
                <w:sz w:val="24"/>
                <w:szCs w:val="24"/>
              </w:rPr>
            </w:pPr>
            <w:r w:rsidRPr="002F24DF">
              <w:rPr>
                <w:rFonts w:ascii="Times New Roman" w:hAnsi="Times New Roman" w:cs="Times New Roman"/>
                <w:sz w:val="24"/>
                <w:szCs w:val="24"/>
              </w:rPr>
              <w:t>220</w:t>
            </w:r>
          </w:p>
        </w:tc>
        <w:tc>
          <w:tcPr>
            <w:tcW w:w="3099" w:type="dxa"/>
            <w:tcBorders>
              <w:left w:val="nil"/>
              <w:bottom w:val="nil"/>
              <w:right w:val="nil"/>
            </w:tcBorders>
          </w:tcPr>
          <w:p w:rsidR="006876D6" w:rsidRPr="002F24DF" w:rsidRDefault="006876D6" w:rsidP="006107D4">
            <w:pPr>
              <w:spacing w:line="480" w:lineRule="auto"/>
              <w:rPr>
                <w:rFonts w:ascii="Times New Roman" w:hAnsi="Times New Roman" w:cs="Times New Roman"/>
                <w:sz w:val="24"/>
                <w:szCs w:val="24"/>
              </w:rPr>
            </w:pPr>
            <w:r w:rsidRPr="002F24DF">
              <w:rPr>
                <w:rFonts w:ascii="Times New Roman" w:hAnsi="Times New Roman" w:cs="Times New Roman"/>
                <w:sz w:val="24"/>
                <w:szCs w:val="24"/>
              </w:rPr>
              <w:t>190</w:t>
            </w:r>
          </w:p>
        </w:tc>
      </w:tr>
      <w:tr w:rsidR="006876D6" w:rsidRPr="002F24DF" w:rsidTr="006B79EA">
        <w:tc>
          <w:tcPr>
            <w:tcW w:w="4068" w:type="dxa"/>
            <w:tcBorders>
              <w:top w:val="nil"/>
              <w:left w:val="nil"/>
              <w:bottom w:val="nil"/>
              <w:right w:val="nil"/>
            </w:tcBorders>
          </w:tcPr>
          <w:p w:rsidR="006876D6" w:rsidRPr="002F24DF" w:rsidRDefault="006876D6" w:rsidP="006107D4">
            <w:pPr>
              <w:spacing w:line="480" w:lineRule="auto"/>
              <w:rPr>
                <w:rFonts w:ascii="Times New Roman" w:hAnsi="Times New Roman" w:cs="Times New Roman"/>
                <w:sz w:val="24"/>
                <w:szCs w:val="24"/>
              </w:rPr>
            </w:pPr>
            <w:r w:rsidRPr="002F24DF">
              <w:rPr>
                <w:rFonts w:ascii="Times New Roman" w:hAnsi="Times New Roman" w:cs="Times New Roman"/>
                <w:sz w:val="24"/>
                <w:szCs w:val="24"/>
              </w:rPr>
              <w:t>Appropriate Medication Reconciliation</w:t>
            </w:r>
          </w:p>
        </w:tc>
        <w:tc>
          <w:tcPr>
            <w:tcW w:w="2409" w:type="dxa"/>
            <w:tcBorders>
              <w:top w:val="nil"/>
              <w:left w:val="nil"/>
              <w:bottom w:val="nil"/>
              <w:right w:val="nil"/>
            </w:tcBorders>
          </w:tcPr>
          <w:p w:rsidR="006876D6" w:rsidRPr="002F24DF" w:rsidRDefault="006876D6" w:rsidP="006107D4">
            <w:pPr>
              <w:spacing w:line="480" w:lineRule="auto"/>
              <w:rPr>
                <w:rFonts w:ascii="Times New Roman" w:hAnsi="Times New Roman" w:cs="Times New Roman"/>
                <w:sz w:val="24"/>
                <w:szCs w:val="24"/>
              </w:rPr>
            </w:pPr>
            <w:r w:rsidRPr="002F24DF">
              <w:rPr>
                <w:rFonts w:ascii="Times New Roman" w:hAnsi="Times New Roman" w:cs="Times New Roman"/>
                <w:sz w:val="24"/>
                <w:szCs w:val="24"/>
              </w:rPr>
              <w:t>214</w:t>
            </w:r>
          </w:p>
        </w:tc>
        <w:tc>
          <w:tcPr>
            <w:tcW w:w="3099" w:type="dxa"/>
            <w:tcBorders>
              <w:top w:val="nil"/>
              <w:left w:val="nil"/>
              <w:bottom w:val="nil"/>
              <w:right w:val="nil"/>
            </w:tcBorders>
          </w:tcPr>
          <w:p w:rsidR="006876D6" w:rsidRPr="002F24DF" w:rsidRDefault="006876D6" w:rsidP="006107D4">
            <w:pPr>
              <w:spacing w:line="480" w:lineRule="auto"/>
              <w:rPr>
                <w:rFonts w:ascii="Times New Roman" w:hAnsi="Times New Roman" w:cs="Times New Roman"/>
                <w:sz w:val="24"/>
                <w:szCs w:val="24"/>
              </w:rPr>
            </w:pPr>
            <w:r w:rsidRPr="002F24DF">
              <w:rPr>
                <w:rFonts w:ascii="Times New Roman" w:hAnsi="Times New Roman" w:cs="Times New Roman"/>
                <w:sz w:val="24"/>
                <w:szCs w:val="24"/>
              </w:rPr>
              <w:t>181</w:t>
            </w:r>
          </w:p>
        </w:tc>
      </w:tr>
      <w:tr w:rsidR="006876D6" w:rsidRPr="002F24DF" w:rsidTr="006B79EA">
        <w:tc>
          <w:tcPr>
            <w:tcW w:w="4068" w:type="dxa"/>
            <w:tcBorders>
              <w:top w:val="nil"/>
              <w:left w:val="nil"/>
              <w:right w:val="nil"/>
            </w:tcBorders>
          </w:tcPr>
          <w:p w:rsidR="006876D6" w:rsidRPr="002F24DF" w:rsidRDefault="006876D6" w:rsidP="006107D4">
            <w:pPr>
              <w:spacing w:line="480" w:lineRule="auto"/>
              <w:rPr>
                <w:rFonts w:ascii="Times New Roman" w:hAnsi="Times New Roman" w:cs="Times New Roman"/>
                <w:sz w:val="24"/>
                <w:szCs w:val="24"/>
              </w:rPr>
            </w:pPr>
            <w:r w:rsidRPr="002F24DF">
              <w:rPr>
                <w:rFonts w:ascii="Times New Roman" w:hAnsi="Times New Roman" w:cs="Times New Roman"/>
                <w:sz w:val="24"/>
                <w:szCs w:val="24"/>
              </w:rPr>
              <w:t>%</w:t>
            </w:r>
          </w:p>
        </w:tc>
        <w:tc>
          <w:tcPr>
            <w:tcW w:w="2409" w:type="dxa"/>
            <w:tcBorders>
              <w:top w:val="nil"/>
              <w:left w:val="nil"/>
              <w:right w:val="nil"/>
            </w:tcBorders>
          </w:tcPr>
          <w:p w:rsidR="006876D6" w:rsidRPr="002F24DF" w:rsidRDefault="006876D6" w:rsidP="006107D4">
            <w:pPr>
              <w:spacing w:line="480" w:lineRule="auto"/>
              <w:rPr>
                <w:rFonts w:ascii="Times New Roman" w:hAnsi="Times New Roman" w:cs="Times New Roman"/>
                <w:sz w:val="24"/>
                <w:szCs w:val="24"/>
              </w:rPr>
            </w:pPr>
            <w:r w:rsidRPr="002F24DF">
              <w:rPr>
                <w:rFonts w:ascii="Times New Roman" w:hAnsi="Times New Roman" w:cs="Times New Roman"/>
                <w:sz w:val="24"/>
                <w:szCs w:val="24"/>
              </w:rPr>
              <w:t>97</w:t>
            </w:r>
          </w:p>
        </w:tc>
        <w:tc>
          <w:tcPr>
            <w:tcW w:w="3099" w:type="dxa"/>
            <w:tcBorders>
              <w:top w:val="nil"/>
              <w:left w:val="nil"/>
              <w:right w:val="nil"/>
            </w:tcBorders>
          </w:tcPr>
          <w:p w:rsidR="006876D6" w:rsidRPr="002F24DF" w:rsidRDefault="006876D6" w:rsidP="006107D4">
            <w:pPr>
              <w:spacing w:line="480" w:lineRule="auto"/>
              <w:rPr>
                <w:rFonts w:ascii="Times New Roman" w:hAnsi="Times New Roman" w:cs="Times New Roman"/>
                <w:sz w:val="24"/>
                <w:szCs w:val="24"/>
              </w:rPr>
            </w:pPr>
            <w:r w:rsidRPr="002F24DF">
              <w:rPr>
                <w:rFonts w:ascii="Times New Roman" w:hAnsi="Times New Roman" w:cs="Times New Roman"/>
                <w:sz w:val="24"/>
                <w:szCs w:val="24"/>
              </w:rPr>
              <w:t>95</w:t>
            </w:r>
          </w:p>
        </w:tc>
      </w:tr>
    </w:tbl>
    <w:p w:rsidR="008E3D63" w:rsidRPr="002F24DF" w:rsidRDefault="008E3D63" w:rsidP="006107D4">
      <w:pPr>
        <w:spacing w:after="0" w:line="480" w:lineRule="auto"/>
        <w:rPr>
          <w:rFonts w:ascii="Times New Roman" w:hAnsi="Times New Roman" w:cs="Times New Roman"/>
          <w:b/>
          <w:sz w:val="24"/>
          <w:szCs w:val="24"/>
        </w:rPr>
      </w:pPr>
    </w:p>
    <w:p w:rsidR="006B79EA" w:rsidRPr="002F24DF" w:rsidRDefault="00595EBB" w:rsidP="006107D4">
      <w:pPr>
        <w:spacing w:after="0" w:line="480" w:lineRule="auto"/>
        <w:rPr>
          <w:rFonts w:ascii="Times New Roman" w:hAnsi="Times New Roman" w:cs="Times New Roman"/>
          <w:b/>
          <w:sz w:val="24"/>
          <w:szCs w:val="24"/>
          <w:highlight w:val="yellow"/>
        </w:rPr>
      </w:pPr>
      <w:r w:rsidRPr="002F24DF">
        <w:rPr>
          <w:rFonts w:ascii="Times New Roman" w:hAnsi="Times New Roman" w:cs="Times New Roman"/>
          <w:noProof/>
          <w:sz w:val="24"/>
          <w:szCs w:val="24"/>
          <w:highlight w:val="yellow"/>
        </w:rPr>
        <w:drawing>
          <wp:inline distT="0" distB="0" distL="0" distR="0" wp14:anchorId="7686CE56" wp14:editId="2CA69DCD">
            <wp:extent cx="5486400" cy="3200400"/>
            <wp:effectExtent l="0" t="0" r="0" b="0"/>
            <wp:docPr id="39" name="Chart 39"/>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p>
    <w:p w:rsidR="00595EBB" w:rsidRDefault="00595EBB" w:rsidP="006107D4">
      <w:pPr>
        <w:spacing w:after="0" w:line="480" w:lineRule="auto"/>
        <w:rPr>
          <w:rFonts w:ascii="Times New Roman" w:hAnsi="Times New Roman" w:cs="Times New Roman"/>
          <w:sz w:val="24"/>
          <w:szCs w:val="24"/>
        </w:rPr>
      </w:pPr>
      <w:r w:rsidRPr="002F24DF">
        <w:rPr>
          <w:rFonts w:ascii="Times New Roman" w:hAnsi="Times New Roman" w:cs="Times New Roman"/>
          <w:i/>
          <w:sz w:val="24"/>
          <w:szCs w:val="24"/>
        </w:rPr>
        <w:t xml:space="preserve">Figure 7. </w:t>
      </w:r>
      <w:r w:rsidRPr="002F24DF">
        <w:rPr>
          <w:rFonts w:ascii="Times New Roman" w:hAnsi="Times New Roman" w:cs="Times New Roman"/>
          <w:sz w:val="24"/>
          <w:szCs w:val="24"/>
        </w:rPr>
        <w:t xml:space="preserve">Pre- and Post-Implementation Results. </w:t>
      </w:r>
      <w:r w:rsidR="003526F4" w:rsidRPr="002F24DF">
        <w:rPr>
          <w:rFonts w:ascii="Times New Roman" w:hAnsi="Times New Roman" w:cs="Times New Roman"/>
          <w:sz w:val="24"/>
          <w:szCs w:val="24"/>
        </w:rPr>
        <w:t xml:space="preserve">Implementation involved use of STOPP and START guidelines in clinical decision-making by primary care providers. </w:t>
      </w:r>
      <w:r w:rsidR="00FD2A48" w:rsidRPr="002F24DF">
        <w:rPr>
          <w:rFonts w:ascii="Times New Roman" w:hAnsi="Times New Roman" w:cs="Times New Roman"/>
          <w:sz w:val="24"/>
          <w:szCs w:val="24"/>
        </w:rPr>
        <w:t>Tota</w:t>
      </w:r>
      <w:r w:rsidR="003526F4" w:rsidRPr="002F24DF">
        <w:rPr>
          <w:rFonts w:ascii="Times New Roman" w:hAnsi="Times New Roman" w:cs="Times New Roman"/>
          <w:sz w:val="24"/>
          <w:szCs w:val="24"/>
        </w:rPr>
        <w:t>l number of</w:t>
      </w:r>
      <w:r w:rsidR="00FD2A48" w:rsidRPr="002F24DF">
        <w:rPr>
          <w:rFonts w:ascii="Times New Roman" w:hAnsi="Times New Roman" w:cs="Times New Roman"/>
          <w:sz w:val="24"/>
          <w:szCs w:val="24"/>
        </w:rPr>
        <w:t xml:space="preserve"> older adult patient charts </w:t>
      </w:r>
      <w:r w:rsidR="00880B85" w:rsidRPr="002F24DF">
        <w:rPr>
          <w:rFonts w:ascii="Times New Roman" w:hAnsi="Times New Roman" w:cs="Times New Roman"/>
          <w:sz w:val="24"/>
          <w:szCs w:val="24"/>
        </w:rPr>
        <w:t xml:space="preserve">reviewed </w:t>
      </w:r>
      <w:r w:rsidR="003526F4" w:rsidRPr="002F24DF">
        <w:rPr>
          <w:rFonts w:ascii="Times New Roman" w:hAnsi="Times New Roman" w:cs="Times New Roman"/>
          <w:sz w:val="24"/>
          <w:szCs w:val="24"/>
        </w:rPr>
        <w:t>with appropriate medication reconcili</w:t>
      </w:r>
      <w:r w:rsidR="00880B85" w:rsidRPr="002F24DF">
        <w:rPr>
          <w:rFonts w:ascii="Times New Roman" w:hAnsi="Times New Roman" w:cs="Times New Roman"/>
          <w:sz w:val="24"/>
          <w:szCs w:val="24"/>
        </w:rPr>
        <w:t>ation performed</w:t>
      </w:r>
      <w:r w:rsidR="003526F4" w:rsidRPr="002F24DF">
        <w:rPr>
          <w:rFonts w:ascii="Times New Roman" w:hAnsi="Times New Roman" w:cs="Times New Roman"/>
          <w:sz w:val="24"/>
          <w:szCs w:val="24"/>
        </w:rPr>
        <w:t>: 214</w:t>
      </w:r>
      <w:r w:rsidR="00FD2A48" w:rsidRPr="002F24DF">
        <w:rPr>
          <w:rFonts w:ascii="Times New Roman" w:hAnsi="Times New Roman" w:cs="Times New Roman"/>
          <w:sz w:val="24"/>
          <w:szCs w:val="24"/>
        </w:rPr>
        <w:t xml:space="preserve"> from 2017</w:t>
      </w:r>
      <w:r w:rsidR="003526F4" w:rsidRPr="002F24DF">
        <w:rPr>
          <w:rFonts w:ascii="Times New Roman" w:hAnsi="Times New Roman" w:cs="Times New Roman"/>
          <w:sz w:val="24"/>
          <w:szCs w:val="24"/>
        </w:rPr>
        <w:t xml:space="preserve"> and 181 from 2018. </w:t>
      </w:r>
      <w:r w:rsidR="00FD2A48" w:rsidRPr="002F24DF">
        <w:rPr>
          <w:rFonts w:ascii="Times New Roman" w:hAnsi="Times New Roman" w:cs="Times New Roman"/>
          <w:sz w:val="24"/>
          <w:szCs w:val="24"/>
        </w:rPr>
        <w:t xml:space="preserve"> </w:t>
      </w:r>
      <w:r w:rsidR="006C47DB" w:rsidRPr="002F24DF">
        <w:rPr>
          <w:rFonts w:ascii="Times New Roman" w:hAnsi="Times New Roman" w:cs="Times New Roman"/>
          <w:sz w:val="24"/>
          <w:szCs w:val="24"/>
        </w:rPr>
        <w:t xml:space="preserve">PIP = potentially inappropriate prescription; PPO = potential prescribing omission. </w:t>
      </w:r>
    </w:p>
    <w:p w:rsidR="00C82483" w:rsidRPr="002F24DF" w:rsidRDefault="00C82483" w:rsidP="006107D4">
      <w:pPr>
        <w:spacing w:after="0" w:line="480" w:lineRule="auto"/>
        <w:rPr>
          <w:rFonts w:ascii="Times New Roman" w:hAnsi="Times New Roman" w:cs="Times New Roman"/>
          <w:sz w:val="24"/>
          <w:szCs w:val="24"/>
        </w:rPr>
      </w:pPr>
      <w:r>
        <w:rPr>
          <w:rFonts w:ascii="Times New Roman" w:hAnsi="Times New Roman" w:cs="Times New Roman"/>
          <w:sz w:val="24"/>
          <w:szCs w:val="24"/>
        </w:rPr>
        <w:lastRenderedPageBreak/>
        <w:tab/>
      </w:r>
      <w:r w:rsidRPr="002600C5">
        <w:rPr>
          <w:rFonts w:ascii="Times New Roman" w:hAnsi="Times New Roman" w:cs="Times New Roman"/>
          <w:sz w:val="24"/>
          <w:szCs w:val="24"/>
        </w:rPr>
        <w:t xml:space="preserve">The three-question, post-implementation survey (see Appendix D) given to the two participating providers demonstrated that new and seasoned nurse practitioners are experienced using guidelines to augment their clinical judgement when prescribing medications for older adult patients. </w:t>
      </w:r>
      <w:r w:rsidR="0042103C" w:rsidRPr="002600C5">
        <w:rPr>
          <w:rFonts w:ascii="Times New Roman" w:hAnsi="Times New Roman" w:cs="Times New Roman"/>
          <w:sz w:val="24"/>
          <w:szCs w:val="24"/>
        </w:rPr>
        <w:t>The two</w:t>
      </w:r>
      <w:r w:rsidR="008C2477" w:rsidRPr="002600C5">
        <w:rPr>
          <w:rFonts w:ascii="Times New Roman" w:hAnsi="Times New Roman" w:cs="Times New Roman"/>
          <w:sz w:val="24"/>
          <w:szCs w:val="24"/>
        </w:rPr>
        <w:t xml:space="preserve"> </w:t>
      </w:r>
      <w:r w:rsidR="0042103C" w:rsidRPr="002600C5">
        <w:rPr>
          <w:rFonts w:ascii="Times New Roman" w:hAnsi="Times New Roman" w:cs="Times New Roman"/>
          <w:sz w:val="24"/>
          <w:szCs w:val="24"/>
        </w:rPr>
        <w:t>participating providers indicated they were</w:t>
      </w:r>
      <w:r w:rsidRPr="002600C5">
        <w:rPr>
          <w:rFonts w:ascii="Times New Roman" w:hAnsi="Times New Roman" w:cs="Times New Roman"/>
          <w:sz w:val="24"/>
          <w:szCs w:val="24"/>
        </w:rPr>
        <w:t xml:space="preserve"> “likely”</w:t>
      </w:r>
      <w:r w:rsidR="0042103C" w:rsidRPr="002600C5">
        <w:rPr>
          <w:rFonts w:ascii="Times New Roman" w:hAnsi="Times New Roman" w:cs="Times New Roman"/>
          <w:sz w:val="24"/>
          <w:szCs w:val="24"/>
        </w:rPr>
        <w:t xml:space="preserve"> or</w:t>
      </w:r>
      <w:r w:rsidRPr="002600C5">
        <w:rPr>
          <w:rFonts w:ascii="Times New Roman" w:hAnsi="Times New Roman" w:cs="Times New Roman"/>
          <w:sz w:val="24"/>
          <w:szCs w:val="24"/>
        </w:rPr>
        <w:t xml:space="preserve"> “very likely” to continue to utilize STOPP and START guidelines to augment clinical judgment when prescribing medicat</w:t>
      </w:r>
      <w:r w:rsidR="0042103C" w:rsidRPr="002600C5">
        <w:rPr>
          <w:rFonts w:ascii="Times New Roman" w:hAnsi="Times New Roman" w:cs="Times New Roman"/>
          <w:sz w:val="24"/>
          <w:szCs w:val="24"/>
        </w:rPr>
        <w:t xml:space="preserve">ions for </w:t>
      </w:r>
      <w:r w:rsidRPr="002600C5">
        <w:rPr>
          <w:rFonts w:ascii="Times New Roman" w:hAnsi="Times New Roman" w:cs="Times New Roman"/>
          <w:sz w:val="24"/>
          <w:szCs w:val="24"/>
        </w:rPr>
        <w:t>older adult patients after project participation.</w:t>
      </w:r>
      <w:r>
        <w:rPr>
          <w:rFonts w:ascii="Times New Roman" w:hAnsi="Times New Roman" w:cs="Times New Roman"/>
          <w:sz w:val="24"/>
          <w:szCs w:val="24"/>
        </w:rPr>
        <w:t xml:space="preserve">  </w:t>
      </w:r>
    </w:p>
    <w:p w:rsidR="0053118F" w:rsidRPr="002F24DF" w:rsidRDefault="006E3784" w:rsidP="006107D4">
      <w:pPr>
        <w:spacing w:after="0" w:line="480" w:lineRule="auto"/>
        <w:rPr>
          <w:rFonts w:ascii="Times New Roman" w:hAnsi="Times New Roman" w:cs="Times New Roman"/>
          <w:b/>
          <w:sz w:val="24"/>
          <w:szCs w:val="24"/>
        </w:rPr>
      </w:pPr>
      <w:r w:rsidRPr="002F24DF">
        <w:rPr>
          <w:rFonts w:ascii="Times New Roman" w:hAnsi="Times New Roman" w:cs="Times New Roman"/>
          <w:b/>
          <w:sz w:val="24"/>
          <w:szCs w:val="24"/>
        </w:rPr>
        <w:t>Summary</w:t>
      </w:r>
    </w:p>
    <w:p w:rsidR="00FE12AB" w:rsidRDefault="0053118F" w:rsidP="006107D4">
      <w:pPr>
        <w:spacing w:after="0" w:line="480" w:lineRule="auto"/>
        <w:rPr>
          <w:rFonts w:ascii="Times New Roman" w:hAnsi="Times New Roman" w:cs="Times New Roman"/>
          <w:b/>
          <w:sz w:val="24"/>
          <w:szCs w:val="24"/>
        </w:rPr>
      </w:pPr>
      <w:r w:rsidRPr="002F24DF">
        <w:rPr>
          <w:rFonts w:ascii="Times New Roman" w:hAnsi="Times New Roman" w:cs="Times New Roman"/>
          <w:b/>
          <w:sz w:val="24"/>
          <w:szCs w:val="24"/>
        </w:rPr>
        <w:tab/>
      </w:r>
      <w:r w:rsidRPr="002F24DF">
        <w:rPr>
          <w:rFonts w:ascii="Times New Roman" w:hAnsi="Times New Roman" w:cs="Times New Roman"/>
          <w:sz w:val="24"/>
          <w:szCs w:val="24"/>
        </w:rPr>
        <w:t xml:space="preserve">Demographic information for DNP project participants were presented. Intended outcomes were described followed by project findings. </w:t>
      </w:r>
      <w:r w:rsidR="0023246A" w:rsidRPr="002F24DF">
        <w:rPr>
          <w:rFonts w:ascii="Times New Roman" w:hAnsi="Times New Roman" w:cs="Times New Roman"/>
          <w:sz w:val="24"/>
          <w:szCs w:val="24"/>
        </w:rPr>
        <w:t>In the next chapter, project implications for nursing practice are explored.</w:t>
      </w:r>
      <w:r w:rsidR="0023246A">
        <w:rPr>
          <w:rFonts w:ascii="Times New Roman" w:hAnsi="Times New Roman" w:cs="Times New Roman"/>
          <w:sz w:val="24"/>
          <w:szCs w:val="24"/>
        </w:rPr>
        <w:t xml:space="preserve"> </w:t>
      </w:r>
      <w:r w:rsidR="00FE12AB">
        <w:rPr>
          <w:rFonts w:ascii="Times New Roman" w:hAnsi="Times New Roman" w:cs="Times New Roman"/>
          <w:b/>
          <w:sz w:val="24"/>
          <w:szCs w:val="24"/>
        </w:rPr>
        <w:br w:type="page"/>
      </w:r>
    </w:p>
    <w:p w:rsidR="00FE12AB" w:rsidRDefault="00FE12AB" w:rsidP="006107D4">
      <w:pPr>
        <w:spacing w:after="0" w:line="480" w:lineRule="auto"/>
        <w:jc w:val="center"/>
        <w:rPr>
          <w:rFonts w:ascii="Times New Roman" w:hAnsi="Times New Roman" w:cs="Times New Roman"/>
          <w:b/>
          <w:sz w:val="24"/>
          <w:szCs w:val="24"/>
        </w:rPr>
      </w:pPr>
      <w:r>
        <w:rPr>
          <w:rFonts w:ascii="Times New Roman" w:hAnsi="Times New Roman" w:cs="Times New Roman"/>
          <w:b/>
          <w:sz w:val="24"/>
          <w:szCs w:val="24"/>
        </w:rPr>
        <w:lastRenderedPageBreak/>
        <w:t>Chapter VII: Implications for Nursing Practice</w:t>
      </w:r>
    </w:p>
    <w:p w:rsidR="004C3FFA" w:rsidRPr="00B615EF" w:rsidRDefault="004C3FFA" w:rsidP="00B615EF">
      <w:pPr>
        <w:spacing w:after="0" w:line="480" w:lineRule="auto"/>
        <w:rPr>
          <w:rFonts w:ascii="Times New Roman" w:hAnsi="Times New Roman" w:cs="Times New Roman"/>
          <w:sz w:val="24"/>
          <w:szCs w:val="24"/>
        </w:rPr>
      </w:pPr>
      <w:r>
        <w:rPr>
          <w:rFonts w:ascii="Times New Roman" w:hAnsi="Times New Roman" w:cs="Times New Roman"/>
          <w:b/>
          <w:sz w:val="24"/>
          <w:szCs w:val="24"/>
        </w:rPr>
        <w:tab/>
      </w:r>
      <w:r w:rsidR="00B615EF">
        <w:rPr>
          <w:rFonts w:ascii="Times New Roman" w:hAnsi="Times New Roman" w:cs="Times New Roman"/>
          <w:sz w:val="24"/>
          <w:szCs w:val="24"/>
        </w:rPr>
        <w:t>The eight D</w:t>
      </w:r>
      <w:r w:rsidR="00B615EF" w:rsidRPr="00B615EF">
        <w:rPr>
          <w:rFonts w:ascii="Times New Roman" w:hAnsi="Times New Roman" w:cs="Times New Roman"/>
          <w:sz w:val="24"/>
          <w:szCs w:val="24"/>
        </w:rPr>
        <w:t xml:space="preserve">NP Essentials </w:t>
      </w:r>
      <w:r w:rsidR="00B615EF">
        <w:rPr>
          <w:rFonts w:ascii="Times New Roman" w:hAnsi="Times New Roman" w:cs="Times New Roman"/>
          <w:sz w:val="24"/>
          <w:szCs w:val="24"/>
        </w:rPr>
        <w:t>established by the American Association of Colleges of Nursing</w:t>
      </w:r>
      <w:r w:rsidR="00B615EF" w:rsidRPr="00B615EF">
        <w:rPr>
          <w:rFonts w:ascii="Times New Roman" w:hAnsi="Times New Roman" w:cs="Times New Roman"/>
          <w:sz w:val="24"/>
          <w:szCs w:val="24"/>
        </w:rPr>
        <w:t xml:space="preserve"> </w:t>
      </w:r>
      <w:r w:rsidR="00B615EF">
        <w:rPr>
          <w:rFonts w:ascii="Times New Roman" w:hAnsi="Times New Roman" w:cs="Times New Roman"/>
          <w:sz w:val="24"/>
          <w:szCs w:val="24"/>
        </w:rPr>
        <w:t>“</w:t>
      </w:r>
      <w:r w:rsidR="00B615EF" w:rsidRPr="00B615EF">
        <w:rPr>
          <w:rFonts w:ascii="Times New Roman" w:hAnsi="Times New Roman" w:cs="Times New Roman"/>
          <w:sz w:val="24"/>
          <w:szCs w:val="24"/>
        </w:rPr>
        <w:t>are the foundational outcome competencies deemed</w:t>
      </w:r>
      <w:r w:rsidR="00B615EF">
        <w:rPr>
          <w:rFonts w:ascii="Times New Roman" w:hAnsi="Times New Roman" w:cs="Times New Roman"/>
          <w:sz w:val="24"/>
          <w:szCs w:val="24"/>
        </w:rPr>
        <w:t xml:space="preserve"> </w:t>
      </w:r>
      <w:r w:rsidR="00B615EF" w:rsidRPr="00B615EF">
        <w:rPr>
          <w:rFonts w:ascii="Times New Roman" w:hAnsi="Times New Roman" w:cs="Times New Roman"/>
          <w:sz w:val="24"/>
          <w:szCs w:val="24"/>
        </w:rPr>
        <w:t>essential for all graduates of a DNP program regardless of specialty or functional</w:t>
      </w:r>
      <w:r w:rsidR="00B615EF">
        <w:rPr>
          <w:rFonts w:ascii="Times New Roman" w:hAnsi="Times New Roman" w:cs="Times New Roman"/>
          <w:sz w:val="24"/>
          <w:szCs w:val="24"/>
        </w:rPr>
        <w:t xml:space="preserve"> </w:t>
      </w:r>
      <w:r w:rsidR="00B615EF" w:rsidRPr="00B615EF">
        <w:rPr>
          <w:rFonts w:ascii="Times New Roman" w:hAnsi="Times New Roman" w:cs="Times New Roman"/>
          <w:sz w:val="24"/>
          <w:szCs w:val="24"/>
        </w:rPr>
        <w:t>focus</w:t>
      </w:r>
      <w:r w:rsidR="00B615EF">
        <w:rPr>
          <w:rFonts w:ascii="Times New Roman" w:hAnsi="Times New Roman" w:cs="Times New Roman"/>
          <w:sz w:val="24"/>
          <w:szCs w:val="24"/>
        </w:rPr>
        <w:t>” (AACN, 2006, p. 8)</w:t>
      </w:r>
      <w:r w:rsidR="00B615EF" w:rsidRPr="00B615EF">
        <w:rPr>
          <w:rFonts w:ascii="Times New Roman" w:hAnsi="Times New Roman" w:cs="Times New Roman"/>
          <w:sz w:val="24"/>
          <w:szCs w:val="24"/>
        </w:rPr>
        <w:t>.</w:t>
      </w:r>
      <w:r w:rsidR="00B615EF">
        <w:rPr>
          <w:rFonts w:ascii="Times New Roman" w:hAnsi="Times New Roman" w:cs="Times New Roman"/>
          <w:sz w:val="24"/>
          <w:szCs w:val="24"/>
        </w:rPr>
        <w:t xml:space="preserve"> The following chapter will outline how the DNP project </w:t>
      </w:r>
      <w:r w:rsidR="00206D4E">
        <w:rPr>
          <w:rFonts w:ascii="Times New Roman" w:hAnsi="Times New Roman" w:cs="Times New Roman"/>
          <w:sz w:val="24"/>
          <w:szCs w:val="24"/>
        </w:rPr>
        <w:t>met</w:t>
      </w:r>
      <w:r w:rsidR="005531CF">
        <w:rPr>
          <w:rFonts w:ascii="Times New Roman" w:hAnsi="Times New Roman" w:cs="Times New Roman"/>
          <w:sz w:val="24"/>
          <w:szCs w:val="24"/>
        </w:rPr>
        <w:t xml:space="preserve"> these e</w:t>
      </w:r>
      <w:r w:rsidR="00B615EF">
        <w:rPr>
          <w:rFonts w:ascii="Times New Roman" w:hAnsi="Times New Roman" w:cs="Times New Roman"/>
          <w:sz w:val="24"/>
          <w:szCs w:val="24"/>
        </w:rPr>
        <w:t xml:space="preserve">ssentials. </w:t>
      </w:r>
    </w:p>
    <w:p w:rsidR="007E06A4" w:rsidRDefault="007E06A4" w:rsidP="006107D4">
      <w:pPr>
        <w:spacing w:after="0" w:line="480" w:lineRule="auto"/>
        <w:rPr>
          <w:rFonts w:ascii="Times New Roman" w:hAnsi="Times New Roman" w:cs="Times New Roman"/>
          <w:b/>
          <w:sz w:val="24"/>
          <w:szCs w:val="24"/>
        </w:rPr>
      </w:pPr>
      <w:r>
        <w:rPr>
          <w:rFonts w:ascii="Times New Roman" w:hAnsi="Times New Roman" w:cs="Times New Roman"/>
          <w:b/>
          <w:sz w:val="24"/>
          <w:szCs w:val="24"/>
        </w:rPr>
        <w:t>Practice Implications</w:t>
      </w:r>
    </w:p>
    <w:p w:rsidR="00FE12AB" w:rsidRPr="001C7BCA" w:rsidRDefault="00FE12AB" w:rsidP="006107D4">
      <w:pPr>
        <w:spacing w:after="0" w:line="480" w:lineRule="auto"/>
        <w:ind w:firstLine="720"/>
        <w:rPr>
          <w:rFonts w:ascii="Times New Roman" w:hAnsi="Times New Roman" w:cs="Times New Roman"/>
          <w:sz w:val="24"/>
          <w:szCs w:val="24"/>
        </w:rPr>
      </w:pPr>
      <w:r>
        <w:rPr>
          <w:rFonts w:ascii="Times New Roman" w:hAnsi="Times New Roman" w:cs="Times New Roman"/>
          <w:b/>
          <w:sz w:val="24"/>
          <w:szCs w:val="24"/>
        </w:rPr>
        <w:t xml:space="preserve">Essential I: Scientific </w:t>
      </w:r>
      <w:r w:rsidR="005531CF">
        <w:rPr>
          <w:rFonts w:ascii="Times New Roman" w:hAnsi="Times New Roman" w:cs="Times New Roman"/>
          <w:b/>
          <w:sz w:val="24"/>
          <w:szCs w:val="24"/>
        </w:rPr>
        <w:t>underpinnings for p</w:t>
      </w:r>
      <w:r>
        <w:rPr>
          <w:rFonts w:ascii="Times New Roman" w:hAnsi="Times New Roman" w:cs="Times New Roman"/>
          <w:b/>
          <w:sz w:val="24"/>
          <w:szCs w:val="24"/>
        </w:rPr>
        <w:t>ractice</w:t>
      </w:r>
      <w:r w:rsidR="005531CF">
        <w:rPr>
          <w:rFonts w:ascii="Times New Roman" w:hAnsi="Times New Roman" w:cs="Times New Roman"/>
          <w:b/>
          <w:sz w:val="24"/>
          <w:szCs w:val="24"/>
        </w:rPr>
        <w:t xml:space="preserve">. </w:t>
      </w:r>
      <w:r w:rsidR="001C7BCA">
        <w:rPr>
          <w:rFonts w:ascii="Times New Roman" w:hAnsi="Times New Roman" w:cs="Times New Roman"/>
          <w:sz w:val="24"/>
          <w:szCs w:val="24"/>
        </w:rPr>
        <w:t xml:space="preserve">The </w:t>
      </w:r>
      <w:r w:rsidR="00206D4E">
        <w:rPr>
          <w:rFonts w:ascii="Times New Roman" w:hAnsi="Times New Roman" w:cs="Times New Roman"/>
          <w:sz w:val="24"/>
          <w:szCs w:val="24"/>
        </w:rPr>
        <w:t xml:space="preserve">DNP </w:t>
      </w:r>
      <w:r w:rsidR="001C7BCA">
        <w:rPr>
          <w:rFonts w:ascii="Times New Roman" w:hAnsi="Times New Roman" w:cs="Times New Roman"/>
          <w:sz w:val="24"/>
          <w:szCs w:val="24"/>
        </w:rPr>
        <w:t xml:space="preserve">student conducted a quality, systematic literature review to provide the background and significance of the clinical problem of interest. </w:t>
      </w:r>
      <w:r w:rsidR="00D83181">
        <w:rPr>
          <w:rFonts w:ascii="Times New Roman" w:hAnsi="Times New Roman" w:cs="Times New Roman"/>
          <w:sz w:val="24"/>
          <w:szCs w:val="24"/>
        </w:rPr>
        <w:t xml:space="preserve">The evidence obtained from the literature review guided development of a quality improvement initiative </w:t>
      </w:r>
      <w:r w:rsidR="00D83181" w:rsidRPr="002600C5">
        <w:rPr>
          <w:rFonts w:ascii="Times New Roman" w:hAnsi="Times New Roman" w:cs="Times New Roman"/>
          <w:sz w:val="24"/>
          <w:szCs w:val="24"/>
        </w:rPr>
        <w:t xml:space="preserve">to </w:t>
      </w:r>
      <w:r w:rsidR="00234FDE" w:rsidRPr="002600C5">
        <w:rPr>
          <w:rFonts w:ascii="Times New Roman" w:hAnsi="Times New Roman" w:cs="Times New Roman"/>
          <w:sz w:val="24"/>
          <w:szCs w:val="24"/>
        </w:rPr>
        <w:t>bridge from research to practice</w:t>
      </w:r>
      <w:r w:rsidR="00D83181">
        <w:rPr>
          <w:rFonts w:ascii="Times New Roman" w:hAnsi="Times New Roman" w:cs="Times New Roman"/>
          <w:sz w:val="24"/>
          <w:szCs w:val="24"/>
        </w:rPr>
        <w:t xml:space="preserve">. </w:t>
      </w:r>
      <w:r w:rsidR="001C7BCA" w:rsidRPr="001C7BCA">
        <w:rPr>
          <w:rFonts w:ascii="Times New Roman" w:hAnsi="Times New Roman" w:cs="Times New Roman"/>
          <w:sz w:val="24"/>
          <w:szCs w:val="24"/>
        </w:rPr>
        <w:t xml:space="preserve">Kurt Lewin’s Change Theory of Nursing </w:t>
      </w:r>
      <w:r w:rsidR="001C7BCA">
        <w:rPr>
          <w:rFonts w:ascii="Times New Roman" w:hAnsi="Times New Roman" w:cs="Times New Roman"/>
          <w:sz w:val="24"/>
          <w:szCs w:val="24"/>
        </w:rPr>
        <w:t xml:space="preserve">provided the theoretical basis for the project and the relevant concepts were explored </w:t>
      </w:r>
      <w:r w:rsidR="00206D4E">
        <w:rPr>
          <w:rFonts w:ascii="Times New Roman" w:hAnsi="Times New Roman" w:cs="Times New Roman"/>
          <w:sz w:val="24"/>
          <w:szCs w:val="24"/>
        </w:rPr>
        <w:t xml:space="preserve">by the </w:t>
      </w:r>
      <w:r w:rsidR="001C6B6F">
        <w:rPr>
          <w:rFonts w:ascii="Times New Roman" w:hAnsi="Times New Roman" w:cs="Times New Roman"/>
          <w:sz w:val="24"/>
          <w:szCs w:val="24"/>
        </w:rPr>
        <w:t xml:space="preserve">DNP </w:t>
      </w:r>
      <w:r w:rsidR="00206D4E">
        <w:rPr>
          <w:rFonts w:ascii="Times New Roman" w:hAnsi="Times New Roman" w:cs="Times New Roman"/>
          <w:sz w:val="24"/>
          <w:szCs w:val="24"/>
        </w:rPr>
        <w:t xml:space="preserve">student </w:t>
      </w:r>
      <w:r w:rsidR="001C7BCA">
        <w:rPr>
          <w:rFonts w:ascii="Times New Roman" w:hAnsi="Times New Roman" w:cs="Times New Roman"/>
          <w:sz w:val="24"/>
          <w:szCs w:val="24"/>
        </w:rPr>
        <w:t xml:space="preserve">as part of the literature review. </w:t>
      </w:r>
      <w:r w:rsidR="00D83181">
        <w:rPr>
          <w:rFonts w:ascii="Times New Roman" w:hAnsi="Times New Roman" w:cs="Times New Roman"/>
          <w:sz w:val="24"/>
          <w:szCs w:val="24"/>
        </w:rPr>
        <w:t>The P</w:t>
      </w:r>
      <w:r w:rsidR="00206D4E">
        <w:rPr>
          <w:rFonts w:ascii="Times New Roman" w:hAnsi="Times New Roman" w:cs="Times New Roman"/>
          <w:sz w:val="24"/>
          <w:szCs w:val="24"/>
        </w:rPr>
        <w:t xml:space="preserve">DSA </w:t>
      </w:r>
      <w:r w:rsidR="00D83181">
        <w:rPr>
          <w:rFonts w:ascii="Times New Roman" w:hAnsi="Times New Roman" w:cs="Times New Roman"/>
          <w:sz w:val="24"/>
          <w:szCs w:val="24"/>
        </w:rPr>
        <w:t>Model was the</w:t>
      </w:r>
      <w:r w:rsidR="001C7BCA" w:rsidRPr="001C7BCA">
        <w:rPr>
          <w:rFonts w:ascii="Times New Roman" w:hAnsi="Times New Roman" w:cs="Times New Roman"/>
          <w:sz w:val="24"/>
          <w:szCs w:val="24"/>
        </w:rPr>
        <w:t xml:space="preserve"> evidence-based practice change model</w:t>
      </w:r>
      <w:r w:rsidR="00D83181">
        <w:rPr>
          <w:rFonts w:ascii="Times New Roman" w:hAnsi="Times New Roman" w:cs="Times New Roman"/>
          <w:sz w:val="24"/>
          <w:szCs w:val="24"/>
        </w:rPr>
        <w:t xml:space="preserve"> </w:t>
      </w:r>
      <w:r w:rsidR="00206D4E">
        <w:rPr>
          <w:rFonts w:ascii="Times New Roman" w:hAnsi="Times New Roman" w:cs="Times New Roman"/>
          <w:sz w:val="24"/>
          <w:szCs w:val="24"/>
        </w:rPr>
        <w:t xml:space="preserve">the </w:t>
      </w:r>
      <w:r w:rsidR="001C6B6F">
        <w:rPr>
          <w:rFonts w:ascii="Times New Roman" w:hAnsi="Times New Roman" w:cs="Times New Roman"/>
          <w:sz w:val="24"/>
          <w:szCs w:val="24"/>
        </w:rPr>
        <w:t xml:space="preserve">DNP </w:t>
      </w:r>
      <w:r w:rsidR="00206D4E">
        <w:rPr>
          <w:rFonts w:ascii="Times New Roman" w:hAnsi="Times New Roman" w:cs="Times New Roman"/>
          <w:sz w:val="24"/>
          <w:szCs w:val="24"/>
        </w:rPr>
        <w:t xml:space="preserve">student </w:t>
      </w:r>
      <w:r w:rsidR="00234FDE">
        <w:rPr>
          <w:rFonts w:ascii="Times New Roman" w:hAnsi="Times New Roman" w:cs="Times New Roman"/>
          <w:sz w:val="24"/>
          <w:szCs w:val="24"/>
        </w:rPr>
        <w:t>utilized</w:t>
      </w:r>
      <w:r w:rsidR="00D83181">
        <w:rPr>
          <w:rFonts w:ascii="Times New Roman" w:hAnsi="Times New Roman" w:cs="Times New Roman"/>
          <w:sz w:val="24"/>
          <w:szCs w:val="24"/>
        </w:rPr>
        <w:t xml:space="preserve"> to implement the project and evaluate outcomes.</w:t>
      </w:r>
    </w:p>
    <w:p w:rsidR="00FE12AB" w:rsidRPr="00704CC7" w:rsidRDefault="00FE12AB" w:rsidP="006107D4">
      <w:pPr>
        <w:spacing w:after="0" w:line="480" w:lineRule="auto"/>
        <w:ind w:firstLine="720"/>
        <w:rPr>
          <w:rFonts w:ascii="Times New Roman" w:hAnsi="Times New Roman" w:cs="Times New Roman"/>
          <w:sz w:val="24"/>
          <w:szCs w:val="24"/>
        </w:rPr>
      </w:pPr>
      <w:r>
        <w:rPr>
          <w:rFonts w:ascii="Times New Roman" w:hAnsi="Times New Roman" w:cs="Times New Roman"/>
          <w:b/>
          <w:sz w:val="24"/>
          <w:szCs w:val="24"/>
        </w:rPr>
        <w:t>Es</w:t>
      </w:r>
      <w:r w:rsidR="005531CF">
        <w:rPr>
          <w:rFonts w:ascii="Times New Roman" w:hAnsi="Times New Roman" w:cs="Times New Roman"/>
          <w:b/>
          <w:sz w:val="24"/>
          <w:szCs w:val="24"/>
        </w:rPr>
        <w:t>sential II: Organizational and systems l</w:t>
      </w:r>
      <w:r>
        <w:rPr>
          <w:rFonts w:ascii="Times New Roman" w:hAnsi="Times New Roman" w:cs="Times New Roman"/>
          <w:b/>
          <w:sz w:val="24"/>
          <w:szCs w:val="24"/>
        </w:rPr>
        <w:t>eadership for</w:t>
      </w:r>
      <w:r w:rsidR="005531CF">
        <w:rPr>
          <w:rFonts w:ascii="Times New Roman" w:hAnsi="Times New Roman" w:cs="Times New Roman"/>
          <w:b/>
          <w:sz w:val="24"/>
          <w:szCs w:val="24"/>
        </w:rPr>
        <w:t xml:space="preserve"> quality i</w:t>
      </w:r>
      <w:r>
        <w:rPr>
          <w:rFonts w:ascii="Times New Roman" w:hAnsi="Times New Roman" w:cs="Times New Roman"/>
          <w:b/>
          <w:sz w:val="24"/>
          <w:szCs w:val="24"/>
        </w:rPr>
        <w:t xml:space="preserve">mprovement and </w:t>
      </w:r>
      <w:r w:rsidR="005531CF">
        <w:rPr>
          <w:rFonts w:ascii="Times New Roman" w:hAnsi="Times New Roman" w:cs="Times New Roman"/>
          <w:b/>
          <w:sz w:val="24"/>
          <w:szCs w:val="24"/>
        </w:rPr>
        <w:t>s</w:t>
      </w:r>
      <w:r>
        <w:rPr>
          <w:rFonts w:ascii="Times New Roman" w:hAnsi="Times New Roman" w:cs="Times New Roman"/>
          <w:b/>
          <w:sz w:val="24"/>
          <w:szCs w:val="24"/>
        </w:rPr>
        <w:t>ystem</w:t>
      </w:r>
      <w:r w:rsidR="005531CF">
        <w:rPr>
          <w:rFonts w:ascii="Times New Roman" w:hAnsi="Times New Roman" w:cs="Times New Roman"/>
          <w:b/>
          <w:sz w:val="24"/>
          <w:szCs w:val="24"/>
        </w:rPr>
        <w:t>s t</w:t>
      </w:r>
      <w:r>
        <w:rPr>
          <w:rFonts w:ascii="Times New Roman" w:hAnsi="Times New Roman" w:cs="Times New Roman"/>
          <w:b/>
          <w:sz w:val="24"/>
          <w:szCs w:val="24"/>
        </w:rPr>
        <w:t>hinking</w:t>
      </w:r>
      <w:r w:rsidR="00704CC7">
        <w:rPr>
          <w:rFonts w:ascii="Times New Roman" w:hAnsi="Times New Roman" w:cs="Times New Roman"/>
          <w:b/>
          <w:sz w:val="24"/>
          <w:szCs w:val="24"/>
        </w:rPr>
        <w:t xml:space="preserve">. </w:t>
      </w:r>
      <w:r w:rsidR="00704CC7" w:rsidRPr="002600C5">
        <w:rPr>
          <w:rFonts w:ascii="Times New Roman" w:hAnsi="Times New Roman" w:cs="Times New Roman"/>
          <w:sz w:val="24"/>
          <w:szCs w:val="24"/>
        </w:rPr>
        <w:t>The DNP project was established to m</w:t>
      </w:r>
      <w:r w:rsidR="00234FDE" w:rsidRPr="002600C5">
        <w:rPr>
          <w:rFonts w:ascii="Times New Roman" w:hAnsi="Times New Roman" w:cs="Times New Roman"/>
          <w:sz w:val="24"/>
          <w:szCs w:val="24"/>
        </w:rPr>
        <w:t>eet the needs of older adult</w:t>
      </w:r>
      <w:r w:rsidR="00704CC7" w:rsidRPr="002600C5">
        <w:rPr>
          <w:rFonts w:ascii="Times New Roman" w:hAnsi="Times New Roman" w:cs="Times New Roman"/>
          <w:sz w:val="24"/>
          <w:szCs w:val="24"/>
        </w:rPr>
        <w:t>s</w:t>
      </w:r>
      <w:r w:rsidR="00234FDE" w:rsidRPr="002600C5">
        <w:rPr>
          <w:rFonts w:ascii="Times New Roman" w:hAnsi="Times New Roman" w:cs="Times New Roman"/>
          <w:sz w:val="24"/>
          <w:szCs w:val="24"/>
        </w:rPr>
        <w:t xml:space="preserve"> in primary care</w:t>
      </w:r>
      <w:r w:rsidR="00704CC7" w:rsidRPr="002600C5">
        <w:rPr>
          <w:rFonts w:ascii="Times New Roman" w:hAnsi="Times New Roman" w:cs="Times New Roman"/>
          <w:sz w:val="24"/>
          <w:szCs w:val="24"/>
        </w:rPr>
        <w:t>.</w:t>
      </w:r>
      <w:r w:rsidR="00704CC7">
        <w:rPr>
          <w:rFonts w:ascii="Times New Roman" w:hAnsi="Times New Roman" w:cs="Times New Roman"/>
          <w:sz w:val="24"/>
          <w:szCs w:val="24"/>
        </w:rPr>
        <w:t xml:space="preserve"> Principles of business, finance, economics, and health policy were used to develop and implement</w:t>
      </w:r>
      <w:r w:rsidR="00234FDE">
        <w:rPr>
          <w:rFonts w:ascii="Times New Roman" w:hAnsi="Times New Roman" w:cs="Times New Roman"/>
          <w:sz w:val="24"/>
          <w:szCs w:val="24"/>
        </w:rPr>
        <w:t xml:space="preserve"> a DNP project that</w:t>
      </w:r>
      <w:r w:rsidR="00704CC7">
        <w:rPr>
          <w:rFonts w:ascii="Times New Roman" w:hAnsi="Times New Roman" w:cs="Times New Roman"/>
          <w:sz w:val="24"/>
          <w:szCs w:val="24"/>
        </w:rPr>
        <w:t xml:space="preserve"> improve</w:t>
      </w:r>
      <w:r w:rsidR="00234FDE">
        <w:rPr>
          <w:rFonts w:ascii="Times New Roman" w:hAnsi="Times New Roman" w:cs="Times New Roman"/>
          <w:sz w:val="24"/>
          <w:szCs w:val="24"/>
        </w:rPr>
        <w:t>d</w:t>
      </w:r>
      <w:r w:rsidR="00704CC7">
        <w:rPr>
          <w:rFonts w:ascii="Times New Roman" w:hAnsi="Times New Roman" w:cs="Times New Roman"/>
          <w:sz w:val="24"/>
          <w:szCs w:val="24"/>
        </w:rPr>
        <w:t xml:space="preserve"> the quality of care delivered </w:t>
      </w:r>
      <w:r w:rsidR="00234FDE">
        <w:rPr>
          <w:rFonts w:ascii="Times New Roman" w:hAnsi="Times New Roman" w:cs="Times New Roman"/>
          <w:sz w:val="24"/>
          <w:szCs w:val="24"/>
        </w:rPr>
        <w:t xml:space="preserve">to older adults </w:t>
      </w:r>
      <w:r w:rsidR="00704CC7">
        <w:rPr>
          <w:rFonts w:ascii="Times New Roman" w:hAnsi="Times New Roman" w:cs="Times New Roman"/>
          <w:sz w:val="24"/>
          <w:szCs w:val="24"/>
        </w:rPr>
        <w:t>at the project site. The goal for cont</w:t>
      </w:r>
      <w:r w:rsidR="00234FDE">
        <w:rPr>
          <w:rFonts w:ascii="Times New Roman" w:hAnsi="Times New Roman" w:cs="Times New Roman"/>
          <w:sz w:val="24"/>
          <w:szCs w:val="24"/>
        </w:rPr>
        <w:t xml:space="preserve">inuation of the project was to </w:t>
      </w:r>
      <w:r w:rsidR="00234FDE" w:rsidRPr="002600C5">
        <w:rPr>
          <w:rFonts w:ascii="Times New Roman" w:hAnsi="Times New Roman" w:cs="Times New Roman"/>
          <w:sz w:val="24"/>
          <w:szCs w:val="24"/>
        </w:rPr>
        <w:t>implement the quality improvement initiative at all primary care sites within the larger health center</w:t>
      </w:r>
      <w:r w:rsidR="00704CC7" w:rsidRPr="002600C5">
        <w:rPr>
          <w:rFonts w:ascii="Times New Roman" w:hAnsi="Times New Roman" w:cs="Times New Roman"/>
          <w:sz w:val="24"/>
          <w:szCs w:val="24"/>
        </w:rPr>
        <w:t>.</w:t>
      </w:r>
      <w:r w:rsidR="00704CC7">
        <w:rPr>
          <w:rFonts w:ascii="Times New Roman" w:hAnsi="Times New Roman" w:cs="Times New Roman"/>
          <w:sz w:val="24"/>
          <w:szCs w:val="24"/>
        </w:rPr>
        <w:t xml:space="preserve"> The</w:t>
      </w:r>
      <w:r w:rsidR="00234FDE">
        <w:rPr>
          <w:rFonts w:ascii="Times New Roman" w:hAnsi="Times New Roman" w:cs="Times New Roman"/>
          <w:sz w:val="24"/>
          <w:szCs w:val="24"/>
        </w:rPr>
        <w:t xml:space="preserve"> DNP</w:t>
      </w:r>
      <w:r w:rsidR="00704CC7">
        <w:rPr>
          <w:rFonts w:ascii="Times New Roman" w:hAnsi="Times New Roman" w:cs="Times New Roman"/>
          <w:sz w:val="24"/>
          <w:szCs w:val="24"/>
        </w:rPr>
        <w:t xml:space="preserve"> student created a budget for the project</w:t>
      </w:r>
      <w:r w:rsidR="005D5796">
        <w:rPr>
          <w:rFonts w:ascii="Times New Roman" w:hAnsi="Times New Roman" w:cs="Times New Roman"/>
          <w:sz w:val="24"/>
          <w:szCs w:val="24"/>
        </w:rPr>
        <w:t xml:space="preserve"> and performed a cost-benefit analysis. </w:t>
      </w:r>
      <w:r w:rsidR="005D5796" w:rsidRPr="002600C5">
        <w:rPr>
          <w:rFonts w:ascii="Times New Roman" w:hAnsi="Times New Roman" w:cs="Times New Roman"/>
          <w:sz w:val="24"/>
          <w:szCs w:val="24"/>
        </w:rPr>
        <w:t xml:space="preserve">The </w:t>
      </w:r>
      <w:r w:rsidR="00234FDE" w:rsidRPr="002600C5">
        <w:rPr>
          <w:rFonts w:ascii="Times New Roman" w:hAnsi="Times New Roman" w:cs="Times New Roman"/>
          <w:sz w:val="24"/>
          <w:szCs w:val="24"/>
        </w:rPr>
        <w:t xml:space="preserve">DNP student also completed the process to obtain </w:t>
      </w:r>
      <w:r w:rsidR="005D5796" w:rsidRPr="002600C5">
        <w:rPr>
          <w:rFonts w:ascii="Times New Roman" w:hAnsi="Times New Roman" w:cs="Times New Roman"/>
          <w:sz w:val="24"/>
          <w:szCs w:val="24"/>
        </w:rPr>
        <w:t>an ECU IRB waiver</w:t>
      </w:r>
      <w:r w:rsidR="00234FDE" w:rsidRPr="002600C5">
        <w:rPr>
          <w:rFonts w:ascii="Times New Roman" w:hAnsi="Times New Roman" w:cs="Times New Roman"/>
          <w:sz w:val="24"/>
          <w:szCs w:val="24"/>
        </w:rPr>
        <w:t xml:space="preserve"> for the quality improvement project</w:t>
      </w:r>
      <w:r w:rsidR="005D5796" w:rsidRPr="002600C5">
        <w:rPr>
          <w:rFonts w:ascii="Times New Roman" w:hAnsi="Times New Roman" w:cs="Times New Roman"/>
          <w:sz w:val="24"/>
          <w:szCs w:val="24"/>
        </w:rPr>
        <w:t>.</w:t>
      </w:r>
      <w:r w:rsidR="005D5796">
        <w:rPr>
          <w:rFonts w:ascii="Times New Roman" w:hAnsi="Times New Roman" w:cs="Times New Roman"/>
          <w:sz w:val="24"/>
          <w:szCs w:val="24"/>
        </w:rPr>
        <w:t xml:space="preserve">  </w:t>
      </w:r>
    </w:p>
    <w:p w:rsidR="00FE12AB" w:rsidRPr="005D5796" w:rsidRDefault="00F1579A" w:rsidP="006107D4">
      <w:pPr>
        <w:spacing w:after="0" w:line="480" w:lineRule="auto"/>
        <w:ind w:firstLine="720"/>
        <w:rPr>
          <w:rFonts w:ascii="Times New Roman" w:hAnsi="Times New Roman" w:cs="Times New Roman"/>
          <w:sz w:val="24"/>
          <w:szCs w:val="24"/>
        </w:rPr>
      </w:pPr>
      <w:r>
        <w:rPr>
          <w:rFonts w:ascii="Times New Roman" w:hAnsi="Times New Roman" w:cs="Times New Roman"/>
          <w:b/>
          <w:sz w:val="24"/>
          <w:szCs w:val="24"/>
        </w:rPr>
        <w:t>Essen</w:t>
      </w:r>
      <w:r w:rsidR="005D5796">
        <w:rPr>
          <w:rFonts w:ascii="Times New Roman" w:hAnsi="Times New Roman" w:cs="Times New Roman"/>
          <w:b/>
          <w:sz w:val="24"/>
          <w:szCs w:val="24"/>
        </w:rPr>
        <w:t>tial III: Clinical scholarship and analytical methods for evidence-based p</w:t>
      </w:r>
      <w:r w:rsidR="00FE12AB">
        <w:rPr>
          <w:rFonts w:ascii="Times New Roman" w:hAnsi="Times New Roman" w:cs="Times New Roman"/>
          <w:b/>
          <w:sz w:val="24"/>
          <w:szCs w:val="24"/>
        </w:rPr>
        <w:t>ractice</w:t>
      </w:r>
      <w:r w:rsidR="005D5796">
        <w:rPr>
          <w:rFonts w:ascii="Times New Roman" w:hAnsi="Times New Roman" w:cs="Times New Roman"/>
          <w:b/>
          <w:sz w:val="24"/>
          <w:szCs w:val="24"/>
        </w:rPr>
        <w:t xml:space="preserve">. </w:t>
      </w:r>
      <w:r w:rsidR="005D5796">
        <w:rPr>
          <w:rFonts w:ascii="Times New Roman" w:hAnsi="Times New Roman" w:cs="Times New Roman"/>
          <w:sz w:val="24"/>
          <w:szCs w:val="24"/>
        </w:rPr>
        <w:t xml:space="preserve">The </w:t>
      </w:r>
      <w:r w:rsidR="0060156A">
        <w:rPr>
          <w:rFonts w:ascii="Times New Roman" w:hAnsi="Times New Roman" w:cs="Times New Roman"/>
          <w:sz w:val="24"/>
          <w:szCs w:val="24"/>
        </w:rPr>
        <w:t xml:space="preserve">DNP project met the Institute for Healthcare Improvement’s Triple Aim outcomes. </w:t>
      </w:r>
      <w:r w:rsidR="0060156A">
        <w:rPr>
          <w:rFonts w:ascii="Times New Roman" w:hAnsi="Times New Roman" w:cs="Times New Roman"/>
          <w:sz w:val="24"/>
          <w:szCs w:val="24"/>
        </w:rPr>
        <w:lastRenderedPageBreak/>
        <w:t xml:space="preserve">The DNP project promoted safe, timely, effective, efficient, equitable, and patient-centered care. </w:t>
      </w:r>
      <w:r w:rsidR="00BD22AF">
        <w:rPr>
          <w:rFonts w:ascii="Times New Roman" w:hAnsi="Times New Roman" w:cs="Times New Roman"/>
          <w:sz w:val="24"/>
          <w:szCs w:val="24"/>
        </w:rPr>
        <w:t xml:space="preserve">Information technology and research methods were used appropriately to analyze data from practice, design an evidence-based project, and predict and analyze outcomes. The </w:t>
      </w:r>
      <w:r w:rsidR="00234FDE">
        <w:rPr>
          <w:rFonts w:ascii="Times New Roman" w:hAnsi="Times New Roman" w:cs="Times New Roman"/>
          <w:sz w:val="24"/>
          <w:szCs w:val="24"/>
        </w:rPr>
        <w:t xml:space="preserve">DNP </w:t>
      </w:r>
      <w:r w:rsidR="00BD22AF">
        <w:rPr>
          <w:rFonts w:ascii="Times New Roman" w:hAnsi="Times New Roman" w:cs="Times New Roman"/>
          <w:sz w:val="24"/>
          <w:szCs w:val="24"/>
        </w:rPr>
        <w:t xml:space="preserve">student disseminated findings from evidence-based practice and research to improve healthcare outcomes. </w:t>
      </w:r>
    </w:p>
    <w:p w:rsidR="00FE12AB" w:rsidRPr="00DC5179" w:rsidRDefault="00FE12AB" w:rsidP="006107D4">
      <w:pPr>
        <w:spacing w:after="0" w:line="480" w:lineRule="auto"/>
        <w:ind w:firstLine="720"/>
        <w:rPr>
          <w:rFonts w:ascii="Times New Roman" w:hAnsi="Times New Roman" w:cs="Times New Roman"/>
          <w:sz w:val="24"/>
          <w:szCs w:val="24"/>
        </w:rPr>
      </w:pPr>
      <w:r>
        <w:rPr>
          <w:rFonts w:ascii="Times New Roman" w:hAnsi="Times New Roman" w:cs="Times New Roman"/>
          <w:b/>
          <w:sz w:val="24"/>
          <w:szCs w:val="24"/>
        </w:rPr>
        <w:t>Essential I</w:t>
      </w:r>
      <w:r w:rsidR="00BD22AF">
        <w:rPr>
          <w:rFonts w:ascii="Times New Roman" w:hAnsi="Times New Roman" w:cs="Times New Roman"/>
          <w:b/>
          <w:sz w:val="24"/>
          <w:szCs w:val="24"/>
        </w:rPr>
        <w:t>V: Information s</w:t>
      </w:r>
      <w:r>
        <w:rPr>
          <w:rFonts w:ascii="Times New Roman" w:hAnsi="Times New Roman" w:cs="Times New Roman"/>
          <w:b/>
          <w:sz w:val="24"/>
          <w:szCs w:val="24"/>
        </w:rPr>
        <w:t>yste</w:t>
      </w:r>
      <w:r w:rsidR="00BD22AF">
        <w:rPr>
          <w:rFonts w:ascii="Times New Roman" w:hAnsi="Times New Roman" w:cs="Times New Roman"/>
          <w:b/>
          <w:sz w:val="24"/>
          <w:szCs w:val="24"/>
        </w:rPr>
        <w:t>ms/technology and patient care t</w:t>
      </w:r>
      <w:r>
        <w:rPr>
          <w:rFonts w:ascii="Times New Roman" w:hAnsi="Times New Roman" w:cs="Times New Roman"/>
          <w:b/>
          <w:sz w:val="24"/>
          <w:szCs w:val="24"/>
        </w:rPr>
        <w:t>ech</w:t>
      </w:r>
      <w:r w:rsidR="00BD22AF">
        <w:rPr>
          <w:rFonts w:ascii="Times New Roman" w:hAnsi="Times New Roman" w:cs="Times New Roman"/>
          <w:b/>
          <w:sz w:val="24"/>
          <w:szCs w:val="24"/>
        </w:rPr>
        <w:t>nology for the improvement and transformation of h</w:t>
      </w:r>
      <w:r>
        <w:rPr>
          <w:rFonts w:ascii="Times New Roman" w:hAnsi="Times New Roman" w:cs="Times New Roman"/>
          <w:b/>
          <w:sz w:val="24"/>
          <w:szCs w:val="24"/>
        </w:rPr>
        <w:t>ealthcare</w:t>
      </w:r>
      <w:r w:rsidR="00BD22AF">
        <w:rPr>
          <w:rFonts w:ascii="Times New Roman" w:hAnsi="Times New Roman" w:cs="Times New Roman"/>
          <w:b/>
          <w:sz w:val="24"/>
          <w:szCs w:val="24"/>
        </w:rPr>
        <w:t xml:space="preserve">. </w:t>
      </w:r>
      <w:r w:rsidR="00DC5179">
        <w:rPr>
          <w:rFonts w:ascii="Times New Roman" w:hAnsi="Times New Roman" w:cs="Times New Roman"/>
          <w:sz w:val="24"/>
          <w:szCs w:val="24"/>
        </w:rPr>
        <w:t xml:space="preserve">The </w:t>
      </w:r>
      <w:r w:rsidR="001C6B6F">
        <w:rPr>
          <w:rFonts w:ascii="Times New Roman" w:hAnsi="Times New Roman" w:cs="Times New Roman"/>
          <w:sz w:val="24"/>
          <w:szCs w:val="24"/>
        </w:rPr>
        <w:t xml:space="preserve">DNP </w:t>
      </w:r>
      <w:r w:rsidR="00DC5179">
        <w:rPr>
          <w:rFonts w:ascii="Times New Roman" w:hAnsi="Times New Roman" w:cs="Times New Roman"/>
          <w:sz w:val="24"/>
          <w:szCs w:val="24"/>
        </w:rPr>
        <w:t xml:space="preserve">student analyzed and communicated the need to incorporate the clinical decision-making tool for medication management of older adult patients into the EHR to the healthcare system leaders. The </w:t>
      </w:r>
      <w:r w:rsidR="001C6B6F">
        <w:rPr>
          <w:rFonts w:ascii="Times New Roman" w:hAnsi="Times New Roman" w:cs="Times New Roman"/>
          <w:sz w:val="24"/>
          <w:szCs w:val="24"/>
        </w:rPr>
        <w:t xml:space="preserve">DNP </w:t>
      </w:r>
      <w:r w:rsidR="00DC5179">
        <w:rPr>
          <w:rFonts w:ascii="Times New Roman" w:hAnsi="Times New Roman" w:cs="Times New Roman"/>
          <w:sz w:val="24"/>
          <w:szCs w:val="24"/>
        </w:rPr>
        <w:t xml:space="preserve">student demonstrated the conceptual ability and technical skills to extract patient data from the practice’s EHR as part of project implementation and evaluation. The </w:t>
      </w:r>
      <w:r w:rsidR="001C6B6F">
        <w:rPr>
          <w:rFonts w:ascii="Times New Roman" w:hAnsi="Times New Roman" w:cs="Times New Roman"/>
          <w:sz w:val="24"/>
          <w:szCs w:val="24"/>
        </w:rPr>
        <w:t xml:space="preserve">DNP </w:t>
      </w:r>
      <w:r w:rsidR="00DC5179">
        <w:rPr>
          <w:rFonts w:ascii="Times New Roman" w:hAnsi="Times New Roman" w:cs="Times New Roman"/>
          <w:sz w:val="24"/>
          <w:szCs w:val="24"/>
        </w:rPr>
        <w:t xml:space="preserve">student strictly followed all ethical and legal requirements while obtaining and using patient data.  </w:t>
      </w:r>
    </w:p>
    <w:p w:rsidR="00FE12AB" w:rsidRPr="00DC5179" w:rsidRDefault="00FE12AB" w:rsidP="006107D4">
      <w:pPr>
        <w:spacing w:after="0" w:line="480" w:lineRule="auto"/>
        <w:ind w:firstLine="720"/>
        <w:rPr>
          <w:rFonts w:ascii="Times New Roman" w:hAnsi="Times New Roman" w:cs="Times New Roman"/>
          <w:sz w:val="24"/>
          <w:szCs w:val="24"/>
        </w:rPr>
      </w:pPr>
      <w:r>
        <w:rPr>
          <w:rFonts w:ascii="Times New Roman" w:hAnsi="Times New Roman" w:cs="Times New Roman"/>
          <w:b/>
          <w:sz w:val="24"/>
          <w:szCs w:val="24"/>
        </w:rPr>
        <w:t>Esse</w:t>
      </w:r>
      <w:r w:rsidR="00DC5179">
        <w:rPr>
          <w:rFonts w:ascii="Times New Roman" w:hAnsi="Times New Roman" w:cs="Times New Roman"/>
          <w:b/>
          <w:sz w:val="24"/>
          <w:szCs w:val="24"/>
        </w:rPr>
        <w:t>ntial V: Healthcare policy for a</w:t>
      </w:r>
      <w:r>
        <w:rPr>
          <w:rFonts w:ascii="Times New Roman" w:hAnsi="Times New Roman" w:cs="Times New Roman"/>
          <w:b/>
          <w:sz w:val="24"/>
          <w:szCs w:val="24"/>
        </w:rPr>
        <w:t>dvoca</w:t>
      </w:r>
      <w:r w:rsidR="00DC5179">
        <w:rPr>
          <w:rFonts w:ascii="Times New Roman" w:hAnsi="Times New Roman" w:cs="Times New Roman"/>
          <w:b/>
          <w:sz w:val="24"/>
          <w:szCs w:val="24"/>
        </w:rPr>
        <w:t>cy in h</w:t>
      </w:r>
      <w:r>
        <w:rPr>
          <w:rFonts w:ascii="Times New Roman" w:hAnsi="Times New Roman" w:cs="Times New Roman"/>
          <w:b/>
          <w:sz w:val="24"/>
          <w:szCs w:val="24"/>
        </w:rPr>
        <w:t>ealthcare</w:t>
      </w:r>
      <w:r w:rsidR="00DC5179">
        <w:rPr>
          <w:rFonts w:ascii="Times New Roman" w:hAnsi="Times New Roman" w:cs="Times New Roman"/>
          <w:b/>
          <w:sz w:val="24"/>
          <w:szCs w:val="24"/>
        </w:rPr>
        <w:t xml:space="preserve">. </w:t>
      </w:r>
      <w:r w:rsidR="00DC5179">
        <w:rPr>
          <w:rFonts w:ascii="Times New Roman" w:hAnsi="Times New Roman" w:cs="Times New Roman"/>
          <w:sz w:val="24"/>
          <w:szCs w:val="24"/>
        </w:rPr>
        <w:t xml:space="preserve">Current legislation concerning independent practice for nurse practitioners was critically analyzed by the </w:t>
      </w:r>
      <w:r w:rsidR="006C0FC9">
        <w:rPr>
          <w:rFonts w:ascii="Times New Roman" w:hAnsi="Times New Roman" w:cs="Times New Roman"/>
          <w:sz w:val="24"/>
          <w:szCs w:val="24"/>
        </w:rPr>
        <w:t xml:space="preserve">DNP </w:t>
      </w:r>
      <w:r w:rsidR="00DC5179">
        <w:rPr>
          <w:rFonts w:ascii="Times New Roman" w:hAnsi="Times New Roman" w:cs="Times New Roman"/>
          <w:sz w:val="24"/>
          <w:szCs w:val="24"/>
        </w:rPr>
        <w:t xml:space="preserve">student as it applies to all avenues of practice. </w:t>
      </w:r>
      <w:r w:rsidR="00143502">
        <w:rPr>
          <w:rFonts w:ascii="Times New Roman" w:hAnsi="Times New Roman" w:cs="Times New Roman"/>
          <w:sz w:val="24"/>
          <w:szCs w:val="24"/>
        </w:rPr>
        <w:t>Independent practice would increase access to</w:t>
      </w:r>
      <w:r w:rsidR="006C0FC9">
        <w:rPr>
          <w:rFonts w:ascii="Times New Roman" w:hAnsi="Times New Roman" w:cs="Times New Roman"/>
          <w:sz w:val="24"/>
          <w:szCs w:val="24"/>
        </w:rPr>
        <w:t xml:space="preserve"> quality</w:t>
      </w:r>
      <w:r w:rsidR="00143502">
        <w:rPr>
          <w:rFonts w:ascii="Times New Roman" w:hAnsi="Times New Roman" w:cs="Times New Roman"/>
          <w:sz w:val="24"/>
          <w:szCs w:val="24"/>
        </w:rPr>
        <w:t xml:space="preserve"> care for all patients, including the aggregate of concern in this project. </w:t>
      </w:r>
    </w:p>
    <w:p w:rsidR="00FE12AB" w:rsidRPr="00143502" w:rsidRDefault="00FE12AB" w:rsidP="006107D4">
      <w:pPr>
        <w:spacing w:after="0" w:line="480" w:lineRule="auto"/>
        <w:ind w:firstLine="720"/>
        <w:rPr>
          <w:rFonts w:ascii="Times New Roman" w:hAnsi="Times New Roman" w:cs="Times New Roman"/>
          <w:sz w:val="24"/>
          <w:szCs w:val="24"/>
        </w:rPr>
      </w:pPr>
      <w:r>
        <w:rPr>
          <w:rFonts w:ascii="Times New Roman" w:hAnsi="Times New Roman" w:cs="Times New Roman"/>
          <w:b/>
          <w:sz w:val="24"/>
          <w:szCs w:val="24"/>
        </w:rPr>
        <w:t>Es</w:t>
      </w:r>
      <w:r w:rsidR="00DC5179">
        <w:rPr>
          <w:rFonts w:ascii="Times New Roman" w:hAnsi="Times New Roman" w:cs="Times New Roman"/>
          <w:b/>
          <w:sz w:val="24"/>
          <w:szCs w:val="24"/>
        </w:rPr>
        <w:t>sential VI: Interprofessional c</w:t>
      </w:r>
      <w:r w:rsidR="00F1579A">
        <w:rPr>
          <w:rFonts w:ascii="Times New Roman" w:hAnsi="Times New Roman" w:cs="Times New Roman"/>
          <w:b/>
          <w:sz w:val="24"/>
          <w:szCs w:val="24"/>
        </w:rPr>
        <w:t>o</w:t>
      </w:r>
      <w:r>
        <w:rPr>
          <w:rFonts w:ascii="Times New Roman" w:hAnsi="Times New Roman" w:cs="Times New Roman"/>
          <w:b/>
          <w:sz w:val="24"/>
          <w:szCs w:val="24"/>
        </w:rPr>
        <w:t xml:space="preserve">llaboration for </w:t>
      </w:r>
      <w:r w:rsidR="00DC5179">
        <w:rPr>
          <w:rFonts w:ascii="Times New Roman" w:hAnsi="Times New Roman" w:cs="Times New Roman"/>
          <w:b/>
          <w:sz w:val="24"/>
          <w:szCs w:val="24"/>
        </w:rPr>
        <w:t>i</w:t>
      </w:r>
      <w:r>
        <w:rPr>
          <w:rFonts w:ascii="Times New Roman" w:hAnsi="Times New Roman" w:cs="Times New Roman"/>
          <w:b/>
          <w:sz w:val="24"/>
          <w:szCs w:val="24"/>
        </w:rPr>
        <w:t>mproving</w:t>
      </w:r>
      <w:r w:rsidR="00DC5179">
        <w:rPr>
          <w:rFonts w:ascii="Times New Roman" w:hAnsi="Times New Roman" w:cs="Times New Roman"/>
          <w:b/>
          <w:sz w:val="24"/>
          <w:szCs w:val="24"/>
        </w:rPr>
        <w:t xml:space="preserve"> patient and population health o</w:t>
      </w:r>
      <w:r>
        <w:rPr>
          <w:rFonts w:ascii="Times New Roman" w:hAnsi="Times New Roman" w:cs="Times New Roman"/>
          <w:b/>
          <w:sz w:val="24"/>
          <w:szCs w:val="24"/>
        </w:rPr>
        <w:t>utcomes</w:t>
      </w:r>
      <w:r w:rsidR="00143502">
        <w:rPr>
          <w:rFonts w:ascii="Times New Roman" w:hAnsi="Times New Roman" w:cs="Times New Roman"/>
          <w:b/>
          <w:sz w:val="24"/>
          <w:szCs w:val="24"/>
        </w:rPr>
        <w:t xml:space="preserve">. </w:t>
      </w:r>
      <w:r w:rsidR="00143502">
        <w:rPr>
          <w:rFonts w:ascii="Times New Roman" w:hAnsi="Times New Roman" w:cs="Times New Roman"/>
          <w:sz w:val="24"/>
          <w:szCs w:val="24"/>
        </w:rPr>
        <w:t xml:space="preserve">The </w:t>
      </w:r>
      <w:r w:rsidR="006C0FC9">
        <w:rPr>
          <w:rFonts w:ascii="Times New Roman" w:hAnsi="Times New Roman" w:cs="Times New Roman"/>
          <w:sz w:val="24"/>
          <w:szCs w:val="24"/>
        </w:rPr>
        <w:t xml:space="preserve">DNP </w:t>
      </w:r>
      <w:r w:rsidR="00143502">
        <w:rPr>
          <w:rFonts w:ascii="Times New Roman" w:hAnsi="Times New Roman" w:cs="Times New Roman"/>
          <w:sz w:val="24"/>
          <w:szCs w:val="24"/>
        </w:rPr>
        <w:t>project was carried ou</w:t>
      </w:r>
      <w:r w:rsidR="006C0FC9">
        <w:rPr>
          <w:rFonts w:ascii="Times New Roman" w:hAnsi="Times New Roman" w:cs="Times New Roman"/>
          <w:sz w:val="24"/>
          <w:szCs w:val="24"/>
        </w:rPr>
        <w:t>t through collaboration with clinical support staff and the</w:t>
      </w:r>
      <w:r w:rsidR="00143502">
        <w:rPr>
          <w:rFonts w:ascii="Times New Roman" w:hAnsi="Times New Roman" w:cs="Times New Roman"/>
          <w:sz w:val="24"/>
          <w:szCs w:val="24"/>
        </w:rPr>
        <w:t xml:space="preserve"> Chief Medical Officer, who acted as the site champion. </w:t>
      </w:r>
      <w:r w:rsidR="008A0446">
        <w:rPr>
          <w:rFonts w:ascii="Times New Roman" w:hAnsi="Times New Roman" w:cs="Times New Roman"/>
          <w:sz w:val="24"/>
          <w:szCs w:val="24"/>
        </w:rPr>
        <w:t xml:space="preserve">A clinical pharmacist was consulted in the early stages of project planning. </w:t>
      </w:r>
      <w:r w:rsidR="00143502">
        <w:rPr>
          <w:rFonts w:ascii="Times New Roman" w:hAnsi="Times New Roman" w:cs="Times New Roman"/>
          <w:sz w:val="24"/>
          <w:szCs w:val="24"/>
        </w:rPr>
        <w:t xml:space="preserve">The </w:t>
      </w:r>
      <w:r w:rsidR="006C0FC9">
        <w:rPr>
          <w:rFonts w:ascii="Times New Roman" w:hAnsi="Times New Roman" w:cs="Times New Roman"/>
          <w:sz w:val="24"/>
          <w:szCs w:val="24"/>
        </w:rPr>
        <w:t xml:space="preserve">DNP </w:t>
      </w:r>
      <w:r w:rsidR="00143502">
        <w:rPr>
          <w:rFonts w:ascii="Times New Roman" w:hAnsi="Times New Roman" w:cs="Times New Roman"/>
          <w:sz w:val="24"/>
          <w:szCs w:val="24"/>
        </w:rPr>
        <w:t xml:space="preserve">student acted as the leader of the interprofessional team in the analysis of a complex practice issue.  </w:t>
      </w:r>
    </w:p>
    <w:p w:rsidR="00FE12AB" w:rsidRPr="008A0446" w:rsidRDefault="00FE12AB" w:rsidP="006107D4">
      <w:pPr>
        <w:spacing w:after="0" w:line="480" w:lineRule="auto"/>
        <w:ind w:firstLine="720"/>
        <w:rPr>
          <w:rFonts w:ascii="Times New Roman" w:hAnsi="Times New Roman" w:cs="Times New Roman"/>
          <w:sz w:val="24"/>
          <w:szCs w:val="24"/>
        </w:rPr>
      </w:pPr>
      <w:r>
        <w:rPr>
          <w:rFonts w:ascii="Times New Roman" w:hAnsi="Times New Roman" w:cs="Times New Roman"/>
          <w:b/>
          <w:sz w:val="24"/>
          <w:szCs w:val="24"/>
        </w:rPr>
        <w:t xml:space="preserve">Essential VII: </w:t>
      </w:r>
      <w:r w:rsidR="008A0446">
        <w:rPr>
          <w:rFonts w:ascii="Times New Roman" w:hAnsi="Times New Roman" w:cs="Times New Roman"/>
          <w:b/>
          <w:sz w:val="24"/>
          <w:szCs w:val="24"/>
        </w:rPr>
        <w:t>Clinical prevention and p</w:t>
      </w:r>
      <w:r>
        <w:rPr>
          <w:rFonts w:ascii="Times New Roman" w:hAnsi="Times New Roman" w:cs="Times New Roman"/>
          <w:b/>
          <w:sz w:val="24"/>
          <w:szCs w:val="24"/>
        </w:rPr>
        <w:t>opulat</w:t>
      </w:r>
      <w:r w:rsidR="008A0446">
        <w:rPr>
          <w:rFonts w:ascii="Times New Roman" w:hAnsi="Times New Roman" w:cs="Times New Roman"/>
          <w:b/>
          <w:sz w:val="24"/>
          <w:szCs w:val="24"/>
        </w:rPr>
        <w:t>ion health for improving the n</w:t>
      </w:r>
      <w:r>
        <w:rPr>
          <w:rFonts w:ascii="Times New Roman" w:hAnsi="Times New Roman" w:cs="Times New Roman"/>
          <w:b/>
          <w:sz w:val="24"/>
          <w:szCs w:val="24"/>
        </w:rPr>
        <w:t>ation’</w:t>
      </w:r>
      <w:r w:rsidR="008A0446">
        <w:rPr>
          <w:rFonts w:ascii="Times New Roman" w:hAnsi="Times New Roman" w:cs="Times New Roman"/>
          <w:b/>
          <w:sz w:val="24"/>
          <w:szCs w:val="24"/>
        </w:rPr>
        <w:t>s h</w:t>
      </w:r>
      <w:r w:rsidR="00F1579A">
        <w:rPr>
          <w:rFonts w:ascii="Times New Roman" w:hAnsi="Times New Roman" w:cs="Times New Roman"/>
          <w:b/>
          <w:sz w:val="24"/>
          <w:szCs w:val="24"/>
        </w:rPr>
        <w:t>e</w:t>
      </w:r>
      <w:r>
        <w:rPr>
          <w:rFonts w:ascii="Times New Roman" w:hAnsi="Times New Roman" w:cs="Times New Roman"/>
          <w:b/>
          <w:sz w:val="24"/>
          <w:szCs w:val="24"/>
        </w:rPr>
        <w:t>alth</w:t>
      </w:r>
      <w:r w:rsidR="008A0446">
        <w:rPr>
          <w:rFonts w:ascii="Times New Roman" w:hAnsi="Times New Roman" w:cs="Times New Roman"/>
          <w:b/>
          <w:sz w:val="24"/>
          <w:szCs w:val="24"/>
        </w:rPr>
        <w:t xml:space="preserve">. </w:t>
      </w:r>
      <w:r w:rsidR="008A0446">
        <w:rPr>
          <w:rFonts w:ascii="Times New Roman" w:hAnsi="Times New Roman" w:cs="Times New Roman"/>
          <w:sz w:val="24"/>
          <w:szCs w:val="24"/>
        </w:rPr>
        <w:t>Epidemiological data were analyzed related t</w:t>
      </w:r>
      <w:r w:rsidR="006C0FC9">
        <w:rPr>
          <w:rFonts w:ascii="Times New Roman" w:hAnsi="Times New Roman" w:cs="Times New Roman"/>
          <w:sz w:val="24"/>
          <w:szCs w:val="24"/>
        </w:rPr>
        <w:t>o polypharmacy among older adults</w:t>
      </w:r>
      <w:r w:rsidR="008A0446">
        <w:rPr>
          <w:rFonts w:ascii="Times New Roman" w:hAnsi="Times New Roman" w:cs="Times New Roman"/>
          <w:sz w:val="24"/>
          <w:szCs w:val="24"/>
        </w:rPr>
        <w:t xml:space="preserve">. The </w:t>
      </w:r>
      <w:r w:rsidR="006C0FC9">
        <w:rPr>
          <w:rFonts w:ascii="Times New Roman" w:hAnsi="Times New Roman" w:cs="Times New Roman"/>
          <w:sz w:val="24"/>
          <w:szCs w:val="24"/>
        </w:rPr>
        <w:lastRenderedPageBreak/>
        <w:t xml:space="preserve">DNP project addressed </w:t>
      </w:r>
      <w:r w:rsidR="008A0446">
        <w:rPr>
          <w:rFonts w:ascii="Times New Roman" w:hAnsi="Times New Roman" w:cs="Times New Roman"/>
          <w:sz w:val="24"/>
          <w:szCs w:val="24"/>
        </w:rPr>
        <w:t xml:space="preserve">gaps in </w:t>
      </w:r>
      <w:r w:rsidR="006C0FC9">
        <w:rPr>
          <w:rFonts w:ascii="Times New Roman" w:hAnsi="Times New Roman" w:cs="Times New Roman"/>
          <w:sz w:val="24"/>
          <w:szCs w:val="24"/>
        </w:rPr>
        <w:t xml:space="preserve">the </w:t>
      </w:r>
      <w:r w:rsidR="008A0446">
        <w:rPr>
          <w:rFonts w:ascii="Times New Roman" w:hAnsi="Times New Roman" w:cs="Times New Roman"/>
          <w:sz w:val="24"/>
          <w:szCs w:val="24"/>
        </w:rPr>
        <w:t xml:space="preserve">medication reconciliation </w:t>
      </w:r>
      <w:r w:rsidR="006C0FC9">
        <w:rPr>
          <w:rFonts w:ascii="Times New Roman" w:hAnsi="Times New Roman" w:cs="Times New Roman"/>
          <w:sz w:val="24"/>
          <w:szCs w:val="24"/>
        </w:rPr>
        <w:t xml:space="preserve">process </w:t>
      </w:r>
      <w:r w:rsidR="008A0446">
        <w:rPr>
          <w:rFonts w:ascii="Times New Roman" w:hAnsi="Times New Roman" w:cs="Times New Roman"/>
          <w:sz w:val="24"/>
          <w:szCs w:val="24"/>
        </w:rPr>
        <w:t>and promote</w:t>
      </w:r>
      <w:r w:rsidR="006C0FC9">
        <w:rPr>
          <w:rFonts w:ascii="Times New Roman" w:hAnsi="Times New Roman" w:cs="Times New Roman"/>
          <w:sz w:val="24"/>
          <w:szCs w:val="24"/>
        </w:rPr>
        <w:t>d health/prevented disease among older adults</w:t>
      </w:r>
      <w:r w:rsidR="008A0446">
        <w:rPr>
          <w:rFonts w:ascii="Times New Roman" w:hAnsi="Times New Roman" w:cs="Times New Roman"/>
          <w:sz w:val="24"/>
          <w:szCs w:val="24"/>
        </w:rPr>
        <w:t xml:space="preserve"> experiencing polypharmacy</w:t>
      </w:r>
      <w:r w:rsidR="006C0FC9">
        <w:rPr>
          <w:rFonts w:ascii="Times New Roman" w:hAnsi="Times New Roman" w:cs="Times New Roman"/>
          <w:sz w:val="24"/>
          <w:szCs w:val="24"/>
        </w:rPr>
        <w:t xml:space="preserve"> in primary care</w:t>
      </w:r>
      <w:r w:rsidR="008A0446">
        <w:rPr>
          <w:rFonts w:ascii="Times New Roman" w:hAnsi="Times New Roman" w:cs="Times New Roman"/>
          <w:sz w:val="24"/>
          <w:szCs w:val="24"/>
        </w:rPr>
        <w:t xml:space="preserve">. </w:t>
      </w:r>
    </w:p>
    <w:p w:rsidR="00FE12AB" w:rsidRPr="008A0446" w:rsidRDefault="00F1579A" w:rsidP="006107D4">
      <w:pPr>
        <w:spacing w:after="0" w:line="480" w:lineRule="auto"/>
        <w:ind w:firstLine="720"/>
        <w:rPr>
          <w:rFonts w:ascii="Times New Roman" w:hAnsi="Times New Roman" w:cs="Times New Roman"/>
          <w:sz w:val="24"/>
          <w:szCs w:val="24"/>
        </w:rPr>
      </w:pPr>
      <w:r>
        <w:rPr>
          <w:rFonts w:ascii="Times New Roman" w:hAnsi="Times New Roman" w:cs="Times New Roman"/>
          <w:b/>
          <w:sz w:val="24"/>
          <w:szCs w:val="24"/>
        </w:rPr>
        <w:t>Es</w:t>
      </w:r>
      <w:r w:rsidR="008A0446">
        <w:rPr>
          <w:rFonts w:ascii="Times New Roman" w:hAnsi="Times New Roman" w:cs="Times New Roman"/>
          <w:b/>
          <w:sz w:val="24"/>
          <w:szCs w:val="24"/>
        </w:rPr>
        <w:t>sential VIII: Advanced nursing p</w:t>
      </w:r>
      <w:r w:rsidR="00FE12AB">
        <w:rPr>
          <w:rFonts w:ascii="Times New Roman" w:hAnsi="Times New Roman" w:cs="Times New Roman"/>
          <w:b/>
          <w:sz w:val="24"/>
          <w:szCs w:val="24"/>
        </w:rPr>
        <w:t>ractice</w:t>
      </w:r>
      <w:r w:rsidR="008A0446">
        <w:rPr>
          <w:rFonts w:ascii="Times New Roman" w:hAnsi="Times New Roman" w:cs="Times New Roman"/>
          <w:b/>
          <w:sz w:val="24"/>
          <w:szCs w:val="24"/>
        </w:rPr>
        <w:t xml:space="preserve">. </w:t>
      </w:r>
      <w:r w:rsidR="008A0446">
        <w:rPr>
          <w:rFonts w:ascii="Times New Roman" w:hAnsi="Times New Roman" w:cs="Times New Roman"/>
          <w:sz w:val="24"/>
          <w:szCs w:val="24"/>
        </w:rPr>
        <w:t>The DNP project was designed, implemented, and evaluated based on nursing science and other sciences. Through advanced levels of clinical judgment patient outcomes were improved. The DNP student guided</w:t>
      </w:r>
      <w:r w:rsidR="006C0FC9">
        <w:rPr>
          <w:rFonts w:ascii="Times New Roman" w:hAnsi="Times New Roman" w:cs="Times New Roman"/>
          <w:sz w:val="24"/>
          <w:szCs w:val="24"/>
        </w:rPr>
        <w:t xml:space="preserve">, mentored, and supported </w:t>
      </w:r>
      <w:r w:rsidR="006C0FC9" w:rsidRPr="002600C5">
        <w:rPr>
          <w:rFonts w:ascii="Times New Roman" w:hAnsi="Times New Roman" w:cs="Times New Roman"/>
          <w:sz w:val="24"/>
          <w:szCs w:val="24"/>
        </w:rPr>
        <w:t>fellow Advanced Practice Registered Nurses (APRNs)</w:t>
      </w:r>
      <w:r w:rsidR="008A0446">
        <w:rPr>
          <w:rFonts w:ascii="Times New Roman" w:hAnsi="Times New Roman" w:cs="Times New Roman"/>
          <w:sz w:val="24"/>
          <w:szCs w:val="24"/>
        </w:rPr>
        <w:t xml:space="preserve"> to achieve excellence in nursing practice. The student used conceptual and analytical skills to evaluate the links among practice, organizational, population, fiscal, and policy issues throughout project design, implementation, and evaluation. </w:t>
      </w:r>
    </w:p>
    <w:p w:rsidR="008A0446" w:rsidRDefault="007E06A4" w:rsidP="006107D4">
      <w:pPr>
        <w:spacing w:after="0" w:line="480" w:lineRule="auto"/>
        <w:rPr>
          <w:rFonts w:ascii="Times New Roman" w:hAnsi="Times New Roman" w:cs="Times New Roman"/>
          <w:b/>
          <w:sz w:val="24"/>
          <w:szCs w:val="24"/>
        </w:rPr>
      </w:pPr>
      <w:r>
        <w:rPr>
          <w:rFonts w:ascii="Times New Roman" w:hAnsi="Times New Roman" w:cs="Times New Roman"/>
          <w:b/>
          <w:sz w:val="24"/>
          <w:szCs w:val="24"/>
        </w:rPr>
        <w:t>Summary</w:t>
      </w:r>
    </w:p>
    <w:p w:rsidR="00FE12AB" w:rsidRDefault="008A0446" w:rsidP="006107D4">
      <w:pPr>
        <w:spacing w:after="0" w:line="480" w:lineRule="auto"/>
        <w:rPr>
          <w:rFonts w:ascii="Times New Roman" w:hAnsi="Times New Roman" w:cs="Times New Roman"/>
          <w:b/>
          <w:sz w:val="24"/>
          <w:szCs w:val="24"/>
        </w:rPr>
      </w:pPr>
      <w:r>
        <w:rPr>
          <w:rFonts w:ascii="Times New Roman" w:hAnsi="Times New Roman" w:cs="Times New Roman"/>
          <w:sz w:val="24"/>
          <w:szCs w:val="24"/>
        </w:rPr>
        <w:tab/>
      </w:r>
      <w:r w:rsidR="00AE5C70">
        <w:rPr>
          <w:rFonts w:ascii="Times New Roman" w:hAnsi="Times New Roman" w:cs="Times New Roman"/>
          <w:sz w:val="24"/>
          <w:szCs w:val="24"/>
        </w:rPr>
        <w:t xml:space="preserve">The DNP Essentials were used by the DNP faculty and student to guide project planning, implementation, and appraisal of outcomes. The DNP project focused on application of available evidence in clinical practice and </w:t>
      </w:r>
      <w:r w:rsidR="006C0FC9">
        <w:rPr>
          <w:rFonts w:ascii="Times New Roman" w:hAnsi="Times New Roman" w:cs="Times New Roman"/>
          <w:sz w:val="24"/>
          <w:szCs w:val="24"/>
        </w:rPr>
        <w:t xml:space="preserve">the student </w:t>
      </w:r>
      <w:r w:rsidR="00AE5C70">
        <w:rPr>
          <w:rFonts w:ascii="Times New Roman" w:hAnsi="Times New Roman" w:cs="Times New Roman"/>
          <w:sz w:val="24"/>
          <w:szCs w:val="24"/>
        </w:rPr>
        <w:t>successfully accomplish</w:t>
      </w:r>
      <w:r w:rsidR="006C0FC9">
        <w:rPr>
          <w:rFonts w:ascii="Times New Roman" w:hAnsi="Times New Roman" w:cs="Times New Roman"/>
          <w:sz w:val="24"/>
          <w:szCs w:val="24"/>
        </w:rPr>
        <w:t>ed</w:t>
      </w:r>
      <w:r w:rsidR="007B16F1">
        <w:rPr>
          <w:rFonts w:ascii="Times New Roman" w:hAnsi="Times New Roman" w:cs="Times New Roman"/>
          <w:sz w:val="24"/>
          <w:szCs w:val="24"/>
        </w:rPr>
        <w:t xml:space="preserve"> all</w:t>
      </w:r>
      <w:r w:rsidR="00AE5C70">
        <w:rPr>
          <w:rFonts w:ascii="Times New Roman" w:hAnsi="Times New Roman" w:cs="Times New Roman"/>
          <w:sz w:val="24"/>
          <w:szCs w:val="24"/>
        </w:rPr>
        <w:t xml:space="preserve"> </w:t>
      </w:r>
      <w:r w:rsidR="007B16F1">
        <w:rPr>
          <w:rFonts w:ascii="Times New Roman" w:hAnsi="Times New Roman" w:cs="Times New Roman"/>
          <w:sz w:val="24"/>
          <w:szCs w:val="24"/>
        </w:rPr>
        <w:t>DNP E</w:t>
      </w:r>
      <w:r w:rsidR="00AE5C70">
        <w:rPr>
          <w:rFonts w:ascii="Times New Roman" w:hAnsi="Times New Roman" w:cs="Times New Roman"/>
          <w:sz w:val="24"/>
          <w:szCs w:val="24"/>
        </w:rPr>
        <w:t>ssential</w:t>
      </w:r>
      <w:r w:rsidR="007B16F1">
        <w:rPr>
          <w:rFonts w:ascii="Times New Roman" w:hAnsi="Times New Roman" w:cs="Times New Roman"/>
          <w:sz w:val="24"/>
          <w:szCs w:val="24"/>
        </w:rPr>
        <w:t>s</w:t>
      </w:r>
      <w:r w:rsidR="00AE5C70">
        <w:rPr>
          <w:rFonts w:ascii="Times New Roman" w:hAnsi="Times New Roman" w:cs="Times New Roman"/>
          <w:sz w:val="24"/>
          <w:szCs w:val="24"/>
        </w:rPr>
        <w:t xml:space="preserve">.  </w:t>
      </w:r>
      <w:r w:rsidR="00FE12AB">
        <w:rPr>
          <w:rFonts w:ascii="Times New Roman" w:hAnsi="Times New Roman" w:cs="Times New Roman"/>
          <w:b/>
          <w:sz w:val="24"/>
          <w:szCs w:val="24"/>
        </w:rPr>
        <w:br w:type="page"/>
      </w:r>
    </w:p>
    <w:p w:rsidR="00FE12AB" w:rsidRPr="002600C5" w:rsidRDefault="00FE12AB" w:rsidP="006107D4">
      <w:pPr>
        <w:spacing w:after="0" w:line="480" w:lineRule="auto"/>
        <w:jc w:val="center"/>
        <w:rPr>
          <w:rFonts w:ascii="Times New Roman" w:hAnsi="Times New Roman" w:cs="Times New Roman"/>
          <w:b/>
          <w:sz w:val="24"/>
          <w:szCs w:val="24"/>
        </w:rPr>
      </w:pPr>
      <w:r w:rsidRPr="002600C5">
        <w:rPr>
          <w:rFonts w:ascii="Times New Roman" w:hAnsi="Times New Roman" w:cs="Times New Roman"/>
          <w:b/>
          <w:sz w:val="24"/>
          <w:szCs w:val="24"/>
        </w:rPr>
        <w:lastRenderedPageBreak/>
        <w:t>Chapter VIII: Final Conclusions</w:t>
      </w:r>
    </w:p>
    <w:p w:rsidR="005F450E" w:rsidRPr="002600C5" w:rsidRDefault="005F450E" w:rsidP="006107D4">
      <w:pPr>
        <w:spacing w:after="0" w:line="480" w:lineRule="auto"/>
        <w:rPr>
          <w:rFonts w:ascii="Times New Roman" w:hAnsi="Times New Roman" w:cs="Times New Roman"/>
          <w:sz w:val="24"/>
          <w:szCs w:val="24"/>
        </w:rPr>
      </w:pPr>
      <w:r w:rsidRPr="002600C5">
        <w:rPr>
          <w:rFonts w:ascii="Times New Roman" w:hAnsi="Times New Roman" w:cs="Times New Roman"/>
          <w:sz w:val="24"/>
          <w:szCs w:val="24"/>
        </w:rPr>
        <w:tab/>
        <w:t xml:space="preserve">The findings of the </w:t>
      </w:r>
      <w:r w:rsidR="0037133D" w:rsidRPr="002600C5">
        <w:rPr>
          <w:rFonts w:ascii="Times New Roman" w:hAnsi="Times New Roman" w:cs="Times New Roman"/>
          <w:sz w:val="24"/>
          <w:szCs w:val="24"/>
        </w:rPr>
        <w:t xml:space="preserve">DNP </w:t>
      </w:r>
      <w:r w:rsidRPr="002600C5">
        <w:rPr>
          <w:rFonts w:ascii="Times New Roman" w:hAnsi="Times New Roman" w:cs="Times New Roman"/>
          <w:sz w:val="24"/>
          <w:szCs w:val="24"/>
        </w:rPr>
        <w:t>quality improvement project were clinically significant to nursing practice. Project strengths an</w:t>
      </w:r>
      <w:r w:rsidR="0037133D" w:rsidRPr="002600C5">
        <w:rPr>
          <w:rFonts w:ascii="Times New Roman" w:hAnsi="Times New Roman" w:cs="Times New Roman"/>
          <w:sz w:val="24"/>
          <w:szCs w:val="24"/>
        </w:rPr>
        <w:t xml:space="preserve">d limitations were discussed along with project benefits. Recommendations for future project development were offered. </w:t>
      </w:r>
    </w:p>
    <w:p w:rsidR="00701F81" w:rsidRPr="002600C5" w:rsidRDefault="00701F81" w:rsidP="006107D4">
      <w:pPr>
        <w:spacing w:after="0" w:line="480" w:lineRule="auto"/>
        <w:rPr>
          <w:rFonts w:ascii="Times New Roman" w:hAnsi="Times New Roman" w:cs="Times New Roman"/>
          <w:b/>
          <w:sz w:val="24"/>
          <w:szCs w:val="24"/>
        </w:rPr>
      </w:pPr>
      <w:r w:rsidRPr="002600C5">
        <w:rPr>
          <w:rFonts w:ascii="Times New Roman" w:hAnsi="Times New Roman" w:cs="Times New Roman"/>
          <w:b/>
          <w:sz w:val="24"/>
          <w:szCs w:val="24"/>
        </w:rPr>
        <w:t xml:space="preserve">Significance of </w:t>
      </w:r>
      <w:r w:rsidR="00A335C1" w:rsidRPr="002600C5">
        <w:rPr>
          <w:rFonts w:ascii="Times New Roman" w:hAnsi="Times New Roman" w:cs="Times New Roman"/>
          <w:b/>
          <w:sz w:val="24"/>
          <w:szCs w:val="24"/>
        </w:rPr>
        <w:t xml:space="preserve">Findings </w:t>
      </w:r>
    </w:p>
    <w:p w:rsidR="001942F8" w:rsidRPr="002600C5" w:rsidRDefault="005B2208" w:rsidP="006107D4">
      <w:pPr>
        <w:spacing w:after="0" w:line="480" w:lineRule="auto"/>
        <w:rPr>
          <w:rFonts w:ascii="Times New Roman" w:hAnsi="Times New Roman" w:cs="Times New Roman"/>
          <w:sz w:val="24"/>
          <w:szCs w:val="24"/>
        </w:rPr>
      </w:pPr>
      <w:r w:rsidRPr="002600C5">
        <w:rPr>
          <w:rFonts w:ascii="Times New Roman" w:hAnsi="Times New Roman" w:cs="Times New Roman"/>
          <w:b/>
          <w:sz w:val="24"/>
          <w:szCs w:val="24"/>
        </w:rPr>
        <w:tab/>
      </w:r>
      <w:r w:rsidR="001942F8" w:rsidRPr="002600C5">
        <w:rPr>
          <w:rFonts w:ascii="Times New Roman" w:hAnsi="Times New Roman" w:cs="Times New Roman"/>
          <w:sz w:val="24"/>
          <w:szCs w:val="24"/>
        </w:rPr>
        <w:t xml:space="preserve">The number of charts with a comprehensive medication reconciliation performed per facility protocol was well above Medicare Meaningful Use requirements in pre- and post-implementation chart reviews (C. Holmes, personal communication, September 7, 2018). However, the education delivered to clinical staff did not increase the frequency of appropriate medication reconciliation as anticipated. Staff who do not routinely complete medication reconciliation were less likely to perform the process per facility protocol. Also, staff dealing with time constraints were less likely to perform the medication reconciliation process appropriately.  </w:t>
      </w:r>
    </w:p>
    <w:p w:rsidR="0042103C" w:rsidRPr="002600C5" w:rsidRDefault="001942F8" w:rsidP="001942F8">
      <w:pPr>
        <w:spacing w:after="0" w:line="480" w:lineRule="auto"/>
        <w:ind w:firstLine="720"/>
        <w:rPr>
          <w:rFonts w:ascii="Times New Roman" w:hAnsi="Times New Roman" w:cs="Times New Roman"/>
          <w:sz w:val="24"/>
          <w:szCs w:val="24"/>
        </w:rPr>
      </w:pPr>
      <w:r w:rsidRPr="002600C5">
        <w:rPr>
          <w:rFonts w:ascii="Times New Roman" w:hAnsi="Times New Roman" w:cs="Times New Roman"/>
          <w:sz w:val="24"/>
          <w:szCs w:val="24"/>
        </w:rPr>
        <w:t xml:space="preserve">The findings of this DNP project demonstrated use of STOPP and START guidelines effectively decreased the percentage of older adult patients experiencing polypharmacy, PIP, and PPO. Overall, STOPP and START guidelines were found to be evidence-based, inexpensive, effective, and easy to use with older adult patients in a primary care clinic. In addition, the DNP project </w:t>
      </w:r>
      <w:r w:rsidR="0042103C" w:rsidRPr="002600C5">
        <w:rPr>
          <w:rFonts w:ascii="Times New Roman" w:hAnsi="Times New Roman" w:cs="Times New Roman"/>
          <w:sz w:val="24"/>
          <w:szCs w:val="24"/>
        </w:rPr>
        <w:t>demonstrate</w:t>
      </w:r>
      <w:r w:rsidRPr="002600C5">
        <w:rPr>
          <w:rFonts w:ascii="Times New Roman" w:hAnsi="Times New Roman" w:cs="Times New Roman"/>
          <w:sz w:val="24"/>
          <w:szCs w:val="24"/>
        </w:rPr>
        <w:t>d</w:t>
      </w:r>
      <w:r w:rsidR="0042103C" w:rsidRPr="002600C5">
        <w:rPr>
          <w:rFonts w:ascii="Times New Roman" w:hAnsi="Times New Roman" w:cs="Times New Roman"/>
          <w:sz w:val="24"/>
          <w:szCs w:val="24"/>
        </w:rPr>
        <w:t xml:space="preserve"> that Nurse Practitioners </w:t>
      </w:r>
      <w:r w:rsidR="004B2C9A" w:rsidRPr="002600C5">
        <w:rPr>
          <w:rFonts w:ascii="Times New Roman" w:hAnsi="Times New Roman" w:cs="Times New Roman"/>
          <w:sz w:val="24"/>
          <w:szCs w:val="24"/>
        </w:rPr>
        <w:t xml:space="preserve">(NPs) </w:t>
      </w:r>
      <w:r w:rsidR="0042103C" w:rsidRPr="002600C5">
        <w:rPr>
          <w:rFonts w:ascii="Times New Roman" w:hAnsi="Times New Roman" w:cs="Times New Roman"/>
          <w:sz w:val="24"/>
          <w:szCs w:val="24"/>
        </w:rPr>
        <w:t xml:space="preserve">are in an excellent position to develop and implement quality improvement </w:t>
      </w:r>
      <w:r w:rsidRPr="002600C5">
        <w:rPr>
          <w:rFonts w:ascii="Times New Roman" w:hAnsi="Times New Roman" w:cs="Times New Roman"/>
          <w:sz w:val="24"/>
          <w:szCs w:val="24"/>
        </w:rPr>
        <w:t xml:space="preserve">initiatives </w:t>
      </w:r>
      <w:r w:rsidR="0042103C" w:rsidRPr="002600C5">
        <w:rPr>
          <w:rFonts w:ascii="Times New Roman" w:hAnsi="Times New Roman" w:cs="Times New Roman"/>
          <w:sz w:val="24"/>
          <w:szCs w:val="24"/>
        </w:rPr>
        <w:t xml:space="preserve">in rural, primary care settings. </w:t>
      </w:r>
      <w:r w:rsidR="0042103C" w:rsidRPr="002600C5">
        <w:rPr>
          <w:rFonts w:ascii="Times New Roman" w:hAnsi="Times New Roman" w:cs="Times New Roman"/>
          <w:sz w:val="24"/>
          <w:szCs w:val="24"/>
        </w:rPr>
        <w:tab/>
      </w:r>
      <w:r w:rsidR="004F3695" w:rsidRPr="002600C5">
        <w:rPr>
          <w:rFonts w:ascii="Times New Roman" w:hAnsi="Times New Roman" w:cs="Times New Roman"/>
          <w:sz w:val="24"/>
          <w:szCs w:val="24"/>
        </w:rPr>
        <w:t xml:space="preserve"> </w:t>
      </w:r>
    </w:p>
    <w:p w:rsidR="00A335C1" w:rsidRPr="002600C5" w:rsidRDefault="00A335C1" w:rsidP="006107D4">
      <w:pPr>
        <w:spacing w:after="0" w:line="480" w:lineRule="auto"/>
        <w:rPr>
          <w:rFonts w:ascii="Times New Roman" w:hAnsi="Times New Roman" w:cs="Times New Roman"/>
          <w:b/>
          <w:sz w:val="24"/>
          <w:szCs w:val="24"/>
        </w:rPr>
      </w:pPr>
      <w:r w:rsidRPr="002600C5">
        <w:rPr>
          <w:rFonts w:ascii="Times New Roman" w:hAnsi="Times New Roman" w:cs="Times New Roman"/>
          <w:b/>
          <w:sz w:val="24"/>
          <w:szCs w:val="24"/>
        </w:rPr>
        <w:t>Project Strengths</w:t>
      </w:r>
    </w:p>
    <w:p w:rsidR="0037133D" w:rsidRPr="002600C5" w:rsidRDefault="0037133D" w:rsidP="006107D4">
      <w:pPr>
        <w:spacing w:after="0" w:line="480" w:lineRule="auto"/>
        <w:rPr>
          <w:rFonts w:ascii="Times New Roman" w:hAnsi="Times New Roman" w:cs="Times New Roman"/>
          <w:sz w:val="24"/>
          <w:szCs w:val="24"/>
        </w:rPr>
      </w:pPr>
      <w:r w:rsidRPr="002600C5">
        <w:rPr>
          <w:rFonts w:ascii="Times New Roman" w:hAnsi="Times New Roman" w:cs="Times New Roman"/>
          <w:sz w:val="24"/>
          <w:szCs w:val="24"/>
        </w:rPr>
        <w:tab/>
      </w:r>
      <w:r w:rsidR="00837245" w:rsidRPr="002600C5">
        <w:rPr>
          <w:rFonts w:ascii="Times New Roman" w:hAnsi="Times New Roman" w:cs="Times New Roman"/>
          <w:sz w:val="24"/>
          <w:szCs w:val="24"/>
        </w:rPr>
        <w:t xml:space="preserve">The DNP project was </w:t>
      </w:r>
      <w:r w:rsidRPr="002600C5">
        <w:rPr>
          <w:rFonts w:ascii="Times New Roman" w:hAnsi="Times New Roman" w:cs="Times New Roman"/>
          <w:sz w:val="24"/>
          <w:szCs w:val="24"/>
        </w:rPr>
        <w:t xml:space="preserve">guided and supported by </w:t>
      </w:r>
      <w:r w:rsidR="00837245" w:rsidRPr="002600C5">
        <w:rPr>
          <w:rFonts w:ascii="Times New Roman" w:hAnsi="Times New Roman" w:cs="Times New Roman"/>
          <w:sz w:val="24"/>
          <w:szCs w:val="24"/>
        </w:rPr>
        <w:t xml:space="preserve">a </w:t>
      </w:r>
      <w:r w:rsidRPr="002600C5">
        <w:rPr>
          <w:rFonts w:ascii="Times New Roman" w:hAnsi="Times New Roman" w:cs="Times New Roman"/>
          <w:sz w:val="24"/>
          <w:szCs w:val="24"/>
        </w:rPr>
        <w:t xml:space="preserve">theory and </w:t>
      </w:r>
      <w:r w:rsidR="00837245" w:rsidRPr="002600C5">
        <w:rPr>
          <w:rFonts w:ascii="Times New Roman" w:hAnsi="Times New Roman" w:cs="Times New Roman"/>
          <w:sz w:val="24"/>
          <w:szCs w:val="24"/>
        </w:rPr>
        <w:t xml:space="preserve">a </w:t>
      </w:r>
      <w:r w:rsidRPr="002600C5">
        <w:rPr>
          <w:rFonts w:ascii="Times New Roman" w:hAnsi="Times New Roman" w:cs="Times New Roman"/>
          <w:sz w:val="24"/>
          <w:szCs w:val="24"/>
        </w:rPr>
        <w:t xml:space="preserve">quality improvement </w:t>
      </w:r>
      <w:r w:rsidR="00837245" w:rsidRPr="002600C5">
        <w:rPr>
          <w:rFonts w:ascii="Times New Roman" w:hAnsi="Times New Roman" w:cs="Times New Roman"/>
          <w:sz w:val="24"/>
          <w:szCs w:val="24"/>
        </w:rPr>
        <w:t xml:space="preserve">model for change. The intervention was evidence-based and inexpensive. Support for the DNP project from all project participants was an asset throughout development and implementation. </w:t>
      </w:r>
    </w:p>
    <w:p w:rsidR="00701F81" w:rsidRPr="002600C5" w:rsidRDefault="00701F81" w:rsidP="006107D4">
      <w:pPr>
        <w:spacing w:after="0" w:line="480" w:lineRule="auto"/>
        <w:rPr>
          <w:rFonts w:ascii="Times New Roman" w:hAnsi="Times New Roman" w:cs="Times New Roman"/>
          <w:b/>
          <w:sz w:val="24"/>
          <w:szCs w:val="24"/>
        </w:rPr>
      </w:pPr>
      <w:r w:rsidRPr="002600C5">
        <w:rPr>
          <w:rFonts w:ascii="Times New Roman" w:hAnsi="Times New Roman" w:cs="Times New Roman"/>
          <w:b/>
          <w:sz w:val="24"/>
          <w:szCs w:val="24"/>
        </w:rPr>
        <w:lastRenderedPageBreak/>
        <w:t>Project Limitations</w:t>
      </w:r>
    </w:p>
    <w:p w:rsidR="005B2208" w:rsidRPr="002600C5" w:rsidRDefault="00837245" w:rsidP="006107D4">
      <w:pPr>
        <w:spacing w:after="0" w:line="480" w:lineRule="auto"/>
        <w:rPr>
          <w:rFonts w:ascii="Times New Roman" w:hAnsi="Times New Roman" w:cs="Times New Roman"/>
          <w:sz w:val="24"/>
          <w:szCs w:val="24"/>
        </w:rPr>
      </w:pPr>
      <w:r w:rsidRPr="002600C5">
        <w:rPr>
          <w:rFonts w:ascii="Times New Roman" w:hAnsi="Times New Roman" w:cs="Times New Roman"/>
          <w:sz w:val="24"/>
          <w:szCs w:val="24"/>
        </w:rPr>
        <w:tab/>
      </w:r>
      <w:r w:rsidR="00D74A88" w:rsidRPr="002600C5">
        <w:rPr>
          <w:rFonts w:ascii="Times New Roman" w:hAnsi="Times New Roman" w:cs="Times New Roman"/>
          <w:sz w:val="24"/>
          <w:szCs w:val="24"/>
        </w:rPr>
        <w:t>The first limitation of this DNP project was time constraint. The project implementation phase was only eight weeks long. This limited amount of time potentially affects project fidelity</w:t>
      </w:r>
      <w:r w:rsidR="005B2208" w:rsidRPr="002600C5">
        <w:rPr>
          <w:rFonts w:ascii="Times New Roman" w:hAnsi="Times New Roman" w:cs="Times New Roman"/>
          <w:sz w:val="24"/>
          <w:szCs w:val="24"/>
        </w:rPr>
        <w:t>. Typically</w:t>
      </w:r>
      <w:r w:rsidR="001942F8" w:rsidRPr="002600C5">
        <w:rPr>
          <w:rFonts w:ascii="Times New Roman" w:hAnsi="Times New Roman" w:cs="Times New Roman"/>
          <w:sz w:val="24"/>
          <w:szCs w:val="24"/>
        </w:rPr>
        <w:t>,</w:t>
      </w:r>
      <w:r w:rsidR="00D74A88" w:rsidRPr="002600C5">
        <w:rPr>
          <w:rFonts w:ascii="Times New Roman" w:hAnsi="Times New Roman" w:cs="Times New Roman"/>
          <w:sz w:val="24"/>
          <w:szCs w:val="24"/>
        </w:rPr>
        <w:t xml:space="preserve"> clinics are allotted more time to adopt, implement and ensure sustainability of a quality improvement project.</w:t>
      </w:r>
      <w:r w:rsidR="00557B30" w:rsidRPr="002600C5">
        <w:rPr>
          <w:rFonts w:ascii="Times New Roman" w:hAnsi="Times New Roman" w:cs="Times New Roman"/>
          <w:sz w:val="24"/>
          <w:szCs w:val="24"/>
        </w:rPr>
        <w:t xml:space="preserve"> </w:t>
      </w:r>
    </w:p>
    <w:p w:rsidR="00837245" w:rsidRPr="002600C5" w:rsidRDefault="005B2208" w:rsidP="005B2208">
      <w:pPr>
        <w:spacing w:after="0" w:line="480" w:lineRule="auto"/>
        <w:ind w:firstLine="720"/>
        <w:rPr>
          <w:rFonts w:ascii="Times New Roman" w:hAnsi="Times New Roman" w:cs="Times New Roman"/>
          <w:sz w:val="24"/>
          <w:szCs w:val="24"/>
        </w:rPr>
      </w:pPr>
      <w:r w:rsidRPr="002600C5">
        <w:rPr>
          <w:rFonts w:ascii="Times New Roman" w:hAnsi="Times New Roman" w:cs="Times New Roman"/>
          <w:sz w:val="24"/>
          <w:szCs w:val="24"/>
        </w:rPr>
        <w:t xml:space="preserve">Generalizability of DNP project findings is another limitation. The project was completed in a small, rural clinic that is part of a larger health organization. The results may not be generalizable to all community-dwelling older adults or primary care providers. </w:t>
      </w:r>
    </w:p>
    <w:p w:rsidR="00A335C1" w:rsidRPr="002600C5" w:rsidRDefault="00A335C1" w:rsidP="006107D4">
      <w:pPr>
        <w:spacing w:after="0" w:line="480" w:lineRule="auto"/>
        <w:rPr>
          <w:rFonts w:ascii="Times New Roman" w:hAnsi="Times New Roman" w:cs="Times New Roman"/>
          <w:b/>
          <w:sz w:val="24"/>
          <w:szCs w:val="24"/>
        </w:rPr>
      </w:pPr>
      <w:r w:rsidRPr="002600C5">
        <w:rPr>
          <w:rFonts w:ascii="Times New Roman" w:hAnsi="Times New Roman" w:cs="Times New Roman"/>
          <w:b/>
          <w:sz w:val="24"/>
          <w:szCs w:val="24"/>
        </w:rPr>
        <w:t>Project Benefits</w:t>
      </w:r>
    </w:p>
    <w:p w:rsidR="00724CF8" w:rsidRPr="002600C5" w:rsidRDefault="00724CF8" w:rsidP="006107D4">
      <w:pPr>
        <w:spacing w:after="0" w:line="480" w:lineRule="auto"/>
        <w:rPr>
          <w:rFonts w:ascii="Times New Roman" w:hAnsi="Times New Roman" w:cs="Times New Roman"/>
          <w:sz w:val="24"/>
          <w:szCs w:val="24"/>
        </w:rPr>
      </w:pPr>
      <w:r w:rsidRPr="002600C5">
        <w:rPr>
          <w:rFonts w:ascii="Times New Roman" w:hAnsi="Times New Roman" w:cs="Times New Roman"/>
          <w:b/>
          <w:sz w:val="24"/>
          <w:szCs w:val="24"/>
        </w:rPr>
        <w:tab/>
        <w:t>Improved outcomes.</w:t>
      </w:r>
      <w:r w:rsidR="005B2208" w:rsidRPr="002600C5">
        <w:rPr>
          <w:rFonts w:ascii="Times New Roman" w:hAnsi="Times New Roman" w:cs="Times New Roman"/>
          <w:b/>
          <w:sz w:val="24"/>
          <w:szCs w:val="24"/>
        </w:rPr>
        <w:t xml:space="preserve"> </w:t>
      </w:r>
      <w:r w:rsidR="0077351E" w:rsidRPr="002600C5">
        <w:rPr>
          <w:rFonts w:ascii="Times New Roman" w:hAnsi="Times New Roman" w:cs="Times New Roman"/>
          <w:sz w:val="24"/>
          <w:szCs w:val="24"/>
        </w:rPr>
        <w:t xml:space="preserve">The project contributes to the available evidence on use of STOPP and START guidelines in clinical practice. Specifically, the findings demonstrate that the guidelines decreased the incidence of polypharmacy, PIP, and PPO with older adults in a rural, primary care clinic. </w:t>
      </w:r>
      <w:r w:rsidR="00C63DF6" w:rsidRPr="002600C5">
        <w:rPr>
          <w:rFonts w:ascii="Times New Roman" w:hAnsi="Times New Roman" w:cs="Times New Roman"/>
          <w:sz w:val="24"/>
          <w:szCs w:val="24"/>
        </w:rPr>
        <w:t xml:space="preserve">The reduction of polypharmacy, PIP, and PPO results in less ADRs for older adults and decreased morbidity and mortality. </w:t>
      </w:r>
    </w:p>
    <w:p w:rsidR="00C63DF6" w:rsidRPr="002600C5" w:rsidRDefault="00724CF8" w:rsidP="006107D4">
      <w:pPr>
        <w:spacing w:after="0" w:line="480" w:lineRule="auto"/>
        <w:rPr>
          <w:rFonts w:ascii="Times New Roman" w:hAnsi="Times New Roman" w:cs="Times New Roman"/>
          <w:sz w:val="24"/>
          <w:szCs w:val="24"/>
        </w:rPr>
      </w:pPr>
      <w:r w:rsidRPr="002600C5">
        <w:rPr>
          <w:rFonts w:ascii="Times New Roman" w:hAnsi="Times New Roman" w:cs="Times New Roman"/>
          <w:b/>
          <w:sz w:val="24"/>
          <w:szCs w:val="24"/>
        </w:rPr>
        <w:tab/>
        <w:t xml:space="preserve">Efficiencies. </w:t>
      </w:r>
      <w:r w:rsidR="00C63DF6" w:rsidRPr="002600C5">
        <w:rPr>
          <w:rFonts w:ascii="Times New Roman" w:hAnsi="Times New Roman" w:cs="Times New Roman"/>
          <w:sz w:val="24"/>
          <w:szCs w:val="24"/>
        </w:rPr>
        <w:t xml:space="preserve">The STOPP and START guidelines were found to be inexpensive and easy to use in this DNP project, which are critical components to transfer any innovation from research into practice. </w:t>
      </w:r>
      <w:r w:rsidR="004B2C9A" w:rsidRPr="002600C5">
        <w:rPr>
          <w:rFonts w:ascii="Times New Roman" w:hAnsi="Times New Roman" w:cs="Times New Roman"/>
          <w:sz w:val="24"/>
          <w:szCs w:val="24"/>
        </w:rPr>
        <w:t xml:space="preserve">The amount of time required to use the guidelines in practice was not overwhelming to the busy NPs. </w:t>
      </w:r>
    </w:p>
    <w:p w:rsidR="00724CF8" w:rsidRPr="002600C5" w:rsidRDefault="00C63DF6" w:rsidP="00C63DF6">
      <w:pPr>
        <w:spacing w:after="0" w:line="480" w:lineRule="auto"/>
        <w:ind w:firstLine="720"/>
        <w:rPr>
          <w:rFonts w:ascii="Times New Roman" w:hAnsi="Times New Roman" w:cs="Times New Roman"/>
          <w:b/>
          <w:sz w:val="24"/>
          <w:szCs w:val="24"/>
        </w:rPr>
      </w:pPr>
      <w:r w:rsidRPr="002600C5">
        <w:rPr>
          <w:rFonts w:ascii="Times New Roman" w:hAnsi="Times New Roman" w:cs="Times New Roman"/>
          <w:sz w:val="24"/>
          <w:szCs w:val="24"/>
        </w:rPr>
        <w:t xml:space="preserve">Use of the PDSA Model allowed for formative evaluation throughout project implementation. </w:t>
      </w:r>
      <w:r w:rsidR="004B2C9A" w:rsidRPr="002600C5">
        <w:rPr>
          <w:rFonts w:ascii="Times New Roman" w:hAnsi="Times New Roman" w:cs="Times New Roman"/>
          <w:sz w:val="24"/>
          <w:szCs w:val="24"/>
        </w:rPr>
        <w:t xml:space="preserve">To enhance project efficiency, the DNP student attempted to identify and address issues </w:t>
      </w:r>
      <w:r w:rsidRPr="002600C5">
        <w:rPr>
          <w:rFonts w:ascii="Times New Roman" w:hAnsi="Times New Roman" w:cs="Times New Roman"/>
          <w:sz w:val="24"/>
          <w:szCs w:val="24"/>
        </w:rPr>
        <w:t>with the medication reconciliation process or use of STOPP and START guidelines</w:t>
      </w:r>
      <w:r w:rsidR="004B2C9A" w:rsidRPr="002600C5">
        <w:rPr>
          <w:rFonts w:ascii="Times New Roman" w:hAnsi="Times New Roman" w:cs="Times New Roman"/>
          <w:sz w:val="24"/>
          <w:szCs w:val="24"/>
        </w:rPr>
        <w:t xml:space="preserve"> early</w:t>
      </w:r>
      <w:r w:rsidR="007A36F4" w:rsidRPr="002600C5">
        <w:rPr>
          <w:rFonts w:ascii="Times New Roman" w:hAnsi="Times New Roman" w:cs="Times New Roman"/>
          <w:sz w:val="24"/>
          <w:szCs w:val="24"/>
        </w:rPr>
        <w:t xml:space="preserve"> and frequently</w:t>
      </w:r>
      <w:r w:rsidRPr="002600C5">
        <w:rPr>
          <w:rFonts w:ascii="Times New Roman" w:hAnsi="Times New Roman" w:cs="Times New Roman"/>
          <w:sz w:val="24"/>
          <w:szCs w:val="24"/>
        </w:rPr>
        <w:t xml:space="preserve">. </w:t>
      </w:r>
    </w:p>
    <w:p w:rsidR="00724CF8" w:rsidRPr="002600C5" w:rsidRDefault="00724CF8" w:rsidP="00724CF8">
      <w:pPr>
        <w:spacing w:after="0" w:line="480" w:lineRule="auto"/>
        <w:ind w:firstLine="720"/>
        <w:rPr>
          <w:rFonts w:ascii="Times New Roman" w:hAnsi="Times New Roman" w:cs="Times New Roman"/>
          <w:b/>
          <w:sz w:val="24"/>
          <w:szCs w:val="24"/>
        </w:rPr>
      </w:pPr>
      <w:r w:rsidRPr="002600C5">
        <w:rPr>
          <w:rFonts w:ascii="Times New Roman" w:hAnsi="Times New Roman" w:cs="Times New Roman"/>
          <w:b/>
          <w:sz w:val="24"/>
          <w:szCs w:val="24"/>
        </w:rPr>
        <w:lastRenderedPageBreak/>
        <w:t xml:space="preserve">Financial implications. </w:t>
      </w:r>
      <w:r w:rsidRPr="002600C5">
        <w:rPr>
          <w:rFonts w:ascii="Times New Roman" w:hAnsi="Times New Roman" w:cs="Times New Roman"/>
          <w:sz w:val="24"/>
          <w:szCs w:val="24"/>
        </w:rPr>
        <w:t xml:space="preserve">The health cost savings for this project were significant. Less health care dollars were used to purchase potentially inappropriate medications and to treat subsequent ADRs, which often require hospitalization. The brief DNP project avoided one hospitalization for an older adult due to an ADR with a result of up to $14,000 in cost savings (Sultana, </w:t>
      </w:r>
      <w:proofErr w:type="spellStart"/>
      <w:r w:rsidRPr="002600C5">
        <w:rPr>
          <w:rFonts w:ascii="Times New Roman" w:hAnsi="Times New Roman" w:cs="Times New Roman"/>
          <w:sz w:val="24"/>
          <w:szCs w:val="24"/>
        </w:rPr>
        <w:t>Cutroneo</w:t>
      </w:r>
      <w:proofErr w:type="spellEnd"/>
      <w:r w:rsidRPr="002600C5">
        <w:rPr>
          <w:rFonts w:ascii="Times New Roman" w:hAnsi="Times New Roman" w:cs="Times New Roman"/>
          <w:sz w:val="24"/>
          <w:szCs w:val="24"/>
        </w:rPr>
        <w:t xml:space="preserve">, &amp; </w:t>
      </w:r>
      <w:proofErr w:type="spellStart"/>
      <w:r w:rsidRPr="002600C5">
        <w:rPr>
          <w:rFonts w:ascii="Times New Roman" w:hAnsi="Times New Roman" w:cs="Times New Roman"/>
          <w:sz w:val="24"/>
          <w:szCs w:val="24"/>
        </w:rPr>
        <w:t>Trifiro</w:t>
      </w:r>
      <w:proofErr w:type="spellEnd"/>
      <w:r w:rsidRPr="002600C5">
        <w:rPr>
          <w:rFonts w:ascii="Times New Roman" w:hAnsi="Times New Roman" w:cs="Times New Roman"/>
          <w:sz w:val="24"/>
          <w:szCs w:val="24"/>
        </w:rPr>
        <w:t xml:space="preserve">, 2013). Identifying PPO also decreased health care dollars spent by treating patients with medications known to prevent or minimize illness or long-term consequences of disease. </w:t>
      </w:r>
      <w:r w:rsidR="004B2C9A" w:rsidRPr="002600C5">
        <w:rPr>
          <w:rFonts w:ascii="Times New Roman" w:hAnsi="Times New Roman" w:cs="Times New Roman"/>
          <w:sz w:val="24"/>
          <w:szCs w:val="24"/>
        </w:rPr>
        <w:t>The benefits of using the STOPP and START guidelines greatly outweighed the nominal time constraint on the NPs.</w:t>
      </w:r>
    </w:p>
    <w:p w:rsidR="00A335C1" w:rsidRPr="002600C5" w:rsidRDefault="00A335C1" w:rsidP="006107D4">
      <w:pPr>
        <w:spacing w:after="0" w:line="480" w:lineRule="auto"/>
        <w:rPr>
          <w:rFonts w:ascii="Times New Roman" w:hAnsi="Times New Roman" w:cs="Times New Roman"/>
          <w:b/>
          <w:sz w:val="24"/>
          <w:szCs w:val="24"/>
        </w:rPr>
      </w:pPr>
      <w:r w:rsidRPr="002600C5">
        <w:rPr>
          <w:rFonts w:ascii="Times New Roman" w:hAnsi="Times New Roman" w:cs="Times New Roman"/>
          <w:b/>
          <w:sz w:val="24"/>
          <w:szCs w:val="24"/>
        </w:rPr>
        <w:t>Practice Recommendations</w:t>
      </w:r>
    </w:p>
    <w:p w:rsidR="007A36F4" w:rsidRPr="002600C5" w:rsidRDefault="007A36F4" w:rsidP="006107D4">
      <w:pPr>
        <w:spacing w:after="0" w:line="480" w:lineRule="auto"/>
        <w:rPr>
          <w:rFonts w:ascii="Times New Roman" w:hAnsi="Times New Roman" w:cs="Times New Roman"/>
          <w:sz w:val="24"/>
          <w:szCs w:val="24"/>
        </w:rPr>
      </w:pPr>
      <w:r w:rsidRPr="002600C5">
        <w:rPr>
          <w:rFonts w:ascii="Times New Roman" w:hAnsi="Times New Roman" w:cs="Times New Roman"/>
          <w:b/>
          <w:sz w:val="24"/>
          <w:szCs w:val="24"/>
        </w:rPr>
        <w:tab/>
      </w:r>
      <w:r w:rsidR="00610F62" w:rsidRPr="002600C5">
        <w:rPr>
          <w:rFonts w:ascii="Times New Roman" w:hAnsi="Times New Roman" w:cs="Times New Roman"/>
          <w:sz w:val="24"/>
          <w:szCs w:val="24"/>
        </w:rPr>
        <w:t xml:space="preserve">Training on use of </w:t>
      </w:r>
      <w:r w:rsidR="003D78BE" w:rsidRPr="002600C5">
        <w:rPr>
          <w:rFonts w:ascii="Times New Roman" w:hAnsi="Times New Roman" w:cs="Times New Roman"/>
          <w:sz w:val="24"/>
          <w:szCs w:val="24"/>
        </w:rPr>
        <w:t xml:space="preserve">STOPP and START guidelines should be </w:t>
      </w:r>
      <w:r w:rsidR="00610F62" w:rsidRPr="002600C5">
        <w:rPr>
          <w:rFonts w:ascii="Times New Roman" w:hAnsi="Times New Roman" w:cs="Times New Roman"/>
          <w:sz w:val="24"/>
          <w:szCs w:val="24"/>
        </w:rPr>
        <w:t>provided to</w:t>
      </w:r>
      <w:r w:rsidR="003D78BE" w:rsidRPr="002600C5">
        <w:rPr>
          <w:rFonts w:ascii="Times New Roman" w:hAnsi="Times New Roman" w:cs="Times New Roman"/>
          <w:sz w:val="24"/>
          <w:szCs w:val="24"/>
        </w:rPr>
        <w:t xml:space="preserve"> all primary </w:t>
      </w:r>
      <w:r w:rsidR="00610F62" w:rsidRPr="002600C5">
        <w:rPr>
          <w:rFonts w:ascii="Times New Roman" w:hAnsi="Times New Roman" w:cs="Times New Roman"/>
          <w:sz w:val="24"/>
          <w:szCs w:val="24"/>
        </w:rPr>
        <w:t xml:space="preserve">care providers </w:t>
      </w:r>
      <w:r w:rsidR="003D78BE" w:rsidRPr="002600C5">
        <w:rPr>
          <w:rFonts w:ascii="Times New Roman" w:hAnsi="Times New Roman" w:cs="Times New Roman"/>
          <w:sz w:val="24"/>
          <w:szCs w:val="24"/>
        </w:rPr>
        <w:t xml:space="preserve">within the federally-qualified health center. </w:t>
      </w:r>
      <w:r w:rsidR="00610F62" w:rsidRPr="002600C5">
        <w:rPr>
          <w:rFonts w:ascii="Times New Roman" w:hAnsi="Times New Roman" w:cs="Times New Roman"/>
          <w:sz w:val="24"/>
          <w:szCs w:val="24"/>
        </w:rPr>
        <w:t xml:space="preserve">If possible, the guidelines should be incorporated into the facility’s EHR for convenience </w:t>
      </w:r>
      <w:r w:rsidR="00A94D8B" w:rsidRPr="002600C5">
        <w:rPr>
          <w:rFonts w:ascii="Times New Roman" w:hAnsi="Times New Roman" w:cs="Times New Roman"/>
          <w:sz w:val="24"/>
          <w:szCs w:val="24"/>
        </w:rPr>
        <w:t>and improved adherence. NP</w:t>
      </w:r>
      <w:r w:rsidR="00610F62" w:rsidRPr="002600C5">
        <w:rPr>
          <w:rFonts w:ascii="Times New Roman" w:hAnsi="Times New Roman" w:cs="Times New Roman"/>
          <w:sz w:val="24"/>
          <w:szCs w:val="24"/>
        </w:rPr>
        <w:t xml:space="preserve"> input should be obtained for any future quality improvement initiatives within the health center. Finally, future training classes on medication reconciliation should include </w:t>
      </w:r>
      <w:r w:rsidR="00E435FD" w:rsidRPr="002600C5">
        <w:rPr>
          <w:rFonts w:ascii="Times New Roman" w:hAnsi="Times New Roman" w:cs="Times New Roman"/>
          <w:sz w:val="24"/>
          <w:szCs w:val="24"/>
        </w:rPr>
        <w:t xml:space="preserve">strategies that focus on </w:t>
      </w:r>
      <w:r w:rsidR="004F67D8" w:rsidRPr="002600C5">
        <w:rPr>
          <w:rFonts w:ascii="Times New Roman" w:hAnsi="Times New Roman" w:cs="Times New Roman"/>
          <w:sz w:val="24"/>
          <w:szCs w:val="24"/>
        </w:rPr>
        <w:t>float staff who do not routinely perform medication reconciliation. Additionally, p</w:t>
      </w:r>
      <w:r w:rsidR="00610F62" w:rsidRPr="002600C5">
        <w:rPr>
          <w:rFonts w:ascii="Times New Roman" w:hAnsi="Times New Roman" w:cs="Times New Roman"/>
          <w:sz w:val="24"/>
          <w:szCs w:val="24"/>
        </w:rPr>
        <w:t xml:space="preserve">roviders are the last person to review the patient chart before finalization; therefore, </w:t>
      </w:r>
      <w:r w:rsidR="00A94D8B" w:rsidRPr="002600C5">
        <w:rPr>
          <w:rFonts w:ascii="Times New Roman" w:hAnsi="Times New Roman" w:cs="Times New Roman"/>
          <w:sz w:val="24"/>
          <w:szCs w:val="24"/>
        </w:rPr>
        <w:t xml:space="preserve">they </w:t>
      </w:r>
      <w:r w:rsidR="00610F62" w:rsidRPr="002600C5">
        <w:rPr>
          <w:rFonts w:ascii="Times New Roman" w:hAnsi="Times New Roman" w:cs="Times New Roman"/>
          <w:sz w:val="24"/>
          <w:szCs w:val="24"/>
        </w:rPr>
        <w:t>are in an excellent position to ensure th</w:t>
      </w:r>
      <w:r w:rsidR="00A94D8B" w:rsidRPr="002600C5">
        <w:rPr>
          <w:rFonts w:ascii="Times New Roman" w:hAnsi="Times New Roman" w:cs="Times New Roman"/>
          <w:sz w:val="24"/>
          <w:szCs w:val="24"/>
        </w:rPr>
        <w:t>e medication reconciliation was</w:t>
      </w:r>
      <w:r w:rsidR="00610F62" w:rsidRPr="002600C5">
        <w:rPr>
          <w:rFonts w:ascii="Times New Roman" w:hAnsi="Times New Roman" w:cs="Times New Roman"/>
          <w:sz w:val="24"/>
          <w:szCs w:val="24"/>
        </w:rPr>
        <w:t xml:space="preserve"> charted according to facility protocol. </w:t>
      </w:r>
    </w:p>
    <w:p w:rsidR="00701F81" w:rsidRPr="002600C5" w:rsidRDefault="00A335C1" w:rsidP="006107D4">
      <w:pPr>
        <w:spacing w:after="0" w:line="480" w:lineRule="auto"/>
        <w:rPr>
          <w:rFonts w:ascii="Times New Roman" w:hAnsi="Times New Roman" w:cs="Times New Roman"/>
          <w:b/>
          <w:sz w:val="24"/>
          <w:szCs w:val="24"/>
        </w:rPr>
      </w:pPr>
      <w:r w:rsidRPr="002600C5">
        <w:rPr>
          <w:rFonts w:ascii="Times New Roman" w:hAnsi="Times New Roman" w:cs="Times New Roman"/>
          <w:b/>
          <w:sz w:val="24"/>
          <w:szCs w:val="24"/>
        </w:rPr>
        <w:t>Final Summary</w:t>
      </w:r>
    </w:p>
    <w:p w:rsidR="00A94D8B" w:rsidRPr="00AF4A1E" w:rsidRDefault="00A94D8B" w:rsidP="006107D4">
      <w:pPr>
        <w:spacing w:after="0" w:line="480" w:lineRule="auto"/>
        <w:rPr>
          <w:rFonts w:ascii="Times New Roman" w:hAnsi="Times New Roman" w:cs="Times New Roman"/>
          <w:sz w:val="24"/>
          <w:szCs w:val="24"/>
        </w:rPr>
      </w:pPr>
      <w:r w:rsidRPr="002600C5">
        <w:rPr>
          <w:rFonts w:ascii="Times New Roman" w:hAnsi="Times New Roman" w:cs="Times New Roman"/>
          <w:b/>
          <w:sz w:val="24"/>
          <w:szCs w:val="24"/>
        </w:rPr>
        <w:tab/>
      </w:r>
      <w:r w:rsidR="00525045" w:rsidRPr="002600C5">
        <w:rPr>
          <w:rFonts w:ascii="Times New Roman" w:hAnsi="Times New Roman" w:cs="Times New Roman"/>
          <w:sz w:val="24"/>
          <w:szCs w:val="24"/>
        </w:rPr>
        <w:t>Polypharmacy among community-dwelling older adults is a significant problem facing primary care providers. Polypharmacy is strongly associated with ADRs, whic</w:t>
      </w:r>
      <w:r w:rsidR="00DF0364" w:rsidRPr="002600C5">
        <w:rPr>
          <w:rFonts w:ascii="Times New Roman" w:hAnsi="Times New Roman" w:cs="Times New Roman"/>
          <w:sz w:val="24"/>
          <w:szCs w:val="24"/>
        </w:rPr>
        <w:t>h contribute to increased health care costs,</w:t>
      </w:r>
      <w:r w:rsidR="00525045" w:rsidRPr="002600C5">
        <w:rPr>
          <w:rFonts w:ascii="Times New Roman" w:hAnsi="Times New Roman" w:cs="Times New Roman"/>
          <w:sz w:val="24"/>
          <w:szCs w:val="24"/>
        </w:rPr>
        <w:t xml:space="preserve"> morbidity</w:t>
      </w:r>
      <w:r w:rsidR="00DF0364" w:rsidRPr="002600C5">
        <w:rPr>
          <w:rFonts w:ascii="Times New Roman" w:hAnsi="Times New Roman" w:cs="Times New Roman"/>
          <w:sz w:val="24"/>
          <w:szCs w:val="24"/>
        </w:rPr>
        <w:t>,</w:t>
      </w:r>
      <w:r w:rsidR="00525045" w:rsidRPr="002600C5">
        <w:rPr>
          <w:rFonts w:ascii="Times New Roman" w:hAnsi="Times New Roman" w:cs="Times New Roman"/>
          <w:sz w:val="24"/>
          <w:szCs w:val="24"/>
        </w:rPr>
        <w:t xml:space="preserve"> and mortality</w:t>
      </w:r>
      <w:r w:rsidR="00DF0364" w:rsidRPr="002600C5">
        <w:rPr>
          <w:rFonts w:ascii="Times New Roman" w:hAnsi="Times New Roman" w:cs="Times New Roman"/>
          <w:sz w:val="24"/>
          <w:szCs w:val="24"/>
        </w:rPr>
        <w:t xml:space="preserve">. </w:t>
      </w:r>
      <w:r w:rsidRPr="002600C5">
        <w:rPr>
          <w:rFonts w:ascii="Times New Roman" w:hAnsi="Times New Roman" w:cs="Times New Roman"/>
          <w:sz w:val="24"/>
          <w:szCs w:val="24"/>
        </w:rPr>
        <w:t xml:space="preserve">STOPP and START </w:t>
      </w:r>
      <w:r w:rsidR="00AF4A1E" w:rsidRPr="002600C5">
        <w:rPr>
          <w:rFonts w:ascii="Times New Roman" w:hAnsi="Times New Roman" w:cs="Times New Roman"/>
          <w:sz w:val="24"/>
          <w:szCs w:val="24"/>
        </w:rPr>
        <w:t>guidelines we</w:t>
      </w:r>
      <w:r w:rsidR="00DF0364" w:rsidRPr="002600C5">
        <w:rPr>
          <w:rFonts w:ascii="Times New Roman" w:hAnsi="Times New Roman" w:cs="Times New Roman"/>
          <w:sz w:val="24"/>
          <w:szCs w:val="24"/>
        </w:rPr>
        <w:t>re</w:t>
      </w:r>
      <w:r w:rsidRPr="002600C5">
        <w:rPr>
          <w:rFonts w:ascii="Times New Roman" w:hAnsi="Times New Roman" w:cs="Times New Roman"/>
          <w:sz w:val="24"/>
          <w:szCs w:val="24"/>
        </w:rPr>
        <w:t xml:space="preserve"> </w:t>
      </w:r>
      <w:r w:rsidR="00AF4A1E" w:rsidRPr="002600C5">
        <w:rPr>
          <w:rFonts w:ascii="Times New Roman" w:hAnsi="Times New Roman" w:cs="Times New Roman"/>
          <w:sz w:val="24"/>
          <w:szCs w:val="24"/>
        </w:rPr>
        <w:t xml:space="preserve">an </w:t>
      </w:r>
      <w:r w:rsidRPr="002600C5">
        <w:rPr>
          <w:rFonts w:ascii="Times New Roman" w:hAnsi="Times New Roman" w:cs="Times New Roman"/>
          <w:sz w:val="24"/>
          <w:szCs w:val="24"/>
        </w:rPr>
        <w:t>evidenc</w:t>
      </w:r>
      <w:r w:rsidR="00DF0364" w:rsidRPr="002600C5">
        <w:rPr>
          <w:rFonts w:ascii="Times New Roman" w:hAnsi="Times New Roman" w:cs="Times New Roman"/>
          <w:sz w:val="24"/>
          <w:szCs w:val="24"/>
        </w:rPr>
        <w:t>e-based, inexpensive,</w:t>
      </w:r>
      <w:r w:rsidRPr="002600C5">
        <w:rPr>
          <w:rFonts w:ascii="Times New Roman" w:hAnsi="Times New Roman" w:cs="Times New Roman"/>
          <w:sz w:val="24"/>
          <w:szCs w:val="24"/>
        </w:rPr>
        <w:t xml:space="preserve"> </w:t>
      </w:r>
      <w:r w:rsidR="00AF4A1E" w:rsidRPr="002600C5">
        <w:rPr>
          <w:rFonts w:ascii="Times New Roman" w:hAnsi="Times New Roman" w:cs="Times New Roman"/>
          <w:sz w:val="24"/>
          <w:szCs w:val="24"/>
        </w:rPr>
        <w:t xml:space="preserve">effective </w:t>
      </w:r>
      <w:r w:rsidRPr="002600C5">
        <w:rPr>
          <w:rFonts w:ascii="Times New Roman" w:hAnsi="Times New Roman" w:cs="Times New Roman"/>
          <w:sz w:val="24"/>
          <w:szCs w:val="24"/>
        </w:rPr>
        <w:t xml:space="preserve">and </w:t>
      </w:r>
      <w:r w:rsidR="00AF4A1E" w:rsidRPr="002600C5">
        <w:rPr>
          <w:rFonts w:ascii="Times New Roman" w:hAnsi="Times New Roman" w:cs="Times New Roman"/>
          <w:sz w:val="24"/>
          <w:szCs w:val="24"/>
        </w:rPr>
        <w:t>user-friendly way to improve prescribing quality and decrease health care costs when used with older adults in primary care</w:t>
      </w:r>
      <w:r w:rsidR="00525045" w:rsidRPr="002600C5">
        <w:rPr>
          <w:rFonts w:ascii="Times New Roman" w:hAnsi="Times New Roman" w:cs="Times New Roman"/>
          <w:sz w:val="24"/>
          <w:szCs w:val="24"/>
        </w:rPr>
        <w:t>.</w:t>
      </w:r>
      <w:r w:rsidRPr="002600C5">
        <w:rPr>
          <w:rFonts w:ascii="Times New Roman" w:hAnsi="Times New Roman" w:cs="Times New Roman"/>
          <w:sz w:val="24"/>
          <w:szCs w:val="24"/>
        </w:rPr>
        <w:t xml:space="preserve"> </w:t>
      </w:r>
      <w:r w:rsidR="00DF0364" w:rsidRPr="002600C5">
        <w:rPr>
          <w:rFonts w:ascii="Times New Roman" w:hAnsi="Times New Roman" w:cs="Times New Roman"/>
          <w:sz w:val="24"/>
          <w:szCs w:val="24"/>
        </w:rPr>
        <w:t xml:space="preserve">This DNP quality </w:t>
      </w:r>
      <w:r w:rsidR="00DF0364" w:rsidRPr="002600C5">
        <w:rPr>
          <w:rFonts w:ascii="Times New Roman" w:hAnsi="Times New Roman" w:cs="Times New Roman"/>
          <w:sz w:val="24"/>
          <w:szCs w:val="24"/>
        </w:rPr>
        <w:lastRenderedPageBreak/>
        <w:t>improvement project was completed to enhance clinical practice, contribute to knowledge dissemination, and further the understanding of polypharmacy among older adults in primary care.</w:t>
      </w:r>
      <w:r w:rsidR="00AF4A1E" w:rsidRPr="00AF4A1E">
        <w:t xml:space="preserve"> </w:t>
      </w:r>
    </w:p>
    <w:p w:rsidR="00B614FC" w:rsidRDefault="00B614FC" w:rsidP="006107D4">
      <w:pPr>
        <w:spacing w:after="0" w:line="480" w:lineRule="auto"/>
        <w:jc w:val="center"/>
        <w:rPr>
          <w:rFonts w:ascii="Times New Roman" w:hAnsi="Times New Roman" w:cs="Times New Roman"/>
          <w:sz w:val="24"/>
          <w:szCs w:val="24"/>
        </w:rPr>
      </w:pPr>
      <w:r>
        <w:rPr>
          <w:rFonts w:ascii="Times New Roman" w:hAnsi="Times New Roman" w:cs="Times New Roman"/>
          <w:sz w:val="24"/>
          <w:szCs w:val="24"/>
        </w:rPr>
        <w:br w:type="page"/>
      </w:r>
      <w:r>
        <w:rPr>
          <w:rFonts w:ascii="Times New Roman" w:hAnsi="Times New Roman" w:cs="Times New Roman"/>
          <w:sz w:val="24"/>
          <w:szCs w:val="24"/>
        </w:rPr>
        <w:lastRenderedPageBreak/>
        <w:t>References</w:t>
      </w:r>
    </w:p>
    <w:p w:rsidR="00D65080" w:rsidRDefault="00D65080" w:rsidP="006107D4">
      <w:pPr>
        <w:spacing w:after="0" w:line="480" w:lineRule="auto"/>
        <w:ind w:left="720" w:hanging="720"/>
        <w:rPr>
          <w:rFonts w:ascii="Times New Roman" w:hAnsi="Times New Roman" w:cs="Times New Roman"/>
          <w:sz w:val="24"/>
          <w:szCs w:val="24"/>
        </w:rPr>
      </w:pPr>
      <w:bookmarkStart w:id="25" w:name="_Hlk507336963"/>
      <w:r>
        <w:rPr>
          <w:rFonts w:ascii="Times New Roman" w:hAnsi="Times New Roman" w:cs="Times New Roman"/>
          <w:sz w:val="24"/>
          <w:szCs w:val="24"/>
        </w:rPr>
        <w:t xml:space="preserve">American Association of Colleges of Nursing (AACN). (2006). </w:t>
      </w:r>
      <w:r w:rsidRPr="00D65080">
        <w:rPr>
          <w:rFonts w:ascii="Times New Roman" w:hAnsi="Times New Roman" w:cs="Times New Roman"/>
          <w:i/>
          <w:sz w:val="24"/>
          <w:szCs w:val="24"/>
        </w:rPr>
        <w:t>The essentials of doctoral education for advanced nursing practice.</w:t>
      </w:r>
      <w:r>
        <w:rPr>
          <w:rFonts w:ascii="Times New Roman" w:hAnsi="Times New Roman" w:cs="Times New Roman"/>
          <w:sz w:val="24"/>
          <w:szCs w:val="24"/>
        </w:rPr>
        <w:t xml:space="preserve"> Washington, DC: AACN. Retrieved from </w:t>
      </w:r>
      <w:hyperlink r:id="rId34" w:history="1">
        <w:r w:rsidRPr="00663FC6">
          <w:rPr>
            <w:rStyle w:val="Hyperlink"/>
            <w:rFonts w:ascii="Times New Roman" w:hAnsi="Times New Roman" w:cs="Times New Roman"/>
            <w:sz w:val="24"/>
            <w:szCs w:val="24"/>
          </w:rPr>
          <w:t>http://www.aacnnursing.org/Portals/42/Publications/DNPEssentials.pdf</w:t>
        </w:r>
      </w:hyperlink>
      <w:r>
        <w:rPr>
          <w:rFonts w:ascii="Times New Roman" w:hAnsi="Times New Roman" w:cs="Times New Roman"/>
          <w:sz w:val="24"/>
          <w:szCs w:val="24"/>
        </w:rPr>
        <w:t xml:space="preserve"> </w:t>
      </w:r>
    </w:p>
    <w:p w:rsidR="00F555BE" w:rsidRDefault="00F555BE" w:rsidP="006107D4">
      <w:pPr>
        <w:spacing w:after="0" w:line="480" w:lineRule="auto"/>
        <w:ind w:left="720" w:hanging="720"/>
        <w:rPr>
          <w:rFonts w:ascii="Times New Roman" w:hAnsi="Times New Roman" w:cs="Times New Roman"/>
          <w:sz w:val="24"/>
          <w:szCs w:val="24"/>
        </w:rPr>
      </w:pPr>
      <w:r w:rsidRPr="00F555BE">
        <w:rPr>
          <w:rFonts w:ascii="Times New Roman" w:hAnsi="Times New Roman" w:cs="Times New Roman"/>
          <w:sz w:val="24"/>
          <w:szCs w:val="24"/>
        </w:rPr>
        <w:t>Anderson, K., Foster, M., Freeman,</w:t>
      </w:r>
      <w:r w:rsidR="00364957">
        <w:rPr>
          <w:rFonts w:ascii="Times New Roman" w:hAnsi="Times New Roman" w:cs="Times New Roman"/>
          <w:sz w:val="24"/>
          <w:szCs w:val="24"/>
        </w:rPr>
        <w:t xml:space="preserve"> C., </w:t>
      </w:r>
      <w:proofErr w:type="spellStart"/>
      <w:r w:rsidR="00364957">
        <w:rPr>
          <w:rFonts w:ascii="Times New Roman" w:hAnsi="Times New Roman" w:cs="Times New Roman"/>
          <w:sz w:val="24"/>
          <w:szCs w:val="24"/>
        </w:rPr>
        <w:t>Luetsch</w:t>
      </w:r>
      <w:proofErr w:type="spellEnd"/>
      <w:r w:rsidR="00364957">
        <w:rPr>
          <w:rFonts w:ascii="Times New Roman" w:hAnsi="Times New Roman" w:cs="Times New Roman"/>
          <w:sz w:val="24"/>
          <w:szCs w:val="24"/>
        </w:rPr>
        <w:t>, K., &amp; Scott, I. (</w:t>
      </w:r>
      <w:r w:rsidRPr="00F555BE">
        <w:rPr>
          <w:rFonts w:ascii="Times New Roman" w:hAnsi="Times New Roman" w:cs="Times New Roman"/>
          <w:sz w:val="24"/>
          <w:szCs w:val="24"/>
        </w:rPr>
        <w:t xml:space="preserve">2017). Negotiating “unmeasurable harm and benefit”: Perspectives of general practitioners and consultant pharmacists on deprescribing in the primary care setting. </w:t>
      </w:r>
      <w:r w:rsidRPr="00F555BE">
        <w:rPr>
          <w:rFonts w:ascii="Times New Roman" w:hAnsi="Times New Roman" w:cs="Times New Roman"/>
          <w:i/>
          <w:sz w:val="24"/>
          <w:szCs w:val="24"/>
        </w:rPr>
        <w:t>Qualitative Health Research, 27</w:t>
      </w:r>
      <w:r w:rsidRPr="00F555BE">
        <w:rPr>
          <w:rFonts w:ascii="Times New Roman" w:hAnsi="Times New Roman" w:cs="Times New Roman"/>
          <w:sz w:val="24"/>
          <w:szCs w:val="24"/>
        </w:rPr>
        <w:t xml:space="preserve">(13), 1936-1947. </w:t>
      </w:r>
      <w:proofErr w:type="spellStart"/>
      <w:r w:rsidRPr="00F555BE">
        <w:rPr>
          <w:rFonts w:ascii="Times New Roman" w:hAnsi="Times New Roman" w:cs="Times New Roman"/>
          <w:sz w:val="24"/>
          <w:szCs w:val="24"/>
        </w:rPr>
        <w:t>doi</w:t>
      </w:r>
      <w:proofErr w:type="spellEnd"/>
      <w:r w:rsidRPr="00F555BE">
        <w:rPr>
          <w:rFonts w:ascii="Times New Roman" w:hAnsi="Times New Roman" w:cs="Times New Roman"/>
          <w:sz w:val="24"/>
          <w:szCs w:val="24"/>
        </w:rPr>
        <w:t>: 10.1177/1049732316687732</w:t>
      </w:r>
    </w:p>
    <w:p w:rsidR="00B64FBE" w:rsidRDefault="00B64FBE" w:rsidP="006107D4">
      <w:pPr>
        <w:spacing w:after="0" w:line="480" w:lineRule="auto"/>
        <w:ind w:left="720" w:hanging="720"/>
        <w:rPr>
          <w:rFonts w:ascii="Times New Roman" w:hAnsi="Times New Roman" w:cs="Times New Roman"/>
          <w:sz w:val="24"/>
          <w:szCs w:val="24"/>
        </w:rPr>
      </w:pPr>
      <w:proofErr w:type="spellStart"/>
      <w:r>
        <w:rPr>
          <w:rFonts w:ascii="Times New Roman" w:hAnsi="Times New Roman" w:cs="Times New Roman"/>
          <w:sz w:val="24"/>
          <w:szCs w:val="24"/>
        </w:rPr>
        <w:t>Bahat</w:t>
      </w:r>
      <w:proofErr w:type="spellEnd"/>
      <w:r>
        <w:rPr>
          <w:rFonts w:ascii="Times New Roman" w:hAnsi="Times New Roman" w:cs="Times New Roman"/>
          <w:sz w:val="24"/>
          <w:szCs w:val="24"/>
        </w:rPr>
        <w:t xml:space="preserve">, G., Bay, I., </w:t>
      </w:r>
      <w:proofErr w:type="spellStart"/>
      <w:r>
        <w:rPr>
          <w:rFonts w:ascii="Times New Roman" w:hAnsi="Times New Roman" w:cs="Times New Roman"/>
          <w:sz w:val="24"/>
          <w:szCs w:val="24"/>
        </w:rPr>
        <w:t>Tufan</w:t>
      </w:r>
      <w:proofErr w:type="spellEnd"/>
      <w:r>
        <w:rPr>
          <w:rFonts w:ascii="Times New Roman" w:hAnsi="Times New Roman" w:cs="Times New Roman"/>
          <w:sz w:val="24"/>
          <w:szCs w:val="24"/>
        </w:rPr>
        <w:t xml:space="preserve">, A., </w:t>
      </w:r>
      <w:proofErr w:type="spellStart"/>
      <w:r>
        <w:rPr>
          <w:rFonts w:ascii="Times New Roman" w:hAnsi="Times New Roman" w:cs="Times New Roman"/>
          <w:sz w:val="24"/>
          <w:szCs w:val="24"/>
        </w:rPr>
        <w:t>Tufan</w:t>
      </w:r>
      <w:proofErr w:type="spellEnd"/>
      <w:r>
        <w:rPr>
          <w:rFonts w:ascii="Times New Roman" w:hAnsi="Times New Roman" w:cs="Times New Roman"/>
          <w:sz w:val="24"/>
          <w:szCs w:val="24"/>
        </w:rPr>
        <w:t xml:space="preserve">, F., </w:t>
      </w:r>
      <w:proofErr w:type="spellStart"/>
      <w:r>
        <w:rPr>
          <w:rFonts w:ascii="Times New Roman" w:hAnsi="Times New Roman" w:cs="Times New Roman"/>
          <w:sz w:val="24"/>
          <w:szCs w:val="24"/>
        </w:rPr>
        <w:t>Kilic</w:t>
      </w:r>
      <w:proofErr w:type="spellEnd"/>
      <w:r>
        <w:rPr>
          <w:rFonts w:ascii="Times New Roman" w:hAnsi="Times New Roman" w:cs="Times New Roman"/>
          <w:sz w:val="24"/>
          <w:szCs w:val="24"/>
        </w:rPr>
        <w:t xml:space="preserve">, C., &amp; Karan, M. (2017). Prevalence of potentially inappropriate prescribing among older adults: A comparison of the beers 2012 and screening tool of older person’s prescriptions criteria version 2. </w:t>
      </w:r>
      <w:r w:rsidRPr="00B64FBE">
        <w:rPr>
          <w:rFonts w:ascii="Times New Roman" w:hAnsi="Times New Roman" w:cs="Times New Roman"/>
          <w:i/>
          <w:sz w:val="24"/>
          <w:szCs w:val="24"/>
        </w:rPr>
        <w:t>Geriatric Gerontology International, 17</w:t>
      </w:r>
      <w:r>
        <w:rPr>
          <w:rFonts w:ascii="Times New Roman" w:hAnsi="Times New Roman" w:cs="Times New Roman"/>
          <w:sz w:val="24"/>
          <w:szCs w:val="24"/>
        </w:rPr>
        <w:t xml:space="preserve">, 1245-1251. </w:t>
      </w:r>
      <w:proofErr w:type="spellStart"/>
      <w:r>
        <w:rPr>
          <w:rFonts w:ascii="Times New Roman" w:hAnsi="Times New Roman" w:cs="Times New Roman"/>
          <w:sz w:val="24"/>
          <w:szCs w:val="24"/>
        </w:rPr>
        <w:t>doi</w:t>
      </w:r>
      <w:proofErr w:type="spellEnd"/>
      <w:r>
        <w:rPr>
          <w:rFonts w:ascii="Times New Roman" w:hAnsi="Times New Roman" w:cs="Times New Roman"/>
          <w:sz w:val="24"/>
          <w:szCs w:val="24"/>
        </w:rPr>
        <w:t>: 10.1111/ggi.12850</w:t>
      </w:r>
    </w:p>
    <w:p w:rsidR="00D311C3" w:rsidRDefault="00D311C3" w:rsidP="006107D4">
      <w:pPr>
        <w:spacing w:after="0" w:line="480" w:lineRule="auto"/>
        <w:ind w:left="720" w:hanging="720"/>
        <w:rPr>
          <w:rFonts w:ascii="Times New Roman" w:hAnsi="Times New Roman" w:cs="Times New Roman"/>
          <w:sz w:val="24"/>
          <w:szCs w:val="24"/>
        </w:rPr>
      </w:pPr>
      <w:r w:rsidRPr="00D311C3">
        <w:rPr>
          <w:rFonts w:ascii="Times New Roman" w:hAnsi="Times New Roman" w:cs="Times New Roman"/>
          <w:sz w:val="24"/>
          <w:szCs w:val="24"/>
        </w:rPr>
        <w:t xml:space="preserve">Brown, L. (2016). Untangling polypharmacy in older adults. </w:t>
      </w:r>
      <w:proofErr w:type="spellStart"/>
      <w:r w:rsidRPr="00F42844">
        <w:rPr>
          <w:rFonts w:ascii="Times New Roman" w:hAnsi="Times New Roman" w:cs="Times New Roman"/>
          <w:i/>
          <w:sz w:val="24"/>
          <w:szCs w:val="24"/>
        </w:rPr>
        <w:t>Medsurg</w:t>
      </w:r>
      <w:proofErr w:type="spellEnd"/>
      <w:r w:rsidRPr="00F42844">
        <w:rPr>
          <w:rFonts w:ascii="Times New Roman" w:hAnsi="Times New Roman" w:cs="Times New Roman"/>
          <w:i/>
          <w:sz w:val="24"/>
          <w:szCs w:val="24"/>
        </w:rPr>
        <w:t xml:space="preserve"> Nursing, 25</w:t>
      </w:r>
      <w:r w:rsidRPr="00D311C3">
        <w:rPr>
          <w:rFonts w:ascii="Times New Roman" w:hAnsi="Times New Roman" w:cs="Times New Roman"/>
          <w:sz w:val="24"/>
          <w:szCs w:val="24"/>
        </w:rPr>
        <w:t>(6), 408-411.</w:t>
      </w:r>
    </w:p>
    <w:p w:rsidR="00BD1BB7" w:rsidRDefault="00BD1BB7" w:rsidP="006107D4">
      <w:pPr>
        <w:spacing w:after="0" w:line="480" w:lineRule="auto"/>
        <w:ind w:left="720" w:hanging="720"/>
        <w:rPr>
          <w:rFonts w:ascii="Times New Roman" w:hAnsi="Times New Roman" w:cs="Times New Roman"/>
          <w:sz w:val="24"/>
          <w:szCs w:val="24"/>
        </w:rPr>
      </w:pPr>
      <w:proofErr w:type="spellStart"/>
      <w:r w:rsidRPr="00D311C3">
        <w:rPr>
          <w:rFonts w:ascii="Times New Roman" w:hAnsi="Times New Roman" w:cs="Times New Roman"/>
          <w:sz w:val="24"/>
          <w:szCs w:val="24"/>
        </w:rPr>
        <w:t>Budnitz</w:t>
      </w:r>
      <w:proofErr w:type="spellEnd"/>
      <w:r w:rsidRPr="00D311C3">
        <w:rPr>
          <w:rFonts w:ascii="Times New Roman" w:hAnsi="Times New Roman" w:cs="Times New Roman"/>
          <w:sz w:val="24"/>
          <w:szCs w:val="24"/>
        </w:rPr>
        <w:t xml:space="preserve">, D., Lovegrove, M., Shehab, N., &amp; Richards, C. (2011). Emergency hospitalizations for adverse drug events in older Americans. </w:t>
      </w:r>
      <w:r w:rsidRPr="00F42844">
        <w:rPr>
          <w:rFonts w:ascii="Times New Roman" w:hAnsi="Times New Roman" w:cs="Times New Roman"/>
          <w:i/>
          <w:sz w:val="24"/>
          <w:szCs w:val="24"/>
        </w:rPr>
        <w:t>New England Journal of Medicine, 365</w:t>
      </w:r>
      <w:r w:rsidRPr="00D311C3">
        <w:rPr>
          <w:rFonts w:ascii="Times New Roman" w:hAnsi="Times New Roman" w:cs="Times New Roman"/>
          <w:sz w:val="24"/>
          <w:szCs w:val="24"/>
        </w:rPr>
        <w:t xml:space="preserve">(21), 2001-2012. </w:t>
      </w:r>
    </w:p>
    <w:p w:rsidR="00A85563" w:rsidRDefault="00A85563" w:rsidP="006107D4">
      <w:pPr>
        <w:spacing w:after="0" w:line="480" w:lineRule="auto"/>
        <w:ind w:left="720" w:hanging="720"/>
        <w:rPr>
          <w:rFonts w:ascii="Times New Roman" w:hAnsi="Times New Roman" w:cs="Times New Roman"/>
          <w:sz w:val="24"/>
          <w:szCs w:val="24"/>
        </w:rPr>
      </w:pPr>
      <w:r w:rsidRPr="00A85563">
        <w:rPr>
          <w:rFonts w:ascii="Times New Roman" w:hAnsi="Times New Roman" w:cs="Times New Roman"/>
          <w:sz w:val="24"/>
          <w:szCs w:val="24"/>
        </w:rPr>
        <w:t xml:space="preserve">Byrne, J., Xu, G., &amp; </w:t>
      </w:r>
      <w:proofErr w:type="spellStart"/>
      <w:r w:rsidRPr="00A85563">
        <w:rPr>
          <w:rFonts w:ascii="Times New Roman" w:hAnsi="Times New Roman" w:cs="Times New Roman"/>
          <w:sz w:val="24"/>
          <w:szCs w:val="24"/>
        </w:rPr>
        <w:t>Carr</w:t>
      </w:r>
      <w:proofErr w:type="spellEnd"/>
      <w:r w:rsidRPr="00A85563">
        <w:rPr>
          <w:rFonts w:ascii="Times New Roman" w:hAnsi="Times New Roman" w:cs="Times New Roman"/>
          <w:sz w:val="24"/>
          <w:szCs w:val="24"/>
        </w:rPr>
        <w:t>, S. (2015). Developing an intervention to prevent acute kidney injury: Using the plan, do, study, act (PDSA) service improvement approach</w:t>
      </w:r>
      <w:r w:rsidRPr="00A85563">
        <w:rPr>
          <w:rFonts w:ascii="Times New Roman" w:hAnsi="Times New Roman" w:cs="Times New Roman"/>
          <w:i/>
          <w:sz w:val="24"/>
          <w:szCs w:val="24"/>
        </w:rPr>
        <w:t>. Journal of Renal Care, 41</w:t>
      </w:r>
      <w:r w:rsidRPr="00A85563">
        <w:rPr>
          <w:rFonts w:ascii="Times New Roman" w:hAnsi="Times New Roman" w:cs="Times New Roman"/>
          <w:sz w:val="24"/>
          <w:szCs w:val="24"/>
        </w:rPr>
        <w:t xml:space="preserve">(1), 3-8. </w:t>
      </w:r>
    </w:p>
    <w:p w:rsidR="00C67638" w:rsidRPr="00A85563" w:rsidRDefault="00C67638" w:rsidP="006107D4">
      <w:pPr>
        <w:spacing w:after="0" w:line="480" w:lineRule="auto"/>
        <w:ind w:left="720" w:hanging="720"/>
        <w:rPr>
          <w:rFonts w:ascii="Times New Roman" w:hAnsi="Times New Roman" w:cs="Times New Roman"/>
          <w:sz w:val="24"/>
          <w:szCs w:val="24"/>
        </w:rPr>
      </w:pPr>
      <w:r>
        <w:rPr>
          <w:rFonts w:ascii="Times New Roman" w:hAnsi="Times New Roman" w:cs="Times New Roman"/>
          <w:sz w:val="24"/>
          <w:szCs w:val="24"/>
        </w:rPr>
        <w:t xml:space="preserve">Centers for Disease Control and Prevention (CDC) / National Center for Health Statistics (NCHS). (2014). </w:t>
      </w:r>
      <w:r w:rsidRPr="002212E6">
        <w:rPr>
          <w:rFonts w:ascii="Times New Roman" w:hAnsi="Times New Roman" w:cs="Times New Roman"/>
          <w:i/>
          <w:sz w:val="24"/>
          <w:szCs w:val="24"/>
        </w:rPr>
        <w:t>Health, United States, 2013: With special feature on prescription drugs.</w:t>
      </w:r>
      <w:r>
        <w:rPr>
          <w:rFonts w:ascii="Times New Roman" w:hAnsi="Times New Roman" w:cs="Times New Roman"/>
          <w:sz w:val="24"/>
          <w:szCs w:val="24"/>
        </w:rPr>
        <w:t xml:space="preserve"> </w:t>
      </w:r>
      <w:r w:rsidR="00C764E2">
        <w:rPr>
          <w:rFonts w:ascii="Times New Roman" w:hAnsi="Times New Roman" w:cs="Times New Roman"/>
          <w:sz w:val="24"/>
          <w:szCs w:val="24"/>
        </w:rPr>
        <w:t xml:space="preserve">Hyattsville, MD: </w:t>
      </w:r>
      <w:r>
        <w:rPr>
          <w:rFonts w:ascii="Times New Roman" w:hAnsi="Times New Roman" w:cs="Times New Roman"/>
          <w:sz w:val="24"/>
          <w:szCs w:val="24"/>
        </w:rPr>
        <w:t>United States Department of Healt</w:t>
      </w:r>
      <w:r w:rsidR="005D7E4A">
        <w:rPr>
          <w:rFonts w:ascii="Times New Roman" w:hAnsi="Times New Roman" w:cs="Times New Roman"/>
          <w:sz w:val="24"/>
          <w:szCs w:val="24"/>
        </w:rPr>
        <w:t>h &amp;</w:t>
      </w:r>
      <w:r w:rsidR="00C764E2">
        <w:rPr>
          <w:rFonts w:ascii="Times New Roman" w:hAnsi="Times New Roman" w:cs="Times New Roman"/>
          <w:sz w:val="24"/>
          <w:szCs w:val="24"/>
        </w:rPr>
        <w:t xml:space="preserve"> Human Services</w:t>
      </w:r>
      <w:r>
        <w:rPr>
          <w:rFonts w:ascii="Times New Roman" w:hAnsi="Times New Roman" w:cs="Times New Roman"/>
          <w:sz w:val="24"/>
          <w:szCs w:val="24"/>
        </w:rPr>
        <w:t xml:space="preserve">. Retrieved from </w:t>
      </w:r>
      <w:hyperlink r:id="rId35" w:history="1">
        <w:r w:rsidRPr="007E5380">
          <w:rPr>
            <w:rStyle w:val="Hyperlink"/>
            <w:rFonts w:ascii="Times New Roman" w:hAnsi="Times New Roman" w:cs="Times New Roman"/>
            <w:sz w:val="24"/>
            <w:szCs w:val="24"/>
          </w:rPr>
          <w:t>https://www.cdc.gov/nchs/data/hus/hus13.pdf</w:t>
        </w:r>
      </w:hyperlink>
      <w:r>
        <w:rPr>
          <w:rFonts w:ascii="Times New Roman" w:hAnsi="Times New Roman" w:cs="Times New Roman"/>
          <w:sz w:val="24"/>
          <w:szCs w:val="24"/>
        </w:rPr>
        <w:t xml:space="preserve"> </w:t>
      </w:r>
    </w:p>
    <w:p w:rsidR="00A85563" w:rsidRPr="00A85563" w:rsidRDefault="00A85563" w:rsidP="006107D4">
      <w:pPr>
        <w:spacing w:after="0" w:line="480" w:lineRule="auto"/>
        <w:ind w:left="720" w:hanging="720"/>
        <w:rPr>
          <w:rFonts w:ascii="Times New Roman" w:hAnsi="Times New Roman" w:cs="Times New Roman"/>
          <w:sz w:val="24"/>
          <w:szCs w:val="24"/>
        </w:rPr>
      </w:pPr>
      <w:proofErr w:type="spellStart"/>
      <w:r w:rsidRPr="00A85563">
        <w:rPr>
          <w:rFonts w:ascii="Times New Roman" w:hAnsi="Times New Roman" w:cs="Times New Roman"/>
          <w:sz w:val="24"/>
          <w:szCs w:val="24"/>
        </w:rPr>
        <w:lastRenderedPageBreak/>
        <w:t>Coletti</w:t>
      </w:r>
      <w:proofErr w:type="spellEnd"/>
      <w:r w:rsidRPr="00A85563">
        <w:rPr>
          <w:rFonts w:ascii="Times New Roman" w:hAnsi="Times New Roman" w:cs="Times New Roman"/>
          <w:sz w:val="24"/>
          <w:szCs w:val="24"/>
        </w:rPr>
        <w:t xml:space="preserve"> D., Stephanou, H., Mazzola, N., </w:t>
      </w:r>
      <w:proofErr w:type="spellStart"/>
      <w:r w:rsidRPr="00A85563">
        <w:rPr>
          <w:rFonts w:ascii="Times New Roman" w:hAnsi="Times New Roman" w:cs="Times New Roman"/>
          <w:sz w:val="24"/>
          <w:szCs w:val="24"/>
        </w:rPr>
        <w:t>Conigliaro</w:t>
      </w:r>
      <w:proofErr w:type="spellEnd"/>
      <w:r w:rsidRPr="00A85563">
        <w:rPr>
          <w:rFonts w:ascii="Times New Roman" w:hAnsi="Times New Roman" w:cs="Times New Roman"/>
          <w:sz w:val="24"/>
          <w:szCs w:val="24"/>
        </w:rPr>
        <w:t xml:space="preserve">, J., </w:t>
      </w:r>
      <w:proofErr w:type="spellStart"/>
      <w:r w:rsidRPr="00A85563">
        <w:rPr>
          <w:rFonts w:ascii="Times New Roman" w:hAnsi="Times New Roman" w:cs="Times New Roman"/>
          <w:sz w:val="24"/>
          <w:szCs w:val="24"/>
        </w:rPr>
        <w:t>Gottridge</w:t>
      </w:r>
      <w:proofErr w:type="spellEnd"/>
      <w:r w:rsidRPr="00A85563">
        <w:rPr>
          <w:rFonts w:ascii="Times New Roman" w:hAnsi="Times New Roman" w:cs="Times New Roman"/>
          <w:sz w:val="24"/>
          <w:szCs w:val="24"/>
        </w:rPr>
        <w:t>, J., &amp; Kane, J. (2015). Patterns</w:t>
      </w:r>
      <w:r w:rsidR="00EE213D">
        <w:rPr>
          <w:rFonts w:ascii="Times New Roman" w:hAnsi="Times New Roman" w:cs="Times New Roman"/>
          <w:sz w:val="24"/>
          <w:szCs w:val="24"/>
        </w:rPr>
        <w:t xml:space="preserve"> and predictors of medication </w:t>
      </w:r>
      <w:r w:rsidRPr="00A85563">
        <w:rPr>
          <w:rFonts w:ascii="Times New Roman" w:hAnsi="Times New Roman" w:cs="Times New Roman"/>
          <w:sz w:val="24"/>
          <w:szCs w:val="24"/>
        </w:rPr>
        <w:t>discrepanci</w:t>
      </w:r>
      <w:r w:rsidR="00EE213D">
        <w:rPr>
          <w:rFonts w:ascii="Times New Roman" w:hAnsi="Times New Roman" w:cs="Times New Roman"/>
          <w:sz w:val="24"/>
          <w:szCs w:val="24"/>
        </w:rPr>
        <w:t xml:space="preserve">es in primary care. </w:t>
      </w:r>
      <w:r w:rsidR="00EE213D" w:rsidRPr="00EE213D">
        <w:rPr>
          <w:rFonts w:ascii="Times New Roman" w:hAnsi="Times New Roman" w:cs="Times New Roman"/>
          <w:i/>
          <w:sz w:val="24"/>
          <w:szCs w:val="24"/>
        </w:rPr>
        <w:t xml:space="preserve">Journal of </w:t>
      </w:r>
      <w:r w:rsidRPr="00EE213D">
        <w:rPr>
          <w:rFonts w:ascii="Times New Roman" w:hAnsi="Times New Roman" w:cs="Times New Roman"/>
          <w:i/>
          <w:sz w:val="24"/>
          <w:szCs w:val="24"/>
        </w:rPr>
        <w:t>Evaluation in Clinical Practice, 21</w:t>
      </w:r>
      <w:r w:rsidRPr="00A85563">
        <w:rPr>
          <w:rFonts w:ascii="Times New Roman" w:hAnsi="Times New Roman" w:cs="Times New Roman"/>
          <w:sz w:val="24"/>
          <w:szCs w:val="24"/>
        </w:rPr>
        <w:t>(5), 831-839. doi:10.1111/jep.12387</w:t>
      </w:r>
    </w:p>
    <w:p w:rsidR="00D311C3" w:rsidRPr="00D311C3" w:rsidRDefault="00D311C3" w:rsidP="006107D4">
      <w:pPr>
        <w:spacing w:after="0" w:line="480" w:lineRule="auto"/>
        <w:ind w:left="720" w:hanging="720"/>
        <w:rPr>
          <w:rFonts w:ascii="Times New Roman" w:hAnsi="Times New Roman" w:cs="Times New Roman"/>
          <w:sz w:val="24"/>
          <w:szCs w:val="24"/>
        </w:rPr>
      </w:pPr>
      <w:r w:rsidRPr="00D311C3">
        <w:rPr>
          <w:rFonts w:ascii="Times New Roman" w:hAnsi="Times New Roman" w:cs="Times New Roman"/>
          <w:sz w:val="24"/>
          <w:szCs w:val="24"/>
        </w:rPr>
        <w:t xml:space="preserve">Elliott, R. &amp; Stehlik, P. (2013). Identifying inappropriate prescribing for older people. </w:t>
      </w:r>
      <w:r w:rsidRPr="00F42844">
        <w:rPr>
          <w:rFonts w:ascii="Times New Roman" w:hAnsi="Times New Roman" w:cs="Times New Roman"/>
          <w:i/>
          <w:sz w:val="24"/>
          <w:szCs w:val="24"/>
        </w:rPr>
        <w:t>Journal of Pharmacy Practice &amp; Research, 43</w:t>
      </w:r>
      <w:r w:rsidRPr="00D311C3">
        <w:rPr>
          <w:rFonts w:ascii="Times New Roman" w:hAnsi="Times New Roman" w:cs="Times New Roman"/>
          <w:sz w:val="24"/>
          <w:szCs w:val="24"/>
        </w:rPr>
        <w:t>(4), 312-319.</w:t>
      </w:r>
    </w:p>
    <w:p w:rsidR="00D311C3" w:rsidRDefault="00D311C3" w:rsidP="006107D4">
      <w:pPr>
        <w:spacing w:after="0" w:line="480" w:lineRule="auto"/>
        <w:ind w:left="720" w:hanging="720"/>
        <w:rPr>
          <w:rFonts w:ascii="Times New Roman" w:hAnsi="Times New Roman" w:cs="Times New Roman"/>
          <w:sz w:val="24"/>
          <w:szCs w:val="24"/>
        </w:rPr>
      </w:pPr>
      <w:r w:rsidRPr="00D311C3">
        <w:rPr>
          <w:rFonts w:ascii="Times New Roman" w:hAnsi="Times New Roman" w:cs="Times New Roman"/>
          <w:sz w:val="24"/>
          <w:szCs w:val="24"/>
        </w:rPr>
        <w:t xml:space="preserve">Gallagher, P., Lang, P., Cherubini, A., </w:t>
      </w:r>
      <w:proofErr w:type="spellStart"/>
      <w:r w:rsidRPr="00D311C3">
        <w:rPr>
          <w:rFonts w:ascii="Times New Roman" w:hAnsi="Times New Roman" w:cs="Times New Roman"/>
          <w:sz w:val="24"/>
          <w:szCs w:val="24"/>
        </w:rPr>
        <w:t>Topinkova</w:t>
      </w:r>
      <w:proofErr w:type="spellEnd"/>
      <w:r w:rsidRPr="00D311C3">
        <w:rPr>
          <w:rFonts w:ascii="Times New Roman" w:hAnsi="Times New Roman" w:cs="Times New Roman"/>
          <w:sz w:val="24"/>
          <w:szCs w:val="24"/>
        </w:rPr>
        <w:t>, E., Cruz-</w:t>
      </w:r>
      <w:proofErr w:type="spellStart"/>
      <w:r w:rsidRPr="00D311C3">
        <w:rPr>
          <w:rFonts w:ascii="Times New Roman" w:hAnsi="Times New Roman" w:cs="Times New Roman"/>
          <w:sz w:val="24"/>
          <w:szCs w:val="24"/>
        </w:rPr>
        <w:t>Jentoft</w:t>
      </w:r>
      <w:proofErr w:type="spellEnd"/>
      <w:r w:rsidRPr="00D311C3">
        <w:rPr>
          <w:rFonts w:ascii="Times New Roman" w:hAnsi="Times New Roman" w:cs="Times New Roman"/>
          <w:sz w:val="24"/>
          <w:szCs w:val="24"/>
        </w:rPr>
        <w:t xml:space="preserve">, A., </w:t>
      </w:r>
      <w:proofErr w:type="spellStart"/>
      <w:r w:rsidRPr="00D311C3">
        <w:rPr>
          <w:rFonts w:ascii="Times New Roman" w:hAnsi="Times New Roman" w:cs="Times New Roman"/>
          <w:sz w:val="24"/>
          <w:szCs w:val="24"/>
        </w:rPr>
        <w:t>Errasquin</w:t>
      </w:r>
      <w:proofErr w:type="spellEnd"/>
      <w:r w:rsidRPr="00D311C3">
        <w:rPr>
          <w:rFonts w:ascii="Times New Roman" w:hAnsi="Times New Roman" w:cs="Times New Roman"/>
          <w:sz w:val="24"/>
          <w:szCs w:val="24"/>
        </w:rPr>
        <w:t xml:space="preserve">, B., </w:t>
      </w:r>
      <w:proofErr w:type="spellStart"/>
      <w:r w:rsidRPr="00D311C3">
        <w:rPr>
          <w:rFonts w:ascii="Times New Roman" w:hAnsi="Times New Roman" w:cs="Times New Roman"/>
          <w:sz w:val="24"/>
          <w:szCs w:val="24"/>
        </w:rPr>
        <w:t>Madlova</w:t>
      </w:r>
      <w:proofErr w:type="spellEnd"/>
      <w:r w:rsidRPr="00D311C3">
        <w:rPr>
          <w:rFonts w:ascii="Times New Roman" w:hAnsi="Times New Roman" w:cs="Times New Roman"/>
          <w:sz w:val="24"/>
          <w:szCs w:val="24"/>
        </w:rPr>
        <w:t xml:space="preserve">, P., </w:t>
      </w:r>
      <w:proofErr w:type="spellStart"/>
      <w:r w:rsidRPr="00D311C3">
        <w:rPr>
          <w:rFonts w:ascii="Times New Roman" w:hAnsi="Times New Roman" w:cs="Times New Roman"/>
          <w:sz w:val="24"/>
          <w:szCs w:val="24"/>
        </w:rPr>
        <w:t>Gasperini</w:t>
      </w:r>
      <w:proofErr w:type="spellEnd"/>
      <w:r w:rsidRPr="00D311C3">
        <w:rPr>
          <w:rFonts w:ascii="Times New Roman" w:hAnsi="Times New Roman" w:cs="Times New Roman"/>
          <w:sz w:val="24"/>
          <w:szCs w:val="24"/>
        </w:rPr>
        <w:t xml:space="preserve">, B., </w:t>
      </w:r>
      <w:proofErr w:type="spellStart"/>
      <w:r w:rsidRPr="00D311C3">
        <w:rPr>
          <w:rFonts w:ascii="Times New Roman" w:hAnsi="Times New Roman" w:cs="Times New Roman"/>
          <w:sz w:val="24"/>
          <w:szCs w:val="24"/>
        </w:rPr>
        <w:t>Baeyens</w:t>
      </w:r>
      <w:proofErr w:type="spellEnd"/>
      <w:r w:rsidRPr="00D311C3">
        <w:rPr>
          <w:rFonts w:ascii="Times New Roman" w:hAnsi="Times New Roman" w:cs="Times New Roman"/>
          <w:sz w:val="24"/>
          <w:szCs w:val="24"/>
        </w:rPr>
        <w:t xml:space="preserve">, H., </w:t>
      </w:r>
      <w:proofErr w:type="spellStart"/>
      <w:r w:rsidRPr="00D311C3">
        <w:rPr>
          <w:rFonts w:ascii="Times New Roman" w:hAnsi="Times New Roman" w:cs="Times New Roman"/>
          <w:sz w:val="24"/>
          <w:szCs w:val="24"/>
        </w:rPr>
        <w:t>Baeyens</w:t>
      </w:r>
      <w:proofErr w:type="spellEnd"/>
      <w:r w:rsidRPr="00D311C3">
        <w:rPr>
          <w:rFonts w:ascii="Times New Roman" w:hAnsi="Times New Roman" w:cs="Times New Roman"/>
          <w:sz w:val="24"/>
          <w:szCs w:val="24"/>
        </w:rPr>
        <w:t xml:space="preserve">, J., Michel, J., &amp; </w:t>
      </w:r>
      <w:proofErr w:type="spellStart"/>
      <w:r w:rsidRPr="00D311C3">
        <w:rPr>
          <w:rFonts w:ascii="Times New Roman" w:hAnsi="Times New Roman" w:cs="Times New Roman"/>
          <w:sz w:val="24"/>
          <w:szCs w:val="24"/>
        </w:rPr>
        <w:t>O’Mahony</w:t>
      </w:r>
      <w:proofErr w:type="spellEnd"/>
      <w:r w:rsidRPr="00D311C3">
        <w:rPr>
          <w:rFonts w:ascii="Times New Roman" w:hAnsi="Times New Roman" w:cs="Times New Roman"/>
          <w:sz w:val="24"/>
          <w:szCs w:val="24"/>
        </w:rPr>
        <w:t xml:space="preserve">, D. (2011). Prevalence of potentially inappropriate prescribing in an acutely ill population of older patients admitted to six European hospitals. </w:t>
      </w:r>
      <w:r w:rsidRPr="00F42844">
        <w:rPr>
          <w:rFonts w:ascii="Times New Roman" w:hAnsi="Times New Roman" w:cs="Times New Roman"/>
          <w:i/>
          <w:sz w:val="24"/>
          <w:szCs w:val="24"/>
        </w:rPr>
        <w:t>European Journal of Clinical Pharmacology, 67</w:t>
      </w:r>
      <w:r w:rsidRPr="00D311C3">
        <w:rPr>
          <w:rFonts w:ascii="Times New Roman" w:hAnsi="Times New Roman" w:cs="Times New Roman"/>
          <w:sz w:val="24"/>
          <w:szCs w:val="24"/>
        </w:rPr>
        <w:t xml:space="preserve">, 1175-1188. </w:t>
      </w:r>
      <w:proofErr w:type="spellStart"/>
      <w:r w:rsidRPr="00D311C3">
        <w:rPr>
          <w:rFonts w:ascii="Times New Roman" w:hAnsi="Times New Roman" w:cs="Times New Roman"/>
          <w:sz w:val="24"/>
          <w:szCs w:val="24"/>
        </w:rPr>
        <w:t>doi</w:t>
      </w:r>
      <w:proofErr w:type="spellEnd"/>
      <w:r w:rsidRPr="00D311C3">
        <w:rPr>
          <w:rFonts w:ascii="Times New Roman" w:hAnsi="Times New Roman" w:cs="Times New Roman"/>
          <w:sz w:val="24"/>
          <w:szCs w:val="24"/>
        </w:rPr>
        <w:t>: 10.1007/s00228-011-1061-0</w:t>
      </w:r>
    </w:p>
    <w:p w:rsidR="00A85563" w:rsidRPr="00A85563" w:rsidRDefault="00A85563" w:rsidP="006107D4">
      <w:pPr>
        <w:spacing w:after="0" w:line="480" w:lineRule="auto"/>
        <w:ind w:left="720" w:hanging="720"/>
        <w:rPr>
          <w:rFonts w:ascii="Times New Roman" w:hAnsi="Times New Roman" w:cs="Times New Roman"/>
          <w:sz w:val="24"/>
          <w:szCs w:val="24"/>
        </w:rPr>
      </w:pPr>
      <w:r w:rsidRPr="00A85563">
        <w:rPr>
          <w:rFonts w:ascii="Times New Roman" w:hAnsi="Times New Roman" w:cs="Times New Roman"/>
          <w:sz w:val="24"/>
          <w:szCs w:val="24"/>
        </w:rPr>
        <w:t xml:space="preserve">Health Resources &amp; Services Administration (HRSA). (2011). </w:t>
      </w:r>
      <w:r w:rsidRPr="00A85563">
        <w:rPr>
          <w:rFonts w:ascii="Times New Roman" w:hAnsi="Times New Roman" w:cs="Times New Roman"/>
          <w:i/>
          <w:sz w:val="24"/>
          <w:szCs w:val="24"/>
        </w:rPr>
        <w:t>Testing for improvement.</w:t>
      </w:r>
      <w:r w:rsidR="00054AC1">
        <w:rPr>
          <w:rFonts w:ascii="Times New Roman" w:hAnsi="Times New Roman" w:cs="Times New Roman"/>
          <w:sz w:val="24"/>
          <w:szCs w:val="24"/>
        </w:rPr>
        <w:t xml:space="preserve"> Rockville, MD</w:t>
      </w:r>
      <w:r w:rsidR="00C764E2">
        <w:rPr>
          <w:rFonts w:ascii="Times New Roman" w:hAnsi="Times New Roman" w:cs="Times New Roman"/>
          <w:sz w:val="24"/>
          <w:szCs w:val="24"/>
        </w:rPr>
        <w:t>.: United States</w:t>
      </w:r>
      <w:r w:rsidRPr="00A85563">
        <w:rPr>
          <w:rFonts w:ascii="Times New Roman" w:hAnsi="Times New Roman" w:cs="Times New Roman"/>
          <w:sz w:val="24"/>
          <w:szCs w:val="24"/>
        </w:rPr>
        <w:t xml:space="preserve"> Departm</w:t>
      </w:r>
      <w:r w:rsidR="00C764E2">
        <w:rPr>
          <w:rFonts w:ascii="Times New Roman" w:hAnsi="Times New Roman" w:cs="Times New Roman"/>
          <w:sz w:val="24"/>
          <w:szCs w:val="24"/>
        </w:rPr>
        <w:t>ent of Health &amp; Human Services</w:t>
      </w:r>
      <w:r w:rsidRPr="00A85563">
        <w:rPr>
          <w:rFonts w:ascii="Times New Roman" w:hAnsi="Times New Roman" w:cs="Times New Roman"/>
          <w:sz w:val="24"/>
          <w:szCs w:val="24"/>
        </w:rPr>
        <w:t xml:space="preserve">. Retrieved from </w:t>
      </w:r>
      <w:hyperlink r:id="rId36" w:history="1">
        <w:r w:rsidRPr="00A85563">
          <w:rPr>
            <w:rFonts w:ascii="Times New Roman" w:hAnsi="Times New Roman" w:cs="Times New Roman"/>
            <w:color w:val="0000FF" w:themeColor="hyperlink"/>
            <w:sz w:val="24"/>
            <w:szCs w:val="24"/>
            <w:u w:val="single"/>
          </w:rPr>
          <w:t>https://www.hrsa.gov/quality/toolbox/508pdfs/testingforimprovement.pdf</w:t>
        </w:r>
      </w:hyperlink>
      <w:r w:rsidRPr="00A85563">
        <w:rPr>
          <w:rFonts w:ascii="Times New Roman" w:hAnsi="Times New Roman" w:cs="Times New Roman"/>
          <w:sz w:val="24"/>
          <w:szCs w:val="24"/>
        </w:rPr>
        <w:t xml:space="preserve"> </w:t>
      </w:r>
    </w:p>
    <w:p w:rsidR="0058687C" w:rsidRPr="0058687C" w:rsidRDefault="00A85563" w:rsidP="006107D4">
      <w:pPr>
        <w:spacing w:after="0" w:line="480" w:lineRule="auto"/>
        <w:ind w:left="720" w:hanging="720"/>
        <w:rPr>
          <w:rFonts w:ascii="Times New Roman" w:hAnsi="Times New Roman" w:cs="Times New Roman"/>
          <w:color w:val="0000FF" w:themeColor="hyperlink"/>
          <w:sz w:val="24"/>
          <w:szCs w:val="24"/>
          <w:u w:val="single"/>
        </w:rPr>
      </w:pPr>
      <w:r w:rsidRPr="00A85563">
        <w:rPr>
          <w:rFonts w:ascii="Times New Roman" w:hAnsi="Times New Roman" w:cs="Times New Roman"/>
          <w:sz w:val="24"/>
          <w:szCs w:val="24"/>
        </w:rPr>
        <w:t xml:space="preserve">Health Workforce Technical Assistance Center (HWTAC). (2015). </w:t>
      </w:r>
      <w:r w:rsidRPr="00A85563">
        <w:rPr>
          <w:rFonts w:ascii="Times New Roman" w:hAnsi="Times New Roman" w:cs="Times New Roman"/>
          <w:i/>
          <w:sz w:val="24"/>
          <w:szCs w:val="24"/>
        </w:rPr>
        <w:t>Rapid cycle quality improvement (RCQI): A resource guide to accelerate improvement efforts for health resources and services administration (HRSA) grantees</w:t>
      </w:r>
      <w:r w:rsidRPr="00A85563">
        <w:rPr>
          <w:rFonts w:ascii="Times New Roman" w:hAnsi="Times New Roman" w:cs="Times New Roman"/>
          <w:sz w:val="24"/>
          <w:szCs w:val="24"/>
        </w:rPr>
        <w:t xml:space="preserve">. Rensselaer, NY: School of Public Health, University at Albany, State University of New York. Retrieved from </w:t>
      </w:r>
      <w:hyperlink r:id="rId37" w:history="1">
        <w:r w:rsidRPr="00A85563">
          <w:rPr>
            <w:rFonts w:ascii="Times New Roman" w:hAnsi="Times New Roman" w:cs="Times New Roman"/>
            <w:color w:val="0000FF" w:themeColor="hyperlink"/>
            <w:sz w:val="24"/>
            <w:szCs w:val="24"/>
            <w:u w:val="single"/>
          </w:rPr>
          <w:t>www.healthworkforceta.org</w:t>
        </w:r>
      </w:hyperlink>
    </w:p>
    <w:p w:rsidR="00A85563" w:rsidRPr="00D311C3" w:rsidRDefault="00A85563" w:rsidP="006107D4">
      <w:pPr>
        <w:spacing w:after="0" w:line="480" w:lineRule="auto"/>
        <w:ind w:left="720" w:hanging="720"/>
        <w:rPr>
          <w:rFonts w:ascii="Times New Roman" w:hAnsi="Times New Roman" w:cs="Times New Roman"/>
          <w:sz w:val="24"/>
          <w:szCs w:val="24"/>
        </w:rPr>
      </w:pPr>
      <w:r w:rsidRPr="00A85563">
        <w:rPr>
          <w:rFonts w:ascii="Times New Roman" w:hAnsi="Times New Roman" w:cs="Times New Roman"/>
          <w:sz w:val="24"/>
          <w:szCs w:val="24"/>
        </w:rPr>
        <w:t>Heyworth, L., Clark, J., Marcello, T., Paquin, A., Stewart, M.,</w:t>
      </w:r>
      <w:r w:rsidR="00EE213D">
        <w:rPr>
          <w:rFonts w:ascii="Times New Roman" w:hAnsi="Times New Roman" w:cs="Times New Roman"/>
          <w:sz w:val="24"/>
          <w:szCs w:val="24"/>
        </w:rPr>
        <w:t xml:space="preserve"> </w:t>
      </w:r>
      <w:proofErr w:type="spellStart"/>
      <w:r w:rsidR="00EE213D">
        <w:rPr>
          <w:rFonts w:ascii="Times New Roman" w:hAnsi="Times New Roman" w:cs="Times New Roman"/>
          <w:sz w:val="24"/>
          <w:szCs w:val="24"/>
        </w:rPr>
        <w:t>Archambeault</w:t>
      </w:r>
      <w:proofErr w:type="spellEnd"/>
      <w:r w:rsidR="00EE213D">
        <w:rPr>
          <w:rFonts w:ascii="Times New Roman" w:hAnsi="Times New Roman" w:cs="Times New Roman"/>
          <w:sz w:val="24"/>
          <w:szCs w:val="24"/>
        </w:rPr>
        <w:t xml:space="preserve">, C., &amp; Simon, S. </w:t>
      </w:r>
      <w:r w:rsidRPr="00A85563">
        <w:rPr>
          <w:rFonts w:ascii="Times New Roman" w:hAnsi="Times New Roman" w:cs="Times New Roman"/>
          <w:sz w:val="24"/>
          <w:szCs w:val="24"/>
        </w:rPr>
        <w:t>(2013). Aligning medication reconciliation and secur</w:t>
      </w:r>
      <w:r w:rsidR="00EE213D">
        <w:rPr>
          <w:rFonts w:ascii="Times New Roman" w:hAnsi="Times New Roman" w:cs="Times New Roman"/>
          <w:sz w:val="24"/>
          <w:szCs w:val="24"/>
        </w:rPr>
        <w:t xml:space="preserve">e messaging: qualitative study </w:t>
      </w:r>
      <w:r w:rsidRPr="00A85563">
        <w:rPr>
          <w:rFonts w:ascii="Times New Roman" w:hAnsi="Times New Roman" w:cs="Times New Roman"/>
          <w:sz w:val="24"/>
          <w:szCs w:val="24"/>
        </w:rPr>
        <w:t xml:space="preserve">of primary care providers' perspectives. </w:t>
      </w:r>
      <w:r w:rsidRPr="00EE213D">
        <w:rPr>
          <w:rFonts w:ascii="Times New Roman" w:hAnsi="Times New Roman" w:cs="Times New Roman"/>
          <w:i/>
          <w:sz w:val="24"/>
          <w:szCs w:val="24"/>
        </w:rPr>
        <w:t>Journal</w:t>
      </w:r>
      <w:r w:rsidR="00EE213D" w:rsidRPr="00EE213D">
        <w:rPr>
          <w:rFonts w:ascii="Times New Roman" w:hAnsi="Times New Roman" w:cs="Times New Roman"/>
          <w:i/>
          <w:sz w:val="24"/>
          <w:szCs w:val="24"/>
        </w:rPr>
        <w:t xml:space="preserve"> of Medical Internet Research, </w:t>
      </w:r>
      <w:r w:rsidRPr="00EE213D">
        <w:rPr>
          <w:rFonts w:ascii="Times New Roman" w:hAnsi="Times New Roman" w:cs="Times New Roman"/>
          <w:i/>
          <w:sz w:val="24"/>
          <w:szCs w:val="24"/>
        </w:rPr>
        <w:t>15</w:t>
      </w:r>
      <w:r w:rsidRPr="00A85563">
        <w:rPr>
          <w:rFonts w:ascii="Times New Roman" w:hAnsi="Times New Roman" w:cs="Times New Roman"/>
          <w:sz w:val="24"/>
          <w:szCs w:val="24"/>
        </w:rPr>
        <w:t xml:space="preserve">(12), e264. </w:t>
      </w:r>
      <w:proofErr w:type="spellStart"/>
      <w:r w:rsidRPr="00A85563">
        <w:rPr>
          <w:rFonts w:ascii="Times New Roman" w:hAnsi="Times New Roman" w:cs="Times New Roman"/>
          <w:sz w:val="24"/>
          <w:szCs w:val="24"/>
        </w:rPr>
        <w:t>doi</w:t>
      </w:r>
      <w:proofErr w:type="spellEnd"/>
      <w:r w:rsidRPr="00A85563">
        <w:rPr>
          <w:rFonts w:ascii="Times New Roman" w:hAnsi="Times New Roman" w:cs="Times New Roman"/>
          <w:sz w:val="24"/>
          <w:szCs w:val="24"/>
        </w:rPr>
        <w:t>: 10.2196/jmir.2793</w:t>
      </w:r>
    </w:p>
    <w:p w:rsidR="00D311C3" w:rsidRPr="00D311C3" w:rsidRDefault="00D311C3" w:rsidP="006107D4">
      <w:pPr>
        <w:spacing w:after="0" w:line="480" w:lineRule="auto"/>
        <w:ind w:left="720" w:hanging="720"/>
        <w:rPr>
          <w:rFonts w:ascii="Times New Roman" w:hAnsi="Times New Roman" w:cs="Times New Roman"/>
          <w:sz w:val="24"/>
          <w:szCs w:val="24"/>
        </w:rPr>
      </w:pPr>
      <w:r w:rsidRPr="00D311C3">
        <w:rPr>
          <w:rFonts w:ascii="Times New Roman" w:hAnsi="Times New Roman" w:cs="Times New Roman"/>
          <w:sz w:val="24"/>
          <w:szCs w:val="24"/>
        </w:rPr>
        <w:lastRenderedPageBreak/>
        <w:t xml:space="preserve">Hill-Taylor, B., </w:t>
      </w:r>
      <w:proofErr w:type="spellStart"/>
      <w:r w:rsidRPr="00D311C3">
        <w:rPr>
          <w:rFonts w:ascii="Times New Roman" w:hAnsi="Times New Roman" w:cs="Times New Roman"/>
          <w:sz w:val="24"/>
          <w:szCs w:val="24"/>
        </w:rPr>
        <w:t>Sketris</w:t>
      </w:r>
      <w:proofErr w:type="spellEnd"/>
      <w:r w:rsidRPr="00D311C3">
        <w:rPr>
          <w:rFonts w:ascii="Times New Roman" w:hAnsi="Times New Roman" w:cs="Times New Roman"/>
          <w:sz w:val="24"/>
          <w:szCs w:val="24"/>
        </w:rPr>
        <w:t xml:space="preserve">, I., Hayden, J., Byrne, S., O’Sullivan, D., &amp; Christie, R. (2013). Application of the STOPP/START criteria: A systematic review of the prevalence of potentially in appropriate prescribing in older adults, and evidence of clinical, humanistic, and economic impact. </w:t>
      </w:r>
      <w:r w:rsidRPr="00F42844">
        <w:rPr>
          <w:rFonts w:ascii="Times New Roman" w:hAnsi="Times New Roman" w:cs="Times New Roman"/>
          <w:i/>
          <w:sz w:val="24"/>
          <w:szCs w:val="24"/>
        </w:rPr>
        <w:t>Journal of Clinical Pharmacy and Therapeutics, 38</w:t>
      </w:r>
      <w:r w:rsidRPr="00D311C3">
        <w:rPr>
          <w:rFonts w:ascii="Times New Roman" w:hAnsi="Times New Roman" w:cs="Times New Roman"/>
          <w:sz w:val="24"/>
          <w:szCs w:val="24"/>
        </w:rPr>
        <w:t xml:space="preserve">, 360-372. </w:t>
      </w:r>
      <w:proofErr w:type="spellStart"/>
      <w:r w:rsidRPr="00D311C3">
        <w:rPr>
          <w:rFonts w:ascii="Times New Roman" w:hAnsi="Times New Roman" w:cs="Times New Roman"/>
          <w:sz w:val="24"/>
          <w:szCs w:val="24"/>
        </w:rPr>
        <w:t>doi</w:t>
      </w:r>
      <w:proofErr w:type="spellEnd"/>
      <w:r w:rsidRPr="00D311C3">
        <w:rPr>
          <w:rFonts w:ascii="Times New Roman" w:hAnsi="Times New Roman" w:cs="Times New Roman"/>
          <w:sz w:val="24"/>
          <w:szCs w:val="24"/>
        </w:rPr>
        <w:t>: 10.1111/jcpt.12059</w:t>
      </w:r>
    </w:p>
    <w:p w:rsidR="00A85563" w:rsidRDefault="00D311C3" w:rsidP="006107D4">
      <w:pPr>
        <w:spacing w:after="0" w:line="480" w:lineRule="auto"/>
        <w:ind w:left="720" w:hanging="720"/>
        <w:rPr>
          <w:rFonts w:ascii="Times New Roman" w:hAnsi="Times New Roman" w:cs="Times New Roman"/>
          <w:sz w:val="24"/>
          <w:szCs w:val="24"/>
        </w:rPr>
      </w:pPr>
      <w:r w:rsidRPr="00D311C3">
        <w:rPr>
          <w:rFonts w:ascii="Times New Roman" w:hAnsi="Times New Roman" w:cs="Times New Roman"/>
          <w:sz w:val="24"/>
          <w:szCs w:val="24"/>
        </w:rPr>
        <w:t xml:space="preserve">Hill-Taylor, B., Walsh, K., Stewart, S., Hayden, J., Byrne, S., &amp; </w:t>
      </w:r>
      <w:proofErr w:type="spellStart"/>
      <w:r w:rsidRPr="00D311C3">
        <w:rPr>
          <w:rFonts w:ascii="Times New Roman" w:hAnsi="Times New Roman" w:cs="Times New Roman"/>
          <w:sz w:val="24"/>
          <w:szCs w:val="24"/>
        </w:rPr>
        <w:t>Sketris</w:t>
      </w:r>
      <w:proofErr w:type="spellEnd"/>
      <w:r w:rsidRPr="00D311C3">
        <w:rPr>
          <w:rFonts w:ascii="Times New Roman" w:hAnsi="Times New Roman" w:cs="Times New Roman"/>
          <w:sz w:val="24"/>
          <w:szCs w:val="24"/>
        </w:rPr>
        <w:t xml:space="preserve">, I. (2016). Effectiveness of the STOPP/START (Screening Tool of Older Persons’ potentially inappropriate Prescriptions/Screening Tool to Alert doctors to the Right Treatment) criteria: Systematic review and meta-analysis of randomized controlled studies. </w:t>
      </w:r>
      <w:r w:rsidRPr="00F42844">
        <w:rPr>
          <w:rFonts w:ascii="Times New Roman" w:hAnsi="Times New Roman" w:cs="Times New Roman"/>
          <w:i/>
          <w:sz w:val="24"/>
          <w:szCs w:val="24"/>
        </w:rPr>
        <w:t>Journal of Clinical Pharmacy and Therapeutics, 41</w:t>
      </w:r>
      <w:r w:rsidRPr="00D311C3">
        <w:rPr>
          <w:rFonts w:ascii="Times New Roman" w:hAnsi="Times New Roman" w:cs="Times New Roman"/>
          <w:sz w:val="24"/>
          <w:szCs w:val="24"/>
        </w:rPr>
        <w:t>, 158-169. Doi: 10.1111/jcpt.12372</w:t>
      </w:r>
    </w:p>
    <w:p w:rsidR="00D311C3" w:rsidRDefault="00D311C3" w:rsidP="006107D4">
      <w:pPr>
        <w:spacing w:after="0" w:line="480" w:lineRule="auto"/>
        <w:ind w:left="720" w:hanging="720"/>
        <w:rPr>
          <w:rFonts w:ascii="Times New Roman" w:hAnsi="Times New Roman" w:cs="Times New Roman"/>
          <w:sz w:val="24"/>
          <w:szCs w:val="24"/>
        </w:rPr>
      </w:pPr>
      <w:proofErr w:type="spellStart"/>
      <w:r w:rsidRPr="00D311C3">
        <w:rPr>
          <w:rFonts w:ascii="Times New Roman" w:hAnsi="Times New Roman" w:cs="Times New Roman"/>
          <w:sz w:val="24"/>
          <w:szCs w:val="24"/>
        </w:rPr>
        <w:t>Hudhra</w:t>
      </w:r>
      <w:proofErr w:type="spellEnd"/>
      <w:r w:rsidRPr="00D311C3">
        <w:rPr>
          <w:rFonts w:ascii="Times New Roman" w:hAnsi="Times New Roman" w:cs="Times New Roman"/>
          <w:sz w:val="24"/>
          <w:szCs w:val="24"/>
        </w:rPr>
        <w:t xml:space="preserve">, K., Garcia-Caballos, M., Casado-Fernandez, E., </w:t>
      </w:r>
      <w:proofErr w:type="spellStart"/>
      <w:r w:rsidRPr="00D311C3">
        <w:rPr>
          <w:rFonts w:ascii="Times New Roman" w:hAnsi="Times New Roman" w:cs="Times New Roman"/>
          <w:sz w:val="24"/>
          <w:szCs w:val="24"/>
        </w:rPr>
        <w:t>Jucja</w:t>
      </w:r>
      <w:proofErr w:type="spellEnd"/>
      <w:r w:rsidRPr="00D311C3">
        <w:rPr>
          <w:rFonts w:ascii="Times New Roman" w:hAnsi="Times New Roman" w:cs="Times New Roman"/>
          <w:sz w:val="24"/>
          <w:szCs w:val="24"/>
        </w:rPr>
        <w:t xml:space="preserve">, B., </w:t>
      </w:r>
      <w:proofErr w:type="spellStart"/>
      <w:r w:rsidRPr="00D311C3">
        <w:rPr>
          <w:rFonts w:ascii="Times New Roman" w:hAnsi="Times New Roman" w:cs="Times New Roman"/>
          <w:sz w:val="24"/>
          <w:szCs w:val="24"/>
        </w:rPr>
        <w:t>Shabani</w:t>
      </w:r>
      <w:proofErr w:type="spellEnd"/>
      <w:r w:rsidRPr="00D311C3">
        <w:rPr>
          <w:rFonts w:ascii="Times New Roman" w:hAnsi="Times New Roman" w:cs="Times New Roman"/>
          <w:sz w:val="24"/>
          <w:szCs w:val="24"/>
        </w:rPr>
        <w:t>, D., Bueno-</w:t>
      </w:r>
      <w:proofErr w:type="spellStart"/>
      <w:r w:rsidRPr="00D311C3">
        <w:rPr>
          <w:rFonts w:ascii="Times New Roman" w:hAnsi="Times New Roman" w:cs="Times New Roman"/>
          <w:sz w:val="24"/>
          <w:szCs w:val="24"/>
        </w:rPr>
        <w:t>Cavanillas</w:t>
      </w:r>
      <w:proofErr w:type="spellEnd"/>
      <w:r w:rsidRPr="00D311C3">
        <w:rPr>
          <w:rFonts w:ascii="Times New Roman" w:hAnsi="Times New Roman" w:cs="Times New Roman"/>
          <w:sz w:val="24"/>
          <w:szCs w:val="24"/>
        </w:rPr>
        <w:t xml:space="preserve">, A. (2015). Polypharmacy and potentially inappropriate prescriptions identified by Beers and STOPP criteria in co-morbid older patients at hospital discharge. </w:t>
      </w:r>
      <w:r w:rsidRPr="00F42844">
        <w:rPr>
          <w:rFonts w:ascii="Times New Roman" w:hAnsi="Times New Roman" w:cs="Times New Roman"/>
          <w:i/>
          <w:sz w:val="24"/>
          <w:szCs w:val="24"/>
        </w:rPr>
        <w:t>Journal of Evaluation in Clinical Practice, 22</w:t>
      </w:r>
      <w:r w:rsidRPr="00D311C3">
        <w:rPr>
          <w:rFonts w:ascii="Times New Roman" w:hAnsi="Times New Roman" w:cs="Times New Roman"/>
          <w:sz w:val="24"/>
          <w:szCs w:val="24"/>
        </w:rPr>
        <w:t xml:space="preserve">, 189-193. </w:t>
      </w:r>
      <w:proofErr w:type="spellStart"/>
      <w:r w:rsidRPr="00D311C3">
        <w:rPr>
          <w:rFonts w:ascii="Times New Roman" w:hAnsi="Times New Roman" w:cs="Times New Roman"/>
          <w:sz w:val="24"/>
          <w:szCs w:val="24"/>
        </w:rPr>
        <w:t>doi</w:t>
      </w:r>
      <w:proofErr w:type="spellEnd"/>
      <w:r w:rsidRPr="00D311C3">
        <w:rPr>
          <w:rFonts w:ascii="Times New Roman" w:hAnsi="Times New Roman" w:cs="Times New Roman"/>
          <w:sz w:val="24"/>
          <w:szCs w:val="24"/>
        </w:rPr>
        <w:t>: 10.1111/jep.12452</w:t>
      </w:r>
    </w:p>
    <w:p w:rsidR="00B75067" w:rsidRDefault="00B75067" w:rsidP="006107D4">
      <w:pPr>
        <w:spacing w:after="0" w:line="480" w:lineRule="auto"/>
        <w:ind w:left="720" w:hanging="720"/>
        <w:rPr>
          <w:rFonts w:ascii="Times New Roman" w:hAnsi="Times New Roman" w:cs="Times New Roman"/>
          <w:sz w:val="24"/>
          <w:szCs w:val="24"/>
        </w:rPr>
      </w:pPr>
      <w:bookmarkStart w:id="26" w:name="_Hlk506037410"/>
      <w:r>
        <w:rPr>
          <w:rFonts w:ascii="Times New Roman" w:hAnsi="Times New Roman" w:cs="Times New Roman"/>
          <w:sz w:val="24"/>
          <w:szCs w:val="24"/>
        </w:rPr>
        <w:t xml:space="preserve">Institute for Healthcare Improvement (IHI). (2017). </w:t>
      </w:r>
      <w:r w:rsidR="001F561C">
        <w:rPr>
          <w:rFonts w:ascii="Times New Roman" w:hAnsi="Times New Roman" w:cs="Times New Roman"/>
          <w:sz w:val="24"/>
          <w:szCs w:val="24"/>
        </w:rPr>
        <w:t xml:space="preserve">IHI triple aim initiative: Overview. </w:t>
      </w:r>
      <w:r w:rsidR="001F561C" w:rsidRPr="001F561C">
        <w:rPr>
          <w:rFonts w:ascii="Times New Roman" w:hAnsi="Times New Roman" w:cs="Times New Roman"/>
          <w:i/>
          <w:sz w:val="24"/>
          <w:szCs w:val="24"/>
        </w:rPr>
        <w:t>Institute for Healthcare Improvement</w:t>
      </w:r>
      <w:r w:rsidR="001F561C">
        <w:rPr>
          <w:rFonts w:ascii="Times New Roman" w:hAnsi="Times New Roman" w:cs="Times New Roman"/>
          <w:sz w:val="24"/>
          <w:szCs w:val="24"/>
        </w:rPr>
        <w:t xml:space="preserve">. Retrieved from </w:t>
      </w:r>
      <w:hyperlink r:id="rId38" w:history="1">
        <w:r w:rsidR="001F561C" w:rsidRPr="005D3C43">
          <w:rPr>
            <w:rStyle w:val="Hyperlink"/>
            <w:rFonts w:ascii="Times New Roman" w:hAnsi="Times New Roman" w:cs="Times New Roman"/>
            <w:sz w:val="24"/>
            <w:szCs w:val="24"/>
          </w:rPr>
          <w:t>http://www.ihi.org/Engage/Initiatives/TripleAim/Pages/default.aspx</w:t>
        </w:r>
      </w:hyperlink>
      <w:r w:rsidR="001F561C">
        <w:rPr>
          <w:rFonts w:ascii="Times New Roman" w:hAnsi="Times New Roman" w:cs="Times New Roman"/>
          <w:sz w:val="24"/>
          <w:szCs w:val="24"/>
        </w:rPr>
        <w:t xml:space="preserve"> </w:t>
      </w:r>
    </w:p>
    <w:bookmarkEnd w:id="26"/>
    <w:p w:rsidR="002949A0" w:rsidRDefault="002949A0" w:rsidP="006107D4">
      <w:pPr>
        <w:spacing w:after="0" w:line="480" w:lineRule="auto"/>
        <w:ind w:left="720" w:hanging="720"/>
        <w:rPr>
          <w:rFonts w:ascii="Times New Roman" w:hAnsi="Times New Roman" w:cs="Times New Roman"/>
          <w:sz w:val="24"/>
          <w:szCs w:val="24"/>
        </w:rPr>
      </w:pPr>
      <w:r w:rsidRPr="002949A0">
        <w:rPr>
          <w:rFonts w:ascii="Times New Roman" w:hAnsi="Times New Roman" w:cs="Times New Roman"/>
          <w:sz w:val="24"/>
          <w:szCs w:val="24"/>
        </w:rPr>
        <w:t xml:space="preserve">Kim, J. &amp; Parish, A. (2017). Polypharmacy and medication management in older adults. </w:t>
      </w:r>
      <w:r w:rsidRPr="002949A0">
        <w:rPr>
          <w:rFonts w:ascii="Times New Roman" w:hAnsi="Times New Roman" w:cs="Times New Roman"/>
          <w:i/>
          <w:sz w:val="24"/>
          <w:szCs w:val="24"/>
        </w:rPr>
        <w:t>Nursing Clinics of North America, 52</w:t>
      </w:r>
      <w:r w:rsidRPr="002949A0">
        <w:rPr>
          <w:rFonts w:ascii="Times New Roman" w:hAnsi="Times New Roman" w:cs="Times New Roman"/>
          <w:sz w:val="24"/>
          <w:szCs w:val="24"/>
        </w:rPr>
        <w:t xml:space="preserve">, 457-468. </w:t>
      </w:r>
      <w:proofErr w:type="spellStart"/>
      <w:r w:rsidRPr="002949A0">
        <w:rPr>
          <w:rFonts w:ascii="Times New Roman" w:hAnsi="Times New Roman" w:cs="Times New Roman"/>
          <w:sz w:val="24"/>
          <w:szCs w:val="24"/>
        </w:rPr>
        <w:t>doi</w:t>
      </w:r>
      <w:proofErr w:type="spellEnd"/>
      <w:r w:rsidRPr="002949A0">
        <w:rPr>
          <w:rFonts w:ascii="Times New Roman" w:hAnsi="Times New Roman" w:cs="Times New Roman"/>
          <w:sz w:val="24"/>
          <w:szCs w:val="24"/>
        </w:rPr>
        <w:t>: 10.1016/j.cnur.2017.04.007</w:t>
      </w:r>
    </w:p>
    <w:p w:rsidR="008F36DB" w:rsidRPr="00D311C3" w:rsidRDefault="008F36DB" w:rsidP="006107D4">
      <w:pPr>
        <w:spacing w:after="0" w:line="480" w:lineRule="auto"/>
        <w:ind w:left="720" w:hanging="720"/>
        <w:rPr>
          <w:rFonts w:ascii="Times New Roman" w:hAnsi="Times New Roman" w:cs="Times New Roman"/>
          <w:sz w:val="24"/>
          <w:szCs w:val="24"/>
        </w:rPr>
      </w:pPr>
      <w:r w:rsidRPr="008F36DB">
        <w:rPr>
          <w:rFonts w:ascii="Times New Roman" w:hAnsi="Times New Roman" w:cs="Times New Roman"/>
          <w:sz w:val="24"/>
          <w:szCs w:val="24"/>
        </w:rPr>
        <w:t xml:space="preserve">Manias, E., </w:t>
      </w:r>
      <w:bookmarkStart w:id="27" w:name="_Hlk506037060"/>
      <w:proofErr w:type="spellStart"/>
      <w:r w:rsidRPr="008F36DB">
        <w:rPr>
          <w:rFonts w:ascii="Times New Roman" w:hAnsi="Times New Roman" w:cs="Times New Roman"/>
          <w:sz w:val="24"/>
          <w:szCs w:val="24"/>
        </w:rPr>
        <w:t>Kusljic</w:t>
      </w:r>
      <w:proofErr w:type="spellEnd"/>
      <w:r w:rsidRPr="008F36DB">
        <w:rPr>
          <w:rFonts w:ascii="Times New Roman" w:hAnsi="Times New Roman" w:cs="Times New Roman"/>
          <w:sz w:val="24"/>
          <w:szCs w:val="24"/>
        </w:rPr>
        <w:t>, S., &amp; Lam, D</w:t>
      </w:r>
      <w:bookmarkEnd w:id="27"/>
      <w:r w:rsidRPr="008F36DB">
        <w:rPr>
          <w:rFonts w:ascii="Times New Roman" w:hAnsi="Times New Roman" w:cs="Times New Roman"/>
          <w:sz w:val="24"/>
          <w:szCs w:val="24"/>
        </w:rPr>
        <w:t xml:space="preserve">. (2015). Use of the Screening Tool of Older Persons’ Prescriptions (STOPP) and the Screening Tool to Alert doctors to the Right Treatment (START) in hospitalized older people. </w:t>
      </w:r>
      <w:r w:rsidRPr="008F36DB">
        <w:rPr>
          <w:rFonts w:ascii="Times New Roman" w:hAnsi="Times New Roman" w:cs="Times New Roman"/>
          <w:i/>
          <w:sz w:val="24"/>
          <w:szCs w:val="24"/>
        </w:rPr>
        <w:t>Australasian Journal of Ageing, 34</w:t>
      </w:r>
      <w:r w:rsidRPr="008F36DB">
        <w:rPr>
          <w:rFonts w:ascii="Times New Roman" w:hAnsi="Times New Roman" w:cs="Times New Roman"/>
          <w:sz w:val="24"/>
          <w:szCs w:val="24"/>
        </w:rPr>
        <w:t xml:space="preserve">(4), 252-258. </w:t>
      </w:r>
      <w:proofErr w:type="spellStart"/>
      <w:r w:rsidRPr="008F36DB">
        <w:rPr>
          <w:rFonts w:ascii="Times New Roman" w:hAnsi="Times New Roman" w:cs="Times New Roman"/>
          <w:sz w:val="24"/>
          <w:szCs w:val="24"/>
        </w:rPr>
        <w:t>doi</w:t>
      </w:r>
      <w:proofErr w:type="spellEnd"/>
      <w:r w:rsidRPr="008F36DB">
        <w:rPr>
          <w:rFonts w:ascii="Times New Roman" w:hAnsi="Times New Roman" w:cs="Times New Roman"/>
          <w:sz w:val="24"/>
          <w:szCs w:val="24"/>
        </w:rPr>
        <w:t>: 10.1111/ajag.12186</w:t>
      </w:r>
    </w:p>
    <w:p w:rsidR="00D311C3" w:rsidRDefault="00D311C3" w:rsidP="006107D4">
      <w:pPr>
        <w:spacing w:after="0" w:line="480" w:lineRule="auto"/>
        <w:ind w:left="720" w:hanging="720"/>
        <w:rPr>
          <w:rFonts w:ascii="Times New Roman" w:hAnsi="Times New Roman" w:cs="Times New Roman"/>
          <w:sz w:val="24"/>
          <w:szCs w:val="24"/>
        </w:rPr>
      </w:pPr>
      <w:r w:rsidRPr="00D311C3">
        <w:rPr>
          <w:rFonts w:ascii="Times New Roman" w:hAnsi="Times New Roman" w:cs="Times New Roman"/>
          <w:sz w:val="24"/>
          <w:szCs w:val="24"/>
        </w:rPr>
        <w:lastRenderedPageBreak/>
        <w:t xml:space="preserve">Marcum, Z., </w:t>
      </w:r>
      <w:proofErr w:type="spellStart"/>
      <w:r w:rsidRPr="00D311C3">
        <w:rPr>
          <w:rFonts w:ascii="Times New Roman" w:hAnsi="Times New Roman" w:cs="Times New Roman"/>
          <w:sz w:val="24"/>
          <w:szCs w:val="24"/>
        </w:rPr>
        <w:t>Amuan</w:t>
      </w:r>
      <w:proofErr w:type="spellEnd"/>
      <w:r w:rsidRPr="00D311C3">
        <w:rPr>
          <w:rFonts w:ascii="Times New Roman" w:hAnsi="Times New Roman" w:cs="Times New Roman"/>
          <w:sz w:val="24"/>
          <w:szCs w:val="24"/>
        </w:rPr>
        <w:t xml:space="preserve">, M., Hanlon, J., Aspinall, S., Handler, S., Ruby, C., &amp; Pugh, M. (2012). Prevalence of unplanned hospitalizations caused by adverse drug reactions in older veterans. </w:t>
      </w:r>
      <w:r w:rsidRPr="00F42844">
        <w:rPr>
          <w:rFonts w:ascii="Times New Roman" w:hAnsi="Times New Roman" w:cs="Times New Roman"/>
          <w:i/>
          <w:sz w:val="24"/>
          <w:szCs w:val="24"/>
        </w:rPr>
        <w:t>Journal of the American Geriatrics Society, 60</w:t>
      </w:r>
      <w:r w:rsidRPr="00D311C3">
        <w:rPr>
          <w:rFonts w:ascii="Times New Roman" w:hAnsi="Times New Roman" w:cs="Times New Roman"/>
          <w:sz w:val="24"/>
          <w:szCs w:val="24"/>
        </w:rPr>
        <w:t xml:space="preserve">(1), 34-41. </w:t>
      </w:r>
      <w:proofErr w:type="spellStart"/>
      <w:r w:rsidRPr="00D311C3">
        <w:rPr>
          <w:rFonts w:ascii="Times New Roman" w:hAnsi="Times New Roman" w:cs="Times New Roman"/>
          <w:sz w:val="24"/>
          <w:szCs w:val="24"/>
        </w:rPr>
        <w:t>doi</w:t>
      </w:r>
      <w:proofErr w:type="spellEnd"/>
      <w:r w:rsidRPr="00D311C3">
        <w:rPr>
          <w:rFonts w:ascii="Times New Roman" w:hAnsi="Times New Roman" w:cs="Times New Roman"/>
          <w:sz w:val="24"/>
          <w:szCs w:val="24"/>
        </w:rPr>
        <w:t>: 10.1111/j.1532-5415.</w:t>
      </w:r>
      <w:proofErr w:type="gramStart"/>
      <w:r w:rsidRPr="00D311C3">
        <w:rPr>
          <w:rFonts w:ascii="Times New Roman" w:hAnsi="Times New Roman" w:cs="Times New Roman"/>
          <w:sz w:val="24"/>
          <w:szCs w:val="24"/>
        </w:rPr>
        <w:t>2011.03772.x</w:t>
      </w:r>
      <w:proofErr w:type="gramEnd"/>
    </w:p>
    <w:p w:rsidR="00364957" w:rsidRDefault="00364957" w:rsidP="006107D4">
      <w:pPr>
        <w:spacing w:after="0" w:line="480" w:lineRule="auto"/>
        <w:ind w:left="720" w:hanging="720"/>
        <w:rPr>
          <w:rFonts w:ascii="Times New Roman" w:hAnsi="Times New Roman" w:cs="Times New Roman"/>
          <w:sz w:val="24"/>
          <w:szCs w:val="24"/>
        </w:rPr>
      </w:pPr>
      <w:bookmarkStart w:id="28" w:name="_Hlk507337431"/>
      <w:r>
        <w:rPr>
          <w:rFonts w:ascii="Times New Roman" w:hAnsi="Times New Roman" w:cs="Times New Roman"/>
          <w:sz w:val="24"/>
          <w:szCs w:val="24"/>
        </w:rPr>
        <w:t>Martial, L., Mantel-</w:t>
      </w:r>
      <w:proofErr w:type="spellStart"/>
      <w:r>
        <w:rPr>
          <w:rFonts w:ascii="Times New Roman" w:hAnsi="Times New Roman" w:cs="Times New Roman"/>
          <w:sz w:val="24"/>
          <w:szCs w:val="24"/>
        </w:rPr>
        <w:t>Teeuwisse</w:t>
      </w:r>
      <w:proofErr w:type="spellEnd"/>
      <w:r>
        <w:rPr>
          <w:rFonts w:ascii="Times New Roman" w:hAnsi="Times New Roman" w:cs="Times New Roman"/>
          <w:sz w:val="24"/>
          <w:szCs w:val="24"/>
        </w:rPr>
        <w:t>, A.</w:t>
      </w:r>
      <w:r w:rsidR="007A457C">
        <w:rPr>
          <w:rFonts w:ascii="Times New Roman" w:hAnsi="Times New Roman" w:cs="Times New Roman"/>
          <w:sz w:val="24"/>
          <w:szCs w:val="24"/>
        </w:rPr>
        <w:t>, &amp; Jansen, P. (2013</w:t>
      </w:r>
      <w:r>
        <w:rPr>
          <w:rFonts w:ascii="Times New Roman" w:hAnsi="Times New Roman" w:cs="Times New Roman"/>
          <w:sz w:val="24"/>
          <w:szCs w:val="24"/>
        </w:rPr>
        <w:t xml:space="preserve">). </w:t>
      </w:r>
      <w:r w:rsidRPr="007A457C">
        <w:rPr>
          <w:rFonts w:ascii="Times New Roman" w:hAnsi="Times New Roman" w:cs="Times New Roman"/>
          <w:i/>
          <w:sz w:val="24"/>
          <w:szCs w:val="24"/>
        </w:rPr>
        <w:t>Priority medicines for Europe and the world</w:t>
      </w:r>
      <w:r w:rsidR="007A457C">
        <w:rPr>
          <w:rFonts w:ascii="Times New Roman" w:hAnsi="Times New Roman" w:cs="Times New Roman"/>
          <w:i/>
          <w:sz w:val="24"/>
          <w:szCs w:val="24"/>
        </w:rPr>
        <w:t>,</w:t>
      </w:r>
      <w:r w:rsidRPr="007A457C">
        <w:rPr>
          <w:rFonts w:ascii="Times New Roman" w:hAnsi="Times New Roman" w:cs="Times New Roman"/>
          <w:i/>
          <w:sz w:val="24"/>
          <w:szCs w:val="24"/>
        </w:rPr>
        <w:t xml:space="preserve"> “</w:t>
      </w:r>
      <w:r w:rsidR="007A457C" w:rsidRPr="007A457C">
        <w:rPr>
          <w:rFonts w:ascii="Times New Roman" w:hAnsi="Times New Roman" w:cs="Times New Roman"/>
          <w:i/>
          <w:sz w:val="24"/>
          <w:szCs w:val="24"/>
        </w:rPr>
        <w:t>a</w:t>
      </w:r>
      <w:r w:rsidRPr="007A457C">
        <w:rPr>
          <w:rFonts w:ascii="Times New Roman" w:hAnsi="Times New Roman" w:cs="Times New Roman"/>
          <w:i/>
          <w:sz w:val="24"/>
          <w:szCs w:val="24"/>
        </w:rPr>
        <w:t xml:space="preserve"> public health approach to innovation</w:t>
      </w:r>
      <w:r w:rsidR="00D832B2">
        <w:rPr>
          <w:rFonts w:ascii="Times New Roman" w:hAnsi="Times New Roman" w:cs="Times New Roman"/>
          <w:i/>
          <w:sz w:val="24"/>
          <w:szCs w:val="24"/>
        </w:rPr>
        <w:t>:</w:t>
      </w:r>
      <w:r w:rsidR="007A457C" w:rsidRPr="007A457C">
        <w:rPr>
          <w:rFonts w:ascii="Times New Roman" w:hAnsi="Times New Roman" w:cs="Times New Roman"/>
          <w:i/>
          <w:sz w:val="24"/>
          <w:szCs w:val="24"/>
        </w:rPr>
        <w:t xml:space="preserve">” </w:t>
      </w:r>
      <w:r w:rsidR="007A457C">
        <w:rPr>
          <w:rFonts w:ascii="Times New Roman" w:hAnsi="Times New Roman" w:cs="Times New Roman"/>
          <w:i/>
          <w:sz w:val="24"/>
          <w:szCs w:val="24"/>
        </w:rPr>
        <w:t>U</w:t>
      </w:r>
      <w:r w:rsidR="007A457C" w:rsidRPr="007A457C">
        <w:rPr>
          <w:rFonts w:ascii="Times New Roman" w:hAnsi="Times New Roman" w:cs="Times New Roman"/>
          <w:i/>
          <w:sz w:val="24"/>
          <w:szCs w:val="24"/>
        </w:rPr>
        <w:t>pdate on 2004 background paper.</w:t>
      </w:r>
      <w:r w:rsidR="007A457C">
        <w:rPr>
          <w:rFonts w:ascii="Times New Roman" w:hAnsi="Times New Roman" w:cs="Times New Roman"/>
          <w:sz w:val="24"/>
          <w:szCs w:val="24"/>
        </w:rPr>
        <w:t xml:space="preserve"> WHO. Retrieved from </w:t>
      </w:r>
      <w:hyperlink r:id="rId39" w:history="1">
        <w:r w:rsidR="007A457C" w:rsidRPr="007E5380">
          <w:rPr>
            <w:rStyle w:val="Hyperlink"/>
            <w:rFonts w:ascii="Times New Roman" w:hAnsi="Times New Roman" w:cs="Times New Roman"/>
            <w:sz w:val="24"/>
            <w:szCs w:val="24"/>
          </w:rPr>
          <w:t>http://www.who.int/medicines/areas/priority_medicines/BP7_3Elderly.pdf?ua=1</w:t>
        </w:r>
      </w:hyperlink>
      <w:r w:rsidR="007A457C">
        <w:rPr>
          <w:rFonts w:ascii="Times New Roman" w:hAnsi="Times New Roman" w:cs="Times New Roman"/>
          <w:sz w:val="24"/>
          <w:szCs w:val="24"/>
        </w:rPr>
        <w:t xml:space="preserve"> </w:t>
      </w:r>
    </w:p>
    <w:p w:rsidR="001F561C" w:rsidRDefault="001F561C" w:rsidP="006107D4">
      <w:pPr>
        <w:spacing w:after="0" w:line="480" w:lineRule="auto"/>
        <w:ind w:left="720" w:hanging="720"/>
        <w:rPr>
          <w:rFonts w:ascii="Times New Roman" w:hAnsi="Times New Roman" w:cs="Times New Roman"/>
          <w:sz w:val="24"/>
          <w:szCs w:val="24"/>
        </w:rPr>
      </w:pPr>
      <w:bookmarkStart w:id="29" w:name="_Hlk506037647"/>
      <w:bookmarkEnd w:id="28"/>
      <w:r>
        <w:rPr>
          <w:rFonts w:ascii="Times New Roman" w:hAnsi="Times New Roman" w:cs="Times New Roman"/>
          <w:sz w:val="24"/>
          <w:szCs w:val="24"/>
        </w:rPr>
        <w:t xml:space="preserve">Mitchell, G. (2013). Selecting the best theory to implement planned change. </w:t>
      </w:r>
      <w:r w:rsidRPr="00126612">
        <w:rPr>
          <w:rFonts w:ascii="Times New Roman" w:hAnsi="Times New Roman" w:cs="Times New Roman"/>
          <w:i/>
          <w:sz w:val="24"/>
          <w:szCs w:val="24"/>
        </w:rPr>
        <w:t>Nursing Management, 20</w:t>
      </w:r>
      <w:r>
        <w:rPr>
          <w:rFonts w:ascii="Times New Roman" w:hAnsi="Times New Roman" w:cs="Times New Roman"/>
          <w:sz w:val="24"/>
          <w:szCs w:val="24"/>
        </w:rPr>
        <w:t xml:space="preserve">(1), 32-37. </w:t>
      </w:r>
    </w:p>
    <w:bookmarkEnd w:id="29"/>
    <w:p w:rsidR="00A85563" w:rsidRDefault="00A85563" w:rsidP="006107D4">
      <w:pPr>
        <w:spacing w:after="0" w:line="480" w:lineRule="auto"/>
        <w:ind w:left="720" w:hanging="720"/>
        <w:rPr>
          <w:rFonts w:ascii="Times New Roman" w:hAnsi="Times New Roman" w:cs="Times New Roman"/>
          <w:sz w:val="24"/>
          <w:szCs w:val="24"/>
        </w:rPr>
      </w:pPr>
      <w:proofErr w:type="spellStart"/>
      <w:r>
        <w:rPr>
          <w:rFonts w:ascii="Times New Roman" w:hAnsi="Times New Roman" w:cs="Times New Roman"/>
          <w:sz w:val="24"/>
          <w:szCs w:val="24"/>
        </w:rPr>
        <w:t>Molokhia</w:t>
      </w:r>
      <w:proofErr w:type="spellEnd"/>
      <w:r>
        <w:rPr>
          <w:rFonts w:ascii="Times New Roman" w:hAnsi="Times New Roman" w:cs="Times New Roman"/>
          <w:sz w:val="24"/>
          <w:szCs w:val="24"/>
        </w:rPr>
        <w:t xml:space="preserve">, M. &amp; Majeed, A. </w:t>
      </w:r>
      <w:r w:rsidRPr="00A85563">
        <w:rPr>
          <w:rFonts w:ascii="Times New Roman" w:hAnsi="Times New Roman" w:cs="Times New Roman"/>
          <w:sz w:val="24"/>
          <w:szCs w:val="24"/>
        </w:rPr>
        <w:t xml:space="preserve">(2017). Current and future perspectives on the management of polypharmacy. </w:t>
      </w:r>
      <w:r w:rsidRPr="00A85563">
        <w:rPr>
          <w:rFonts w:ascii="Times New Roman" w:hAnsi="Times New Roman" w:cs="Times New Roman"/>
          <w:i/>
          <w:sz w:val="24"/>
          <w:szCs w:val="24"/>
        </w:rPr>
        <w:t>BioMed Central (BMC) Family Practice, 18</w:t>
      </w:r>
      <w:r w:rsidRPr="00A85563">
        <w:rPr>
          <w:rFonts w:ascii="Times New Roman" w:hAnsi="Times New Roman" w:cs="Times New Roman"/>
          <w:sz w:val="24"/>
          <w:szCs w:val="24"/>
        </w:rPr>
        <w:t xml:space="preserve">, 70-79. </w:t>
      </w:r>
      <w:proofErr w:type="spellStart"/>
      <w:r w:rsidRPr="00A85563">
        <w:rPr>
          <w:rFonts w:ascii="Times New Roman" w:hAnsi="Times New Roman" w:cs="Times New Roman"/>
          <w:sz w:val="24"/>
          <w:szCs w:val="24"/>
        </w:rPr>
        <w:t>doi</w:t>
      </w:r>
      <w:proofErr w:type="spellEnd"/>
      <w:r w:rsidRPr="00A85563">
        <w:rPr>
          <w:rFonts w:ascii="Times New Roman" w:hAnsi="Times New Roman" w:cs="Times New Roman"/>
          <w:sz w:val="24"/>
          <w:szCs w:val="24"/>
        </w:rPr>
        <w:t>: 10.1186/s12875-017-0642-0</w:t>
      </w:r>
    </w:p>
    <w:p w:rsidR="00EE213D" w:rsidRPr="00D311C3" w:rsidRDefault="00EE213D" w:rsidP="006107D4">
      <w:pPr>
        <w:spacing w:after="0" w:line="480" w:lineRule="auto"/>
        <w:ind w:left="720" w:hanging="720"/>
        <w:rPr>
          <w:rFonts w:ascii="Times New Roman" w:hAnsi="Times New Roman" w:cs="Times New Roman"/>
          <w:sz w:val="24"/>
          <w:szCs w:val="24"/>
        </w:rPr>
      </w:pPr>
      <w:r w:rsidRPr="00EE213D">
        <w:rPr>
          <w:rFonts w:ascii="Times New Roman" w:hAnsi="Times New Roman" w:cs="Times New Roman"/>
          <w:sz w:val="24"/>
          <w:szCs w:val="24"/>
        </w:rPr>
        <w:t xml:space="preserve">O’Connor, M., </w:t>
      </w:r>
      <w:bookmarkStart w:id="30" w:name="_Hlk510309077"/>
      <w:r w:rsidRPr="00EE213D">
        <w:rPr>
          <w:rFonts w:ascii="Times New Roman" w:hAnsi="Times New Roman" w:cs="Times New Roman"/>
          <w:sz w:val="24"/>
          <w:szCs w:val="24"/>
        </w:rPr>
        <w:t xml:space="preserve">Gallagher, P., &amp; </w:t>
      </w:r>
      <w:proofErr w:type="spellStart"/>
      <w:r w:rsidRPr="00EE213D">
        <w:rPr>
          <w:rFonts w:ascii="Times New Roman" w:hAnsi="Times New Roman" w:cs="Times New Roman"/>
          <w:sz w:val="24"/>
          <w:szCs w:val="24"/>
        </w:rPr>
        <w:t>O’Mahony</w:t>
      </w:r>
      <w:proofErr w:type="spellEnd"/>
      <w:r w:rsidRPr="00EE213D">
        <w:rPr>
          <w:rFonts w:ascii="Times New Roman" w:hAnsi="Times New Roman" w:cs="Times New Roman"/>
          <w:sz w:val="24"/>
          <w:szCs w:val="24"/>
        </w:rPr>
        <w:t xml:space="preserve">, D. </w:t>
      </w:r>
      <w:bookmarkEnd w:id="30"/>
      <w:r w:rsidRPr="00EE213D">
        <w:rPr>
          <w:rFonts w:ascii="Times New Roman" w:hAnsi="Times New Roman" w:cs="Times New Roman"/>
          <w:sz w:val="24"/>
          <w:szCs w:val="24"/>
        </w:rPr>
        <w:t xml:space="preserve">(2012). Inappropriate prescribing: Criteria, detection, and prevention. </w:t>
      </w:r>
      <w:r w:rsidRPr="00EE213D">
        <w:rPr>
          <w:rFonts w:ascii="Times New Roman" w:hAnsi="Times New Roman" w:cs="Times New Roman"/>
          <w:i/>
          <w:sz w:val="24"/>
          <w:szCs w:val="24"/>
        </w:rPr>
        <w:t>Drugs Aging, 29</w:t>
      </w:r>
      <w:r w:rsidRPr="00EE213D">
        <w:rPr>
          <w:rFonts w:ascii="Times New Roman" w:hAnsi="Times New Roman" w:cs="Times New Roman"/>
          <w:sz w:val="24"/>
          <w:szCs w:val="24"/>
        </w:rPr>
        <w:t>(6), 437-452.</w:t>
      </w:r>
    </w:p>
    <w:p w:rsidR="00D311C3" w:rsidRPr="00D311C3" w:rsidRDefault="00D311C3" w:rsidP="006107D4">
      <w:pPr>
        <w:spacing w:after="0" w:line="480" w:lineRule="auto"/>
        <w:ind w:left="720" w:hanging="720"/>
        <w:rPr>
          <w:rFonts w:ascii="Times New Roman" w:hAnsi="Times New Roman" w:cs="Times New Roman"/>
          <w:sz w:val="24"/>
          <w:szCs w:val="24"/>
        </w:rPr>
      </w:pPr>
      <w:proofErr w:type="spellStart"/>
      <w:r w:rsidRPr="00D311C3">
        <w:rPr>
          <w:rFonts w:ascii="Times New Roman" w:hAnsi="Times New Roman" w:cs="Times New Roman"/>
          <w:sz w:val="24"/>
          <w:szCs w:val="24"/>
        </w:rPr>
        <w:t>O'Mahony</w:t>
      </w:r>
      <w:proofErr w:type="spellEnd"/>
      <w:r w:rsidRPr="00D311C3">
        <w:rPr>
          <w:rFonts w:ascii="Times New Roman" w:hAnsi="Times New Roman" w:cs="Times New Roman"/>
          <w:sz w:val="24"/>
          <w:szCs w:val="24"/>
        </w:rPr>
        <w:t xml:space="preserve">, D., O'Sullivan, D., Byrne, S., O'Connor, M., Ryan, C., &amp; Gallagher, P. (2015). STOPP/START criteria for potentially inappropriate prescribing in older people: Version 2. </w:t>
      </w:r>
      <w:r w:rsidRPr="00F42844">
        <w:rPr>
          <w:rFonts w:ascii="Times New Roman" w:hAnsi="Times New Roman" w:cs="Times New Roman"/>
          <w:i/>
          <w:sz w:val="24"/>
          <w:szCs w:val="24"/>
        </w:rPr>
        <w:t>Age and Ageing, 44</w:t>
      </w:r>
      <w:r w:rsidRPr="00D311C3">
        <w:rPr>
          <w:rFonts w:ascii="Times New Roman" w:hAnsi="Times New Roman" w:cs="Times New Roman"/>
          <w:sz w:val="24"/>
          <w:szCs w:val="24"/>
        </w:rPr>
        <w:t xml:space="preserve">(2), 213–218. </w:t>
      </w:r>
      <w:proofErr w:type="spellStart"/>
      <w:r w:rsidRPr="00D311C3">
        <w:rPr>
          <w:rFonts w:ascii="Times New Roman" w:hAnsi="Times New Roman" w:cs="Times New Roman"/>
          <w:sz w:val="24"/>
          <w:szCs w:val="24"/>
        </w:rPr>
        <w:t>doi</w:t>
      </w:r>
      <w:proofErr w:type="spellEnd"/>
      <w:r w:rsidRPr="00D311C3">
        <w:rPr>
          <w:rFonts w:ascii="Times New Roman" w:hAnsi="Times New Roman" w:cs="Times New Roman"/>
          <w:sz w:val="24"/>
          <w:szCs w:val="24"/>
        </w:rPr>
        <w:t>: 10.1093/ageing/afu145</w:t>
      </w:r>
    </w:p>
    <w:p w:rsidR="00D311C3" w:rsidRPr="00D311C3" w:rsidRDefault="00D311C3" w:rsidP="006107D4">
      <w:pPr>
        <w:spacing w:after="0" w:line="480" w:lineRule="auto"/>
        <w:ind w:left="720" w:hanging="720"/>
        <w:rPr>
          <w:rFonts w:ascii="Times New Roman" w:hAnsi="Times New Roman" w:cs="Times New Roman"/>
          <w:sz w:val="24"/>
          <w:szCs w:val="24"/>
        </w:rPr>
      </w:pPr>
      <w:proofErr w:type="spellStart"/>
      <w:r w:rsidRPr="00D311C3">
        <w:rPr>
          <w:rFonts w:ascii="Times New Roman" w:hAnsi="Times New Roman" w:cs="Times New Roman"/>
          <w:sz w:val="24"/>
          <w:szCs w:val="24"/>
        </w:rPr>
        <w:t>Pedros</w:t>
      </w:r>
      <w:proofErr w:type="spellEnd"/>
      <w:r w:rsidRPr="00D311C3">
        <w:rPr>
          <w:rFonts w:ascii="Times New Roman" w:hAnsi="Times New Roman" w:cs="Times New Roman"/>
          <w:sz w:val="24"/>
          <w:szCs w:val="24"/>
        </w:rPr>
        <w:t xml:space="preserve">, C., </w:t>
      </w:r>
      <w:proofErr w:type="spellStart"/>
      <w:r w:rsidRPr="00D311C3">
        <w:rPr>
          <w:rFonts w:ascii="Times New Roman" w:hAnsi="Times New Roman" w:cs="Times New Roman"/>
          <w:sz w:val="24"/>
          <w:szCs w:val="24"/>
        </w:rPr>
        <w:t>Formiga</w:t>
      </w:r>
      <w:proofErr w:type="spellEnd"/>
      <w:r w:rsidRPr="00D311C3">
        <w:rPr>
          <w:rFonts w:ascii="Times New Roman" w:hAnsi="Times New Roman" w:cs="Times New Roman"/>
          <w:sz w:val="24"/>
          <w:szCs w:val="24"/>
        </w:rPr>
        <w:t xml:space="preserve">, F., </w:t>
      </w:r>
      <w:proofErr w:type="spellStart"/>
      <w:r w:rsidRPr="00D311C3">
        <w:rPr>
          <w:rFonts w:ascii="Times New Roman" w:hAnsi="Times New Roman" w:cs="Times New Roman"/>
          <w:sz w:val="24"/>
          <w:szCs w:val="24"/>
        </w:rPr>
        <w:t>Corbella</w:t>
      </w:r>
      <w:proofErr w:type="spellEnd"/>
      <w:r w:rsidRPr="00D311C3">
        <w:rPr>
          <w:rFonts w:ascii="Times New Roman" w:hAnsi="Times New Roman" w:cs="Times New Roman"/>
          <w:sz w:val="24"/>
          <w:szCs w:val="24"/>
        </w:rPr>
        <w:t xml:space="preserve">, X., &amp; </w:t>
      </w:r>
      <w:proofErr w:type="spellStart"/>
      <w:r w:rsidRPr="00D311C3">
        <w:rPr>
          <w:rFonts w:ascii="Times New Roman" w:hAnsi="Times New Roman" w:cs="Times New Roman"/>
          <w:sz w:val="24"/>
          <w:szCs w:val="24"/>
        </w:rPr>
        <w:t>Arnau</w:t>
      </w:r>
      <w:proofErr w:type="spellEnd"/>
      <w:r w:rsidRPr="00D311C3">
        <w:rPr>
          <w:rFonts w:ascii="Times New Roman" w:hAnsi="Times New Roman" w:cs="Times New Roman"/>
          <w:sz w:val="24"/>
          <w:szCs w:val="24"/>
        </w:rPr>
        <w:t xml:space="preserve">, J. (2016). Adverse drug reactions leading to urgent hospital admission in an elderly population: Prevalence and main features. </w:t>
      </w:r>
      <w:r w:rsidRPr="00F42844">
        <w:rPr>
          <w:rFonts w:ascii="Times New Roman" w:hAnsi="Times New Roman" w:cs="Times New Roman"/>
          <w:i/>
          <w:sz w:val="24"/>
          <w:szCs w:val="24"/>
        </w:rPr>
        <w:t>European Journal of Clinical Pharmacology, 72</w:t>
      </w:r>
      <w:r w:rsidRPr="00D311C3">
        <w:rPr>
          <w:rFonts w:ascii="Times New Roman" w:hAnsi="Times New Roman" w:cs="Times New Roman"/>
          <w:sz w:val="24"/>
          <w:szCs w:val="24"/>
        </w:rPr>
        <w:t xml:space="preserve">, 219-226. </w:t>
      </w:r>
      <w:proofErr w:type="spellStart"/>
      <w:r w:rsidRPr="00D311C3">
        <w:rPr>
          <w:rFonts w:ascii="Times New Roman" w:hAnsi="Times New Roman" w:cs="Times New Roman"/>
          <w:sz w:val="24"/>
          <w:szCs w:val="24"/>
        </w:rPr>
        <w:t>doi</w:t>
      </w:r>
      <w:proofErr w:type="spellEnd"/>
      <w:r w:rsidRPr="00D311C3">
        <w:rPr>
          <w:rFonts w:ascii="Times New Roman" w:hAnsi="Times New Roman" w:cs="Times New Roman"/>
          <w:sz w:val="24"/>
          <w:szCs w:val="24"/>
        </w:rPr>
        <w:t xml:space="preserve">: 10.1007/s00228-015-1974-0 </w:t>
      </w:r>
    </w:p>
    <w:p w:rsidR="00D311C3" w:rsidRPr="00D311C3" w:rsidRDefault="00D311C3" w:rsidP="006107D4">
      <w:pPr>
        <w:spacing w:after="0" w:line="480" w:lineRule="auto"/>
        <w:ind w:left="720" w:hanging="720"/>
        <w:rPr>
          <w:rFonts w:ascii="Times New Roman" w:hAnsi="Times New Roman" w:cs="Times New Roman"/>
          <w:sz w:val="24"/>
          <w:szCs w:val="24"/>
        </w:rPr>
      </w:pPr>
      <w:proofErr w:type="spellStart"/>
      <w:r w:rsidRPr="00D311C3">
        <w:rPr>
          <w:rFonts w:ascii="Times New Roman" w:hAnsi="Times New Roman" w:cs="Times New Roman"/>
          <w:sz w:val="24"/>
          <w:szCs w:val="24"/>
        </w:rPr>
        <w:lastRenderedPageBreak/>
        <w:t>Projovic</w:t>
      </w:r>
      <w:proofErr w:type="spellEnd"/>
      <w:r w:rsidRPr="00D311C3">
        <w:rPr>
          <w:rFonts w:ascii="Times New Roman" w:hAnsi="Times New Roman" w:cs="Times New Roman"/>
          <w:sz w:val="24"/>
          <w:szCs w:val="24"/>
        </w:rPr>
        <w:t xml:space="preserve">, I., </w:t>
      </w:r>
      <w:proofErr w:type="spellStart"/>
      <w:r w:rsidRPr="00D311C3">
        <w:rPr>
          <w:rFonts w:ascii="Times New Roman" w:hAnsi="Times New Roman" w:cs="Times New Roman"/>
          <w:sz w:val="24"/>
          <w:szCs w:val="24"/>
        </w:rPr>
        <w:t>Vukadinovic</w:t>
      </w:r>
      <w:proofErr w:type="spellEnd"/>
      <w:r w:rsidRPr="00D311C3">
        <w:rPr>
          <w:rFonts w:ascii="Times New Roman" w:hAnsi="Times New Roman" w:cs="Times New Roman"/>
          <w:sz w:val="24"/>
          <w:szCs w:val="24"/>
        </w:rPr>
        <w:t xml:space="preserve">, D., Milovanovic, O., </w:t>
      </w:r>
      <w:proofErr w:type="spellStart"/>
      <w:r w:rsidRPr="00D311C3">
        <w:rPr>
          <w:rFonts w:ascii="Times New Roman" w:hAnsi="Times New Roman" w:cs="Times New Roman"/>
          <w:sz w:val="24"/>
          <w:szCs w:val="24"/>
        </w:rPr>
        <w:t>Jurisevic</w:t>
      </w:r>
      <w:proofErr w:type="spellEnd"/>
      <w:r w:rsidRPr="00D311C3">
        <w:rPr>
          <w:rFonts w:ascii="Times New Roman" w:hAnsi="Times New Roman" w:cs="Times New Roman"/>
          <w:sz w:val="24"/>
          <w:szCs w:val="24"/>
        </w:rPr>
        <w:t xml:space="preserve">, M., Pavlovic, R., </w:t>
      </w:r>
      <w:proofErr w:type="spellStart"/>
      <w:r w:rsidRPr="00D311C3">
        <w:rPr>
          <w:rFonts w:ascii="Times New Roman" w:hAnsi="Times New Roman" w:cs="Times New Roman"/>
          <w:sz w:val="24"/>
          <w:szCs w:val="24"/>
        </w:rPr>
        <w:t>Jacovic</w:t>
      </w:r>
      <w:proofErr w:type="spellEnd"/>
      <w:r w:rsidRPr="00D311C3">
        <w:rPr>
          <w:rFonts w:ascii="Times New Roman" w:hAnsi="Times New Roman" w:cs="Times New Roman"/>
          <w:sz w:val="24"/>
          <w:szCs w:val="24"/>
        </w:rPr>
        <w:t xml:space="preserve">, S, </w:t>
      </w:r>
      <w:proofErr w:type="spellStart"/>
      <w:r w:rsidRPr="00D311C3">
        <w:rPr>
          <w:rFonts w:ascii="Times New Roman" w:hAnsi="Times New Roman" w:cs="Times New Roman"/>
          <w:sz w:val="24"/>
          <w:szCs w:val="24"/>
        </w:rPr>
        <w:t>Jankovic</w:t>
      </w:r>
      <w:proofErr w:type="spellEnd"/>
      <w:r w:rsidRPr="00D311C3">
        <w:rPr>
          <w:rFonts w:ascii="Times New Roman" w:hAnsi="Times New Roman" w:cs="Times New Roman"/>
          <w:sz w:val="24"/>
          <w:szCs w:val="24"/>
        </w:rPr>
        <w:t xml:space="preserve">, S., &amp; Stefanovic, S. (2016). Risk factors for potentially inappropriate prescribing to older patients in primary care. </w:t>
      </w:r>
      <w:r w:rsidRPr="00F42844">
        <w:rPr>
          <w:rFonts w:ascii="Times New Roman" w:hAnsi="Times New Roman" w:cs="Times New Roman"/>
          <w:i/>
          <w:sz w:val="24"/>
          <w:szCs w:val="24"/>
        </w:rPr>
        <w:t>European Journal of Clinical Pharmacology, 72</w:t>
      </w:r>
      <w:r w:rsidRPr="00D311C3">
        <w:rPr>
          <w:rFonts w:ascii="Times New Roman" w:hAnsi="Times New Roman" w:cs="Times New Roman"/>
          <w:sz w:val="24"/>
          <w:szCs w:val="24"/>
        </w:rPr>
        <w:t xml:space="preserve">, 93-107. </w:t>
      </w:r>
      <w:proofErr w:type="spellStart"/>
      <w:r w:rsidRPr="00D311C3">
        <w:rPr>
          <w:rFonts w:ascii="Times New Roman" w:hAnsi="Times New Roman" w:cs="Times New Roman"/>
          <w:sz w:val="24"/>
          <w:szCs w:val="24"/>
        </w:rPr>
        <w:t>doi</w:t>
      </w:r>
      <w:proofErr w:type="spellEnd"/>
      <w:r w:rsidRPr="00D311C3">
        <w:rPr>
          <w:rFonts w:ascii="Times New Roman" w:hAnsi="Times New Roman" w:cs="Times New Roman"/>
          <w:sz w:val="24"/>
          <w:szCs w:val="24"/>
        </w:rPr>
        <w:t>: 10.1007/s00228-015-1957-1</w:t>
      </w:r>
    </w:p>
    <w:p w:rsidR="00D311C3" w:rsidRPr="00D311C3" w:rsidRDefault="00D311C3" w:rsidP="006107D4">
      <w:pPr>
        <w:spacing w:after="0" w:line="480" w:lineRule="auto"/>
        <w:ind w:left="720" w:hanging="720"/>
        <w:rPr>
          <w:rFonts w:ascii="Times New Roman" w:hAnsi="Times New Roman" w:cs="Times New Roman"/>
          <w:sz w:val="24"/>
          <w:szCs w:val="24"/>
        </w:rPr>
      </w:pPr>
      <w:r w:rsidRPr="00D311C3">
        <w:rPr>
          <w:rFonts w:ascii="Times New Roman" w:hAnsi="Times New Roman" w:cs="Times New Roman"/>
          <w:sz w:val="24"/>
          <w:szCs w:val="24"/>
        </w:rPr>
        <w:t xml:space="preserve">Reeve, E., Low, L., &amp; </w:t>
      </w:r>
      <w:proofErr w:type="spellStart"/>
      <w:r w:rsidRPr="00D311C3">
        <w:rPr>
          <w:rFonts w:ascii="Times New Roman" w:hAnsi="Times New Roman" w:cs="Times New Roman"/>
          <w:sz w:val="24"/>
          <w:szCs w:val="24"/>
        </w:rPr>
        <w:t>Hilmer</w:t>
      </w:r>
      <w:proofErr w:type="spellEnd"/>
      <w:r w:rsidRPr="00D311C3">
        <w:rPr>
          <w:rFonts w:ascii="Times New Roman" w:hAnsi="Times New Roman" w:cs="Times New Roman"/>
          <w:sz w:val="24"/>
          <w:szCs w:val="24"/>
        </w:rPr>
        <w:t xml:space="preserve">, S. (2016). Beliefs and attitudes of older adults and </w:t>
      </w:r>
      <w:proofErr w:type="spellStart"/>
      <w:r w:rsidRPr="00D311C3">
        <w:rPr>
          <w:rFonts w:ascii="Times New Roman" w:hAnsi="Times New Roman" w:cs="Times New Roman"/>
          <w:sz w:val="24"/>
          <w:szCs w:val="24"/>
        </w:rPr>
        <w:t>carers</w:t>
      </w:r>
      <w:proofErr w:type="spellEnd"/>
      <w:r w:rsidRPr="00D311C3">
        <w:rPr>
          <w:rFonts w:ascii="Times New Roman" w:hAnsi="Times New Roman" w:cs="Times New Roman"/>
          <w:sz w:val="24"/>
          <w:szCs w:val="24"/>
        </w:rPr>
        <w:t xml:space="preserve"> about deprescribing of medications: A qualitative focus group study. </w:t>
      </w:r>
      <w:r w:rsidRPr="00F42844">
        <w:rPr>
          <w:rFonts w:ascii="Times New Roman" w:hAnsi="Times New Roman" w:cs="Times New Roman"/>
          <w:i/>
          <w:sz w:val="24"/>
          <w:szCs w:val="24"/>
        </w:rPr>
        <w:t>British Journal of General Practice</w:t>
      </w:r>
      <w:r w:rsidRPr="00D311C3">
        <w:rPr>
          <w:rFonts w:ascii="Times New Roman" w:hAnsi="Times New Roman" w:cs="Times New Roman"/>
          <w:sz w:val="24"/>
          <w:szCs w:val="24"/>
        </w:rPr>
        <w:t xml:space="preserve">, e552-e560. </w:t>
      </w:r>
      <w:proofErr w:type="spellStart"/>
      <w:r w:rsidRPr="00D311C3">
        <w:rPr>
          <w:rFonts w:ascii="Times New Roman" w:hAnsi="Times New Roman" w:cs="Times New Roman"/>
          <w:sz w:val="24"/>
          <w:szCs w:val="24"/>
        </w:rPr>
        <w:t>doi</w:t>
      </w:r>
      <w:proofErr w:type="spellEnd"/>
      <w:r w:rsidRPr="00D311C3">
        <w:rPr>
          <w:rFonts w:ascii="Times New Roman" w:hAnsi="Times New Roman" w:cs="Times New Roman"/>
          <w:sz w:val="24"/>
          <w:szCs w:val="24"/>
        </w:rPr>
        <w:t>: 10.3399/bjgp16X685669</w:t>
      </w:r>
    </w:p>
    <w:p w:rsidR="00A85563" w:rsidRDefault="00A85563" w:rsidP="006107D4">
      <w:pPr>
        <w:spacing w:after="0" w:line="480" w:lineRule="auto"/>
        <w:ind w:left="720" w:hanging="720"/>
        <w:rPr>
          <w:rFonts w:ascii="Times New Roman" w:hAnsi="Times New Roman" w:cs="Times New Roman"/>
          <w:sz w:val="24"/>
          <w:szCs w:val="24"/>
        </w:rPr>
      </w:pPr>
      <w:proofErr w:type="spellStart"/>
      <w:r w:rsidRPr="00A85563">
        <w:rPr>
          <w:rFonts w:ascii="Times New Roman" w:hAnsi="Times New Roman" w:cs="Times New Roman"/>
          <w:sz w:val="24"/>
          <w:szCs w:val="24"/>
        </w:rPr>
        <w:t>Stikes</w:t>
      </w:r>
      <w:proofErr w:type="spellEnd"/>
      <w:r w:rsidRPr="00A85563">
        <w:rPr>
          <w:rFonts w:ascii="Times New Roman" w:hAnsi="Times New Roman" w:cs="Times New Roman"/>
          <w:sz w:val="24"/>
          <w:szCs w:val="24"/>
        </w:rPr>
        <w:t xml:space="preserve">, R. &amp; </w:t>
      </w:r>
      <w:proofErr w:type="spellStart"/>
      <w:r w:rsidRPr="00A85563">
        <w:rPr>
          <w:rFonts w:ascii="Times New Roman" w:hAnsi="Times New Roman" w:cs="Times New Roman"/>
          <w:sz w:val="24"/>
          <w:szCs w:val="24"/>
        </w:rPr>
        <w:t>Barbier</w:t>
      </w:r>
      <w:proofErr w:type="spellEnd"/>
      <w:r w:rsidRPr="00A85563">
        <w:rPr>
          <w:rFonts w:ascii="Times New Roman" w:hAnsi="Times New Roman" w:cs="Times New Roman"/>
          <w:sz w:val="24"/>
          <w:szCs w:val="24"/>
        </w:rPr>
        <w:t xml:space="preserve">, D. (2013). Applying the plan-do-study-act model to increase the use of kangaroo care. </w:t>
      </w:r>
      <w:r w:rsidRPr="00A85563">
        <w:rPr>
          <w:rFonts w:ascii="Times New Roman" w:hAnsi="Times New Roman" w:cs="Times New Roman"/>
          <w:i/>
          <w:sz w:val="24"/>
          <w:szCs w:val="24"/>
        </w:rPr>
        <w:t>Journal of Nursing Management, 21</w:t>
      </w:r>
      <w:r w:rsidRPr="00A85563">
        <w:rPr>
          <w:rFonts w:ascii="Times New Roman" w:hAnsi="Times New Roman" w:cs="Times New Roman"/>
          <w:sz w:val="24"/>
          <w:szCs w:val="24"/>
        </w:rPr>
        <w:t xml:space="preserve">, 70-78. </w:t>
      </w:r>
      <w:proofErr w:type="spellStart"/>
      <w:r w:rsidRPr="00A85563">
        <w:rPr>
          <w:rFonts w:ascii="Times New Roman" w:hAnsi="Times New Roman" w:cs="Times New Roman"/>
          <w:sz w:val="24"/>
          <w:szCs w:val="24"/>
        </w:rPr>
        <w:t>doi</w:t>
      </w:r>
      <w:proofErr w:type="spellEnd"/>
      <w:r w:rsidRPr="00A85563">
        <w:rPr>
          <w:rFonts w:ascii="Times New Roman" w:hAnsi="Times New Roman" w:cs="Times New Roman"/>
          <w:sz w:val="24"/>
          <w:szCs w:val="24"/>
        </w:rPr>
        <w:t>: 10.111/jonm.12021</w:t>
      </w:r>
    </w:p>
    <w:p w:rsidR="00CA7BFC" w:rsidRPr="00A85563" w:rsidRDefault="00CA7BFC" w:rsidP="00CA7BFC">
      <w:pPr>
        <w:spacing w:after="0" w:line="480" w:lineRule="auto"/>
        <w:ind w:left="720" w:hanging="720"/>
        <w:rPr>
          <w:rFonts w:ascii="Times New Roman" w:hAnsi="Times New Roman" w:cs="Times New Roman"/>
          <w:sz w:val="24"/>
          <w:szCs w:val="24"/>
        </w:rPr>
      </w:pPr>
      <w:r>
        <w:rPr>
          <w:rFonts w:ascii="Times New Roman" w:hAnsi="Times New Roman" w:cs="Times New Roman"/>
          <w:sz w:val="24"/>
          <w:szCs w:val="24"/>
        </w:rPr>
        <w:t xml:space="preserve">Sultana, J., </w:t>
      </w:r>
      <w:proofErr w:type="spellStart"/>
      <w:r>
        <w:rPr>
          <w:rFonts w:ascii="Times New Roman" w:hAnsi="Times New Roman" w:cs="Times New Roman"/>
          <w:sz w:val="24"/>
          <w:szCs w:val="24"/>
        </w:rPr>
        <w:t>Cutroneo</w:t>
      </w:r>
      <w:proofErr w:type="spellEnd"/>
      <w:r>
        <w:rPr>
          <w:rFonts w:ascii="Times New Roman" w:hAnsi="Times New Roman" w:cs="Times New Roman"/>
          <w:sz w:val="24"/>
          <w:szCs w:val="24"/>
        </w:rPr>
        <w:t xml:space="preserve">, P., &amp; </w:t>
      </w:r>
      <w:proofErr w:type="spellStart"/>
      <w:r>
        <w:rPr>
          <w:rFonts w:ascii="Times New Roman" w:hAnsi="Times New Roman" w:cs="Times New Roman"/>
          <w:sz w:val="24"/>
          <w:szCs w:val="24"/>
        </w:rPr>
        <w:t>Trifiro</w:t>
      </w:r>
      <w:proofErr w:type="spellEnd"/>
      <w:r>
        <w:rPr>
          <w:rFonts w:ascii="Times New Roman" w:hAnsi="Times New Roman" w:cs="Times New Roman"/>
          <w:sz w:val="24"/>
          <w:szCs w:val="24"/>
        </w:rPr>
        <w:t xml:space="preserve">, G. (2013). Clinical and economic burden of adverse drug reactions. </w:t>
      </w:r>
      <w:r w:rsidRPr="00474561">
        <w:rPr>
          <w:rFonts w:ascii="Times New Roman" w:hAnsi="Times New Roman" w:cs="Times New Roman"/>
          <w:i/>
          <w:sz w:val="24"/>
          <w:szCs w:val="24"/>
        </w:rPr>
        <w:t>Journal of Pharmacology and Pharmacotherapeutics, 4</w:t>
      </w:r>
      <w:r>
        <w:rPr>
          <w:rFonts w:ascii="Times New Roman" w:hAnsi="Times New Roman" w:cs="Times New Roman"/>
          <w:sz w:val="24"/>
          <w:szCs w:val="24"/>
        </w:rPr>
        <w:t xml:space="preserve">(Suppl1), S73-S77. </w:t>
      </w:r>
      <w:proofErr w:type="spellStart"/>
      <w:r>
        <w:rPr>
          <w:rFonts w:ascii="Times New Roman" w:hAnsi="Times New Roman" w:cs="Times New Roman"/>
          <w:sz w:val="24"/>
          <w:szCs w:val="24"/>
        </w:rPr>
        <w:t>doi</w:t>
      </w:r>
      <w:proofErr w:type="spellEnd"/>
      <w:r>
        <w:rPr>
          <w:rFonts w:ascii="Times New Roman" w:hAnsi="Times New Roman" w:cs="Times New Roman"/>
          <w:sz w:val="24"/>
          <w:szCs w:val="24"/>
        </w:rPr>
        <w:t xml:space="preserve">: </w:t>
      </w:r>
      <w:r w:rsidRPr="00474561">
        <w:rPr>
          <w:rFonts w:ascii="Times New Roman" w:hAnsi="Times New Roman" w:cs="Times New Roman"/>
          <w:sz w:val="24"/>
          <w:szCs w:val="24"/>
        </w:rPr>
        <w:t>10.4103/0976-500X.120957</w:t>
      </w:r>
    </w:p>
    <w:p w:rsidR="00F65841" w:rsidRDefault="00D311C3" w:rsidP="006107D4">
      <w:pPr>
        <w:spacing w:after="0" w:line="480" w:lineRule="auto"/>
        <w:ind w:left="720" w:hanging="720"/>
        <w:rPr>
          <w:rFonts w:ascii="Times New Roman" w:hAnsi="Times New Roman" w:cs="Times New Roman"/>
          <w:sz w:val="24"/>
          <w:szCs w:val="24"/>
        </w:rPr>
      </w:pPr>
      <w:proofErr w:type="spellStart"/>
      <w:r w:rsidRPr="00D311C3">
        <w:rPr>
          <w:rFonts w:ascii="Times New Roman" w:hAnsi="Times New Roman" w:cs="Times New Roman"/>
          <w:sz w:val="24"/>
          <w:szCs w:val="24"/>
        </w:rPr>
        <w:t>Tommelein</w:t>
      </w:r>
      <w:proofErr w:type="spellEnd"/>
      <w:r w:rsidRPr="00D311C3">
        <w:rPr>
          <w:rFonts w:ascii="Times New Roman" w:hAnsi="Times New Roman" w:cs="Times New Roman"/>
          <w:sz w:val="24"/>
          <w:szCs w:val="24"/>
        </w:rPr>
        <w:t xml:space="preserve">, E., </w:t>
      </w:r>
      <w:proofErr w:type="spellStart"/>
      <w:r w:rsidRPr="00D311C3">
        <w:rPr>
          <w:rFonts w:ascii="Times New Roman" w:hAnsi="Times New Roman" w:cs="Times New Roman"/>
          <w:sz w:val="24"/>
          <w:szCs w:val="24"/>
        </w:rPr>
        <w:t>Mehuys</w:t>
      </w:r>
      <w:proofErr w:type="spellEnd"/>
      <w:r w:rsidRPr="00D311C3">
        <w:rPr>
          <w:rFonts w:ascii="Times New Roman" w:hAnsi="Times New Roman" w:cs="Times New Roman"/>
          <w:sz w:val="24"/>
          <w:szCs w:val="24"/>
        </w:rPr>
        <w:t xml:space="preserve">, E., </w:t>
      </w:r>
      <w:proofErr w:type="spellStart"/>
      <w:r w:rsidRPr="00D311C3">
        <w:rPr>
          <w:rFonts w:ascii="Times New Roman" w:hAnsi="Times New Roman" w:cs="Times New Roman"/>
          <w:sz w:val="24"/>
          <w:szCs w:val="24"/>
        </w:rPr>
        <w:t>Petrovic</w:t>
      </w:r>
      <w:proofErr w:type="spellEnd"/>
      <w:r w:rsidRPr="00D311C3">
        <w:rPr>
          <w:rFonts w:ascii="Times New Roman" w:hAnsi="Times New Roman" w:cs="Times New Roman"/>
          <w:sz w:val="24"/>
          <w:szCs w:val="24"/>
        </w:rPr>
        <w:t xml:space="preserve">, M., Somers, A., Colin, P., &amp; </w:t>
      </w:r>
      <w:proofErr w:type="spellStart"/>
      <w:r w:rsidRPr="00D311C3">
        <w:rPr>
          <w:rFonts w:ascii="Times New Roman" w:hAnsi="Times New Roman" w:cs="Times New Roman"/>
          <w:sz w:val="24"/>
          <w:szCs w:val="24"/>
        </w:rPr>
        <w:t>Boussery</w:t>
      </w:r>
      <w:proofErr w:type="spellEnd"/>
      <w:r w:rsidRPr="00D311C3">
        <w:rPr>
          <w:rFonts w:ascii="Times New Roman" w:hAnsi="Times New Roman" w:cs="Times New Roman"/>
          <w:sz w:val="24"/>
          <w:szCs w:val="24"/>
        </w:rPr>
        <w:t xml:space="preserve">, K. (2015). Potentially inappropriate prescribing in community-dwelling older people across Europe: A systematic literature review. </w:t>
      </w:r>
      <w:r w:rsidRPr="004D2F5F">
        <w:rPr>
          <w:rFonts w:ascii="Times New Roman" w:hAnsi="Times New Roman" w:cs="Times New Roman"/>
          <w:i/>
          <w:sz w:val="24"/>
          <w:szCs w:val="24"/>
        </w:rPr>
        <w:t>European Journal of Clinical Pharmacology, 71,</w:t>
      </w:r>
      <w:r w:rsidRPr="00D311C3">
        <w:rPr>
          <w:rFonts w:ascii="Times New Roman" w:hAnsi="Times New Roman" w:cs="Times New Roman"/>
          <w:sz w:val="24"/>
          <w:szCs w:val="24"/>
        </w:rPr>
        <w:t xml:space="preserve"> </w:t>
      </w:r>
      <w:r w:rsidRPr="004D2F5F">
        <w:rPr>
          <w:rFonts w:ascii="Times New Roman" w:hAnsi="Times New Roman" w:cs="Times New Roman"/>
          <w:i/>
          <w:sz w:val="24"/>
          <w:szCs w:val="24"/>
        </w:rPr>
        <w:t>1415</w:t>
      </w:r>
      <w:r w:rsidRPr="00D311C3">
        <w:rPr>
          <w:rFonts w:ascii="Times New Roman" w:hAnsi="Times New Roman" w:cs="Times New Roman"/>
          <w:sz w:val="24"/>
          <w:szCs w:val="24"/>
        </w:rPr>
        <w:t xml:space="preserve">-1427. </w:t>
      </w:r>
      <w:proofErr w:type="spellStart"/>
      <w:r w:rsidRPr="00D311C3">
        <w:rPr>
          <w:rFonts w:ascii="Times New Roman" w:hAnsi="Times New Roman" w:cs="Times New Roman"/>
          <w:sz w:val="24"/>
          <w:szCs w:val="24"/>
        </w:rPr>
        <w:t>doi</w:t>
      </w:r>
      <w:proofErr w:type="spellEnd"/>
      <w:r w:rsidRPr="00D311C3">
        <w:rPr>
          <w:rFonts w:ascii="Times New Roman" w:hAnsi="Times New Roman" w:cs="Times New Roman"/>
          <w:sz w:val="24"/>
          <w:szCs w:val="24"/>
        </w:rPr>
        <w:t>: 10.1007/s00228-015-1954-4</w:t>
      </w:r>
    </w:p>
    <w:p w:rsidR="004D2F5F" w:rsidRDefault="004D2F5F" w:rsidP="006107D4">
      <w:pPr>
        <w:spacing w:after="0" w:line="480" w:lineRule="auto"/>
        <w:ind w:left="720" w:hanging="720"/>
        <w:rPr>
          <w:rFonts w:ascii="Times New Roman" w:hAnsi="Times New Roman" w:cs="Times New Roman"/>
          <w:sz w:val="24"/>
          <w:szCs w:val="24"/>
        </w:rPr>
      </w:pPr>
      <w:proofErr w:type="spellStart"/>
      <w:r w:rsidRPr="004D2F5F">
        <w:rPr>
          <w:rFonts w:ascii="Times New Roman" w:hAnsi="Times New Roman" w:cs="Times New Roman"/>
          <w:sz w:val="24"/>
          <w:szCs w:val="24"/>
        </w:rPr>
        <w:t>Uhl</w:t>
      </w:r>
      <w:proofErr w:type="spellEnd"/>
      <w:r w:rsidRPr="004D2F5F">
        <w:rPr>
          <w:rFonts w:ascii="Times New Roman" w:hAnsi="Times New Roman" w:cs="Times New Roman"/>
          <w:sz w:val="24"/>
          <w:szCs w:val="24"/>
        </w:rPr>
        <w:t xml:space="preserve">, M., </w:t>
      </w:r>
      <w:proofErr w:type="spellStart"/>
      <w:r w:rsidRPr="004D2F5F">
        <w:rPr>
          <w:rFonts w:ascii="Times New Roman" w:hAnsi="Times New Roman" w:cs="Times New Roman"/>
          <w:sz w:val="24"/>
          <w:szCs w:val="24"/>
        </w:rPr>
        <w:t>Muth</w:t>
      </w:r>
      <w:proofErr w:type="spellEnd"/>
      <w:r w:rsidRPr="004D2F5F">
        <w:rPr>
          <w:rFonts w:ascii="Times New Roman" w:hAnsi="Times New Roman" w:cs="Times New Roman"/>
          <w:sz w:val="24"/>
          <w:szCs w:val="24"/>
        </w:rPr>
        <w:t xml:space="preserve">, C., Gerlach, F., Schoch, G., &amp; Muller, B. (2018). Patient-perceived barriers and facilitators to the implementation of a medication review in primary care: A qualitative thematic analysis. </w:t>
      </w:r>
      <w:r w:rsidRPr="004D2F5F">
        <w:rPr>
          <w:rFonts w:ascii="Times New Roman" w:hAnsi="Times New Roman" w:cs="Times New Roman"/>
          <w:i/>
          <w:sz w:val="24"/>
          <w:szCs w:val="24"/>
        </w:rPr>
        <w:t>BMC Family Practice, 19</w:t>
      </w:r>
      <w:r w:rsidRPr="004D2F5F">
        <w:rPr>
          <w:rFonts w:ascii="Times New Roman" w:hAnsi="Times New Roman" w:cs="Times New Roman"/>
          <w:sz w:val="24"/>
          <w:szCs w:val="24"/>
        </w:rPr>
        <w:t xml:space="preserve">(3). </w:t>
      </w:r>
      <w:proofErr w:type="spellStart"/>
      <w:r w:rsidRPr="004D2F5F">
        <w:rPr>
          <w:rFonts w:ascii="Times New Roman" w:hAnsi="Times New Roman" w:cs="Times New Roman"/>
          <w:sz w:val="24"/>
          <w:szCs w:val="24"/>
        </w:rPr>
        <w:t>doi</w:t>
      </w:r>
      <w:proofErr w:type="spellEnd"/>
      <w:r w:rsidRPr="004D2F5F">
        <w:rPr>
          <w:rFonts w:ascii="Times New Roman" w:hAnsi="Times New Roman" w:cs="Times New Roman"/>
          <w:sz w:val="24"/>
          <w:szCs w:val="24"/>
        </w:rPr>
        <w:t>: 10.1186/s12875-017-0707-0</w:t>
      </w:r>
    </w:p>
    <w:p w:rsidR="00701F81" w:rsidRDefault="00325A80" w:rsidP="00E03833">
      <w:pPr>
        <w:spacing w:after="0" w:line="480" w:lineRule="auto"/>
        <w:ind w:left="720" w:hanging="720"/>
        <w:rPr>
          <w:rFonts w:ascii="Times New Roman" w:hAnsi="Times New Roman" w:cs="Times New Roman"/>
          <w:sz w:val="24"/>
          <w:szCs w:val="24"/>
        </w:rPr>
      </w:pPr>
      <w:r w:rsidRPr="00325A80">
        <w:rPr>
          <w:rFonts w:ascii="Times New Roman" w:hAnsi="Times New Roman" w:cs="Times New Roman"/>
          <w:sz w:val="24"/>
          <w:szCs w:val="24"/>
        </w:rPr>
        <w:t xml:space="preserve">Verdoorn, S., </w:t>
      </w:r>
      <w:proofErr w:type="spellStart"/>
      <w:r w:rsidRPr="00325A80">
        <w:rPr>
          <w:rFonts w:ascii="Times New Roman" w:hAnsi="Times New Roman" w:cs="Times New Roman"/>
          <w:sz w:val="24"/>
          <w:szCs w:val="24"/>
        </w:rPr>
        <w:t>Kwint</w:t>
      </w:r>
      <w:proofErr w:type="spellEnd"/>
      <w:r w:rsidRPr="00325A80">
        <w:rPr>
          <w:rFonts w:ascii="Times New Roman" w:hAnsi="Times New Roman" w:cs="Times New Roman"/>
          <w:sz w:val="24"/>
          <w:szCs w:val="24"/>
        </w:rPr>
        <w:t xml:space="preserve">, H., Faber, A., </w:t>
      </w:r>
      <w:proofErr w:type="spellStart"/>
      <w:r w:rsidRPr="00325A80">
        <w:rPr>
          <w:rFonts w:ascii="Times New Roman" w:hAnsi="Times New Roman" w:cs="Times New Roman"/>
          <w:sz w:val="24"/>
          <w:szCs w:val="24"/>
        </w:rPr>
        <w:t>Gussekloo</w:t>
      </w:r>
      <w:proofErr w:type="spellEnd"/>
      <w:r w:rsidRPr="00325A80">
        <w:rPr>
          <w:rFonts w:ascii="Times New Roman" w:hAnsi="Times New Roman" w:cs="Times New Roman"/>
          <w:sz w:val="24"/>
          <w:szCs w:val="24"/>
        </w:rPr>
        <w:t xml:space="preserve">, J., &amp; </w:t>
      </w:r>
      <w:proofErr w:type="spellStart"/>
      <w:r w:rsidRPr="00325A80">
        <w:rPr>
          <w:rFonts w:ascii="Times New Roman" w:hAnsi="Times New Roman" w:cs="Times New Roman"/>
          <w:sz w:val="24"/>
          <w:szCs w:val="24"/>
        </w:rPr>
        <w:t>Bouvy</w:t>
      </w:r>
      <w:proofErr w:type="spellEnd"/>
      <w:r w:rsidRPr="00325A80">
        <w:rPr>
          <w:rFonts w:ascii="Times New Roman" w:hAnsi="Times New Roman" w:cs="Times New Roman"/>
          <w:sz w:val="24"/>
          <w:szCs w:val="24"/>
        </w:rPr>
        <w:t xml:space="preserve">, M. (2015). Majority of drug-related problems identified during medication review are not associated with STOPP/START criteria. </w:t>
      </w:r>
      <w:r w:rsidRPr="00325A80">
        <w:rPr>
          <w:rFonts w:ascii="Times New Roman" w:hAnsi="Times New Roman" w:cs="Times New Roman"/>
          <w:i/>
          <w:sz w:val="24"/>
          <w:szCs w:val="24"/>
        </w:rPr>
        <w:t>European Journal of Clinical Pharmacology, 71,</w:t>
      </w:r>
      <w:r w:rsidRPr="00325A80">
        <w:rPr>
          <w:rFonts w:ascii="Times New Roman" w:hAnsi="Times New Roman" w:cs="Times New Roman"/>
          <w:sz w:val="24"/>
          <w:szCs w:val="24"/>
        </w:rPr>
        <w:t xml:space="preserve"> 1255-1262. </w:t>
      </w:r>
      <w:proofErr w:type="spellStart"/>
      <w:r w:rsidRPr="00325A80">
        <w:rPr>
          <w:rFonts w:ascii="Times New Roman" w:hAnsi="Times New Roman" w:cs="Times New Roman"/>
          <w:sz w:val="24"/>
          <w:szCs w:val="24"/>
        </w:rPr>
        <w:t>doi</w:t>
      </w:r>
      <w:proofErr w:type="spellEnd"/>
      <w:r w:rsidRPr="00325A80">
        <w:rPr>
          <w:rFonts w:ascii="Times New Roman" w:hAnsi="Times New Roman" w:cs="Times New Roman"/>
          <w:sz w:val="24"/>
          <w:szCs w:val="24"/>
        </w:rPr>
        <w:t>: 10.1007/s00228-015-1908-x</w:t>
      </w:r>
      <w:r w:rsidR="00701F81">
        <w:rPr>
          <w:rFonts w:ascii="Times New Roman" w:hAnsi="Times New Roman" w:cs="Times New Roman"/>
          <w:sz w:val="24"/>
          <w:szCs w:val="24"/>
        </w:rPr>
        <w:br w:type="page"/>
      </w:r>
    </w:p>
    <w:bookmarkEnd w:id="25"/>
    <w:p w:rsidR="009F5CD8" w:rsidRDefault="009F5CD8" w:rsidP="006107D4">
      <w:pPr>
        <w:spacing w:after="0" w:line="480" w:lineRule="auto"/>
        <w:ind w:left="720" w:hanging="720"/>
        <w:jc w:val="center"/>
        <w:rPr>
          <w:rFonts w:ascii="Times New Roman" w:hAnsi="Times New Roman" w:cs="Times New Roman"/>
          <w:sz w:val="24"/>
          <w:szCs w:val="24"/>
        </w:rPr>
      </w:pPr>
      <w:r>
        <w:rPr>
          <w:rFonts w:ascii="Times New Roman" w:hAnsi="Times New Roman" w:cs="Times New Roman"/>
          <w:sz w:val="24"/>
          <w:szCs w:val="24"/>
        </w:rPr>
        <w:lastRenderedPageBreak/>
        <w:t>Appendix A</w:t>
      </w:r>
    </w:p>
    <w:p w:rsidR="00A335C1" w:rsidRDefault="00A335C1" w:rsidP="006107D4">
      <w:pPr>
        <w:spacing w:after="0" w:line="480" w:lineRule="auto"/>
        <w:ind w:left="720" w:hanging="720"/>
        <w:jc w:val="center"/>
        <w:rPr>
          <w:rFonts w:ascii="Times New Roman" w:hAnsi="Times New Roman" w:cs="Times New Roman"/>
          <w:sz w:val="24"/>
          <w:szCs w:val="24"/>
        </w:rPr>
      </w:pPr>
      <w:r>
        <w:rPr>
          <w:rFonts w:ascii="Times New Roman" w:hAnsi="Times New Roman" w:cs="Times New Roman"/>
          <w:sz w:val="24"/>
          <w:szCs w:val="24"/>
        </w:rPr>
        <w:t>Literature Review Matrix</w:t>
      </w:r>
    </w:p>
    <w:p w:rsidR="00A73325" w:rsidRDefault="006E0002" w:rsidP="006107D4">
      <w:pPr>
        <w:spacing w:after="0" w:line="480" w:lineRule="auto"/>
        <w:ind w:left="720" w:hanging="720"/>
        <w:jc w:val="center"/>
        <w:rPr>
          <w:rFonts w:ascii="Times New Roman" w:hAnsi="Times New Roman" w:cs="Times New Roman"/>
          <w:sz w:val="24"/>
          <w:szCs w:val="24"/>
        </w:rPr>
      </w:pPr>
      <w:r>
        <w:rPr>
          <w:rFonts w:ascii="Times New Roman" w:hAnsi="Times New Roman" w:cs="Times New Roman"/>
          <w:sz w:val="24"/>
          <w:szCs w:val="24"/>
        </w:rPr>
        <w:t xml:space="preserve">Table A1 </w:t>
      </w:r>
      <w:r w:rsidR="00A73325">
        <w:rPr>
          <w:rFonts w:ascii="Times New Roman" w:hAnsi="Times New Roman" w:cs="Times New Roman"/>
          <w:sz w:val="24"/>
          <w:szCs w:val="24"/>
        </w:rPr>
        <w:t>Literature Review Matrix</w:t>
      </w:r>
    </w:p>
    <w:tbl>
      <w:tblPr>
        <w:tblStyle w:val="TableGrid1"/>
        <w:tblW w:w="9828" w:type="dxa"/>
        <w:tblInd w:w="-252" w:type="dxa"/>
        <w:tblLayout w:type="fixed"/>
        <w:tblLook w:val="04A0" w:firstRow="1" w:lastRow="0" w:firstColumn="1" w:lastColumn="0" w:noHBand="0" w:noVBand="1"/>
      </w:tblPr>
      <w:tblGrid>
        <w:gridCol w:w="3060"/>
        <w:gridCol w:w="720"/>
        <w:gridCol w:w="1980"/>
        <w:gridCol w:w="2450"/>
        <w:gridCol w:w="1618"/>
      </w:tblGrid>
      <w:tr w:rsidR="00A73325" w:rsidRPr="00A73325" w:rsidTr="00BD0B5F">
        <w:tc>
          <w:tcPr>
            <w:tcW w:w="3060" w:type="dxa"/>
            <w:shd w:val="clear" w:color="auto" w:fill="DBE5F1" w:themeFill="accent1" w:themeFillTint="33"/>
          </w:tcPr>
          <w:p w:rsidR="00A73325" w:rsidRPr="00A73325" w:rsidRDefault="00A73325" w:rsidP="00A73325">
            <w:pPr>
              <w:rPr>
                <w:rFonts w:ascii="Times New Roman" w:hAnsi="Times New Roman" w:cs="Times New Roman"/>
                <w:b/>
              </w:rPr>
            </w:pPr>
            <w:r w:rsidRPr="00A73325">
              <w:rPr>
                <w:rFonts w:ascii="Times New Roman" w:hAnsi="Times New Roman" w:cs="Times New Roman"/>
                <w:b/>
              </w:rPr>
              <w:t>Student:</w:t>
            </w:r>
          </w:p>
          <w:p w:rsidR="00A73325" w:rsidRPr="00A73325" w:rsidRDefault="00A73325" w:rsidP="00A73325">
            <w:pPr>
              <w:jc w:val="center"/>
              <w:rPr>
                <w:rFonts w:ascii="Times New Roman" w:hAnsi="Times New Roman" w:cs="Times New Roman"/>
                <w:b/>
              </w:rPr>
            </w:pPr>
            <w:r w:rsidRPr="00A73325">
              <w:rPr>
                <w:rFonts w:ascii="Times New Roman" w:hAnsi="Times New Roman" w:cs="Times New Roman"/>
                <w:b/>
              </w:rPr>
              <w:t>Marlene Whaley</w:t>
            </w:r>
          </w:p>
          <w:p w:rsidR="00A73325" w:rsidRPr="00A73325" w:rsidRDefault="00A73325" w:rsidP="00A73325">
            <w:pPr>
              <w:jc w:val="center"/>
              <w:rPr>
                <w:rFonts w:ascii="Times New Roman" w:hAnsi="Times New Roman" w:cs="Times New Roman"/>
                <w:b/>
              </w:rPr>
            </w:pPr>
          </w:p>
          <w:p w:rsidR="00A73325" w:rsidRPr="00A73325" w:rsidRDefault="00A73325" w:rsidP="00A73325">
            <w:pPr>
              <w:jc w:val="center"/>
              <w:rPr>
                <w:rFonts w:ascii="Times New Roman" w:hAnsi="Times New Roman" w:cs="Times New Roman"/>
                <w:b/>
              </w:rPr>
            </w:pPr>
          </w:p>
        </w:tc>
        <w:tc>
          <w:tcPr>
            <w:tcW w:w="720" w:type="dxa"/>
            <w:shd w:val="clear" w:color="auto" w:fill="DBE5F1" w:themeFill="accent1" w:themeFillTint="33"/>
          </w:tcPr>
          <w:p w:rsidR="00A73325" w:rsidRPr="00A73325" w:rsidRDefault="00A73325" w:rsidP="00A73325">
            <w:pPr>
              <w:rPr>
                <w:rFonts w:ascii="Times New Roman" w:hAnsi="Times New Roman" w:cs="Times New Roman"/>
                <w:b/>
              </w:rPr>
            </w:pPr>
            <w:r w:rsidRPr="00A73325">
              <w:rPr>
                <w:rFonts w:ascii="Times New Roman" w:hAnsi="Times New Roman" w:cs="Times New Roman"/>
                <w:b/>
              </w:rPr>
              <w:t>Course:</w:t>
            </w:r>
          </w:p>
          <w:p w:rsidR="00A73325" w:rsidRPr="00A73325" w:rsidRDefault="00A73325" w:rsidP="00A73325">
            <w:pPr>
              <w:rPr>
                <w:rFonts w:ascii="Times New Roman" w:hAnsi="Times New Roman" w:cs="Times New Roman"/>
                <w:b/>
              </w:rPr>
            </w:pPr>
            <w:r w:rsidRPr="00A73325">
              <w:rPr>
                <w:rFonts w:ascii="Times New Roman" w:hAnsi="Times New Roman" w:cs="Times New Roman"/>
                <w:b/>
              </w:rPr>
              <w:t>NURS 8266-601</w:t>
            </w:r>
          </w:p>
        </w:tc>
        <w:tc>
          <w:tcPr>
            <w:tcW w:w="1980" w:type="dxa"/>
            <w:shd w:val="clear" w:color="auto" w:fill="DBE5F1" w:themeFill="accent1" w:themeFillTint="33"/>
          </w:tcPr>
          <w:p w:rsidR="00A73325" w:rsidRPr="00A73325" w:rsidRDefault="00A73325" w:rsidP="00A73325">
            <w:pPr>
              <w:rPr>
                <w:rFonts w:ascii="Times New Roman" w:hAnsi="Times New Roman" w:cs="Times New Roman"/>
                <w:b/>
              </w:rPr>
            </w:pPr>
            <w:r w:rsidRPr="00A73325">
              <w:rPr>
                <w:rFonts w:ascii="Times New Roman" w:hAnsi="Times New Roman" w:cs="Times New Roman"/>
                <w:b/>
              </w:rPr>
              <w:t>Faculty Lead:</w:t>
            </w:r>
          </w:p>
          <w:p w:rsidR="00A73325" w:rsidRPr="00A73325" w:rsidRDefault="00A73325" w:rsidP="00A73325">
            <w:pPr>
              <w:rPr>
                <w:rFonts w:ascii="Times New Roman" w:hAnsi="Times New Roman" w:cs="Times New Roman"/>
                <w:b/>
              </w:rPr>
            </w:pPr>
            <w:r w:rsidRPr="00A73325">
              <w:rPr>
                <w:rFonts w:ascii="Times New Roman" w:hAnsi="Times New Roman" w:cs="Times New Roman"/>
                <w:b/>
              </w:rPr>
              <w:t>Dr. Ann King</w:t>
            </w:r>
          </w:p>
        </w:tc>
        <w:tc>
          <w:tcPr>
            <w:tcW w:w="2450" w:type="dxa"/>
            <w:shd w:val="clear" w:color="auto" w:fill="DBE5F1" w:themeFill="accent1" w:themeFillTint="33"/>
          </w:tcPr>
          <w:p w:rsidR="00A73325" w:rsidRPr="00A73325" w:rsidRDefault="00A73325" w:rsidP="00A73325">
            <w:pPr>
              <w:rPr>
                <w:rFonts w:ascii="Times New Roman" w:hAnsi="Times New Roman" w:cs="Times New Roman"/>
                <w:b/>
              </w:rPr>
            </w:pPr>
            <w:r w:rsidRPr="00A73325">
              <w:rPr>
                <w:rFonts w:ascii="Times New Roman" w:hAnsi="Times New Roman" w:cs="Times New Roman"/>
                <w:b/>
              </w:rPr>
              <w:t>Date:</w:t>
            </w:r>
          </w:p>
          <w:p w:rsidR="00A73325" w:rsidRPr="00A73325" w:rsidRDefault="00A73325" w:rsidP="00A73325">
            <w:pPr>
              <w:rPr>
                <w:rFonts w:ascii="Times New Roman" w:hAnsi="Times New Roman" w:cs="Times New Roman"/>
                <w:b/>
              </w:rPr>
            </w:pPr>
            <w:r w:rsidRPr="00A73325">
              <w:rPr>
                <w:rFonts w:ascii="Times New Roman" w:hAnsi="Times New Roman" w:cs="Times New Roman"/>
                <w:b/>
              </w:rPr>
              <w:t>8/2017 – 11/2017</w:t>
            </w:r>
          </w:p>
        </w:tc>
        <w:tc>
          <w:tcPr>
            <w:tcW w:w="1618" w:type="dxa"/>
            <w:shd w:val="clear" w:color="auto" w:fill="DBE5F1" w:themeFill="accent1" w:themeFillTint="33"/>
          </w:tcPr>
          <w:p w:rsidR="00A73325" w:rsidRPr="00A73325" w:rsidRDefault="00A73325" w:rsidP="00A73325">
            <w:pPr>
              <w:rPr>
                <w:rFonts w:ascii="Times New Roman" w:hAnsi="Times New Roman" w:cs="Times New Roman"/>
                <w:b/>
              </w:rPr>
            </w:pPr>
            <w:r w:rsidRPr="00A73325">
              <w:rPr>
                <w:rFonts w:ascii="Times New Roman" w:hAnsi="Times New Roman" w:cs="Times New Roman"/>
                <w:b/>
              </w:rPr>
              <w:t>Project:</w:t>
            </w:r>
          </w:p>
          <w:p w:rsidR="00A73325" w:rsidRPr="00A73325" w:rsidRDefault="00A73325" w:rsidP="00A73325">
            <w:pPr>
              <w:rPr>
                <w:rFonts w:ascii="Times New Roman" w:hAnsi="Times New Roman" w:cs="Times New Roman"/>
                <w:b/>
              </w:rPr>
            </w:pPr>
            <w:r>
              <w:rPr>
                <w:rFonts w:ascii="Times New Roman" w:hAnsi="Times New Roman" w:cs="Times New Roman"/>
                <w:b/>
              </w:rPr>
              <w:t>Polypharmacy with Older Adults in Primary Care</w:t>
            </w:r>
          </w:p>
        </w:tc>
      </w:tr>
      <w:tr w:rsidR="00A73325" w:rsidRPr="00A73325" w:rsidTr="00BD0B5F">
        <w:tc>
          <w:tcPr>
            <w:tcW w:w="3060" w:type="dxa"/>
            <w:shd w:val="clear" w:color="auto" w:fill="DBE5F1" w:themeFill="accent1" w:themeFillTint="33"/>
          </w:tcPr>
          <w:p w:rsidR="00A73325" w:rsidRPr="00A73325" w:rsidRDefault="00A73325" w:rsidP="00A73325">
            <w:pPr>
              <w:jc w:val="center"/>
              <w:rPr>
                <w:rFonts w:ascii="Times New Roman" w:hAnsi="Times New Roman" w:cs="Times New Roman"/>
                <w:b/>
              </w:rPr>
            </w:pPr>
            <w:r w:rsidRPr="00A73325">
              <w:rPr>
                <w:rFonts w:ascii="Times New Roman" w:hAnsi="Times New Roman" w:cs="Times New Roman"/>
                <w:b/>
              </w:rPr>
              <w:t>Article (APA Citation)</w:t>
            </w:r>
          </w:p>
        </w:tc>
        <w:tc>
          <w:tcPr>
            <w:tcW w:w="720" w:type="dxa"/>
            <w:shd w:val="clear" w:color="auto" w:fill="DBE5F1" w:themeFill="accent1" w:themeFillTint="33"/>
          </w:tcPr>
          <w:p w:rsidR="00A73325" w:rsidRPr="00A73325" w:rsidRDefault="00A73325" w:rsidP="00A73325">
            <w:pPr>
              <w:jc w:val="center"/>
              <w:rPr>
                <w:rFonts w:ascii="Times New Roman" w:hAnsi="Times New Roman" w:cs="Times New Roman"/>
                <w:b/>
              </w:rPr>
            </w:pPr>
            <w:r w:rsidRPr="00A73325">
              <w:rPr>
                <w:rFonts w:ascii="Times New Roman" w:hAnsi="Times New Roman" w:cs="Times New Roman"/>
                <w:b/>
              </w:rPr>
              <w:t>Level of Evidence</w:t>
            </w:r>
          </w:p>
          <w:p w:rsidR="00A73325" w:rsidRPr="00A73325" w:rsidRDefault="00A73325" w:rsidP="00A73325">
            <w:pPr>
              <w:jc w:val="center"/>
              <w:rPr>
                <w:rFonts w:ascii="Times New Roman" w:hAnsi="Times New Roman" w:cs="Times New Roman"/>
                <w:b/>
              </w:rPr>
            </w:pPr>
            <w:r w:rsidRPr="00A73325">
              <w:rPr>
                <w:rFonts w:ascii="Times New Roman" w:hAnsi="Times New Roman" w:cs="Times New Roman"/>
                <w:b/>
              </w:rPr>
              <w:t xml:space="preserve"> (I to VII)</w:t>
            </w:r>
          </w:p>
        </w:tc>
        <w:tc>
          <w:tcPr>
            <w:tcW w:w="1980" w:type="dxa"/>
            <w:shd w:val="clear" w:color="auto" w:fill="DBE5F1" w:themeFill="accent1" w:themeFillTint="33"/>
          </w:tcPr>
          <w:p w:rsidR="00A73325" w:rsidRPr="00A73325" w:rsidRDefault="00A73325" w:rsidP="00A73325">
            <w:pPr>
              <w:jc w:val="center"/>
              <w:rPr>
                <w:rFonts w:ascii="Times New Roman" w:hAnsi="Times New Roman" w:cs="Times New Roman"/>
                <w:b/>
              </w:rPr>
            </w:pPr>
            <w:r w:rsidRPr="00A73325">
              <w:rPr>
                <w:rFonts w:ascii="Times New Roman" w:hAnsi="Times New Roman" w:cs="Times New Roman"/>
                <w:b/>
              </w:rPr>
              <w:t>Data/Evidence</w:t>
            </w:r>
          </w:p>
          <w:p w:rsidR="00A73325" w:rsidRPr="00A73325" w:rsidRDefault="00A73325" w:rsidP="00A73325">
            <w:pPr>
              <w:jc w:val="center"/>
              <w:rPr>
                <w:rFonts w:ascii="Times New Roman" w:hAnsi="Times New Roman" w:cs="Times New Roman"/>
                <w:b/>
              </w:rPr>
            </w:pPr>
            <w:r w:rsidRPr="00A73325">
              <w:rPr>
                <w:rFonts w:ascii="Times New Roman" w:hAnsi="Times New Roman" w:cs="Times New Roman"/>
                <w:b/>
              </w:rPr>
              <w:t>Findings</w:t>
            </w:r>
          </w:p>
        </w:tc>
        <w:tc>
          <w:tcPr>
            <w:tcW w:w="2450" w:type="dxa"/>
            <w:shd w:val="clear" w:color="auto" w:fill="DBE5F1" w:themeFill="accent1" w:themeFillTint="33"/>
          </w:tcPr>
          <w:p w:rsidR="00A73325" w:rsidRPr="00A73325" w:rsidRDefault="00A73325" w:rsidP="00A73325">
            <w:pPr>
              <w:jc w:val="center"/>
              <w:rPr>
                <w:rFonts w:ascii="Times New Roman" w:hAnsi="Times New Roman" w:cs="Times New Roman"/>
                <w:b/>
              </w:rPr>
            </w:pPr>
            <w:r w:rsidRPr="00A73325">
              <w:rPr>
                <w:rFonts w:ascii="Times New Roman" w:hAnsi="Times New Roman" w:cs="Times New Roman"/>
                <w:b/>
              </w:rPr>
              <w:t>Conclusion</w:t>
            </w:r>
          </w:p>
        </w:tc>
        <w:tc>
          <w:tcPr>
            <w:tcW w:w="1618" w:type="dxa"/>
            <w:shd w:val="clear" w:color="auto" w:fill="DBE5F1" w:themeFill="accent1" w:themeFillTint="33"/>
          </w:tcPr>
          <w:p w:rsidR="00A73325" w:rsidRPr="00A73325" w:rsidRDefault="00A73325" w:rsidP="00A73325">
            <w:pPr>
              <w:jc w:val="center"/>
              <w:rPr>
                <w:rFonts w:ascii="Times New Roman" w:hAnsi="Times New Roman" w:cs="Times New Roman"/>
                <w:b/>
              </w:rPr>
            </w:pPr>
            <w:bookmarkStart w:id="31" w:name="_Hlk509065460"/>
            <w:r w:rsidRPr="00A73325">
              <w:rPr>
                <w:rFonts w:ascii="Times New Roman" w:hAnsi="Times New Roman" w:cs="Times New Roman"/>
                <w:b/>
              </w:rPr>
              <w:t>Use of Evidence in EBP Project Plan</w:t>
            </w:r>
          </w:p>
          <w:p w:rsidR="00A73325" w:rsidRPr="00A73325" w:rsidRDefault="00A73325" w:rsidP="00A73325">
            <w:pPr>
              <w:jc w:val="center"/>
              <w:rPr>
                <w:rFonts w:ascii="Times New Roman" w:hAnsi="Times New Roman" w:cs="Times New Roman"/>
                <w:b/>
              </w:rPr>
            </w:pPr>
            <w:r w:rsidRPr="00A73325">
              <w:rPr>
                <w:rFonts w:ascii="Times New Roman" w:hAnsi="Times New Roman" w:cs="Times New Roman"/>
                <w:b/>
              </w:rPr>
              <w:t>(Include your evaluation, strengths/limitations, and relevance)</w:t>
            </w:r>
            <w:bookmarkEnd w:id="31"/>
          </w:p>
        </w:tc>
      </w:tr>
      <w:tr w:rsidR="00FB5224" w:rsidRPr="00A73325" w:rsidTr="00BD0B5F">
        <w:tc>
          <w:tcPr>
            <w:tcW w:w="3060" w:type="dxa"/>
          </w:tcPr>
          <w:p w:rsidR="00FB5224" w:rsidRPr="00A73325" w:rsidRDefault="00F555BE" w:rsidP="00A73325">
            <w:pPr>
              <w:rPr>
                <w:rFonts w:ascii="Times New Roman" w:hAnsi="Times New Roman" w:cs="Times New Roman"/>
              </w:rPr>
            </w:pPr>
            <w:bookmarkStart w:id="32" w:name="_Hlk504844213"/>
            <w:r>
              <w:rPr>
                <w:rFonts w:ascii="Times New Roman" w:hAnsi="Times New Roman" w:cs="Times New Roman"/>
              </w:rPr>
              <w:t xml:space="preserve">Anderson, K., Foster, M., Freeman, C., </w:t>
            </w:r>
            <w:proofErr w:type="spellStart"/>
            <w:r>
              <w:rPr>
                <w:rFonts w:ascii="Times New Roman" w:hAnsi="Times New Roman" w:cs="Times New Roman"/>
              </w:rPr>
              <w:t>Luetsch</w:t>
            </w:r>
            <w:proofErr w:type="spellEnd"/>
            <w:r>
              <w:rPr>
                <w:rFonts w:ascii="Times New Roman" w:hAnsi="Times New Roman" w:cs="Times New Roman"/>
              </w:rPr>
              <w:t xml:space="preserve">, K., &amp; Scott, I. ((2017). Negotiating “unmeasurable harm and benefit”: Perspectives of general practitioners and consultant pharmacists on deprescribing in the primary care setting. </w:t>
            </w:r>
            <w:r w:rsidRPr="00F555BE">
              <w:rPr>
                <w:rFonts w:ascii="Times New Roman" w:hAnsi="Times New Roman" w:cs="Times New Roman"/>
                <w:i/>
              </w:rPr>
              <w:t>Qualitative Health Research, 27</w:t>
            </w:r>
            <w:r>
              <w:rPr>
                <w:rFonts w:ascii="Times New Roman" w:hAnsi="Times New Roman" w:cs="Times New Roman"/>
              </w:rPr>
              <w:t xml:space="preserve">(13), 1936-1947. </w:t>
            </w:r>
            <w:proofErr w:type="spellStart"/>
            <w:r>
              <w:rPr>
                <w:rFonts w:ascii="Times New Roman" w:hAnsi="Times New Roman" w:cs="Times New Roman"/>
              </w:rPr>
              <w:t>doi</w:t>
            </w:r>
            <w:proofErr w:type="spellEnd"/>
            <w:r>
              <w:rPr>
                <w:rFonts w:ascii="Times New Roman" w:hAnsi="Times New Roman" w:cs="Times New Roman"/>
              </w:rPr>
              <w:t>: 10.1177/1049732316687732</w:t>
            </w:r>
            <w:bookmarkEnd w:id="32"/>
          </w:p>
        </w:tc>
        <w:tc>
          <w:tcPr>
            <w:tcW w:w="720" w:type="dxa"/>
          </w:tcPr>
          <w:p w:rsidR="00FB5224" w:rsidRPr="00A73325" w:rsidRDefault="00F555BE" w:rsidP="00A73325">
            <w:pPr>
              <w:rPr>
                <w:rFonts w:ascii="Times New Roman" w:hAnsi="Times New Roman" w:cs="Times New Roman"/>
              </w:rPr>
            </w:pPr>
            <w:r>
              <w:rPr>
                <w:rFonts w:ascii="Times New Roman" w:hAnsi="Times New Roman" w:cs="Times New Roman"/>
              </w:rPr>
              <w:t>VI</w:t>
            </w:r>
          </w:p>
        </w:tc>
        <w:tc>
          <w:tcPr>
            <w:tcW w:w="1980" w:type="dxa"/>
          </w:tcPr>
          <w:p w:rsidR="00FB5224" w:rsidRPr="00A73325" w:rsidRDefault="00F555BE" w:rsidP="00A73325">
            <w:pPr>
              <w:rPr>
                <w:rFonts w:ascii="Times New Roman" w:hAnsi="Times New Roman" w:cs="Times New Roman"/>
              </w:rPr>
            </w:pPr>
            <w:r>
              <w:rPr>
                <w:rFonts w:ascii="Times New Roman" w:hAnsi="Times New Roman" w:cs="Times New Roman"/>
              </w:rPr>
              <w:t>Using focus group methodology &amp; the Framework Method for thematic analysis, 2 major themes were discerned from the data – working through uncertainty &amp; risk perception as a frame of reference</w:t>
            </w:r>
          </w:p>
        </w:tc>
        <w:tc>
          <w:tcPr>
            <w:tcW w:w="2450" w:type="dxa"/>
          </w:tcPr>
          <w:p w:rsidR="00FB5224" w:rsidRPr="00A73325" w:rsidRDefault="00F555BE" w:rsidP="00A73325">
            <w:pPr>
              <w:rPr>
                <w:rFonts w:ascii="Times New Roman" w:hAnsi="Times New Roman" w:cs="Times New Roman"/>
              </w:rPr>
            </w:pPr>
            <w:r>
              <w:rPr>
                <w:rFonts w:ascii="Times New Roman" w:hAnsi="Times New Roman" w:cs="Times New Roman"/>
              </w:rPr>
              <w:t>Findings provide important insights when devising methods for advancing &amp; supporting deprescribing in primary care</w:t>
            </w:r>
          </w:p>
        </w:tc>
        <w:tc>
          <w:tcPr>
            <w:tcW w:w="1618" w:type="dxa"/>
          </w:tcPr>
          <w:p w:rsidR="00FB5224" w:rsidRDefault="00F555BE" w:rsidP="00A73325">
            <w:pPr>
              <w:rPr>
                <w:rFonts w:ascii="Times New Roman" w:hAnsi="Times New Roman" w:cs="Times New Roman"/>
              </w:rPr>
            </w:pPr>
            <w:r>
              <w:rPr>
                <w:rFonts w:ascii="Times New Roman" w:hAnsi="Times New Roman" w:cs="Times New Roman"/>
              </w:rPr>
              <w:t>- Good qualitative study</w:t>
            </w:r>
          </w:p>
          <w:p w:rsidR="00F555BE" w:rsidRPr="00A73325" w:rsidRDefault="00F555BE" w:rsidP="00A73325">
            <w:pPr>
              <w:rPr>
                <w:rFonts w:ascii="Times New Roman" w:hAnsi="Times New Roman" w:cs="Times New Roman"/>
              </w:rPr>
            </w:pPr>
            <w:r>
              <w:rPr>
                <w:rFonts w:ascii="Times New Roman" w:hAnsi="Times New Roman" w:cs="Times New Roman"/>
              </w:rPr>
              <w:t>- Identifies barriers to describing for providers</w:t>
            </w:r>
          </w:p>
        </w:tc>
      </w:tr>
      <w:tr w:rsidR="00B64FBE" w:rsidRPr="00A73325" w:rsidTr="00BD0B5F">
        <w:tc>
          <w:tcPr>
            <w:tcW w:w="3060" w:type="dxa"/>
          </w:tcPr>
          <w:p w:rsidR="00B64FBE" w:rsidRPr="00A73325" w:rsidRDefault="00B64FBE" w:rsidP="00A73325">
            <w:pPr>
              <w:rPr>
                <w:rFonts w:ascii="Times New Roman" w:hAnsi="Times New Roman" w:cs="Times New Roman"/>
              </w:rPr>
            </w:pPr>
            <w:proofErr w:type="spellStart"/>
            <w:r w:rsidRPr="00B64FBE">
              <w:rPr>
                <w:rFonts w:ascii="Times New Roman" w:hAnsi="Times New Roman" w:cs="Times New Roman"/>
              </w:rPr>
              <w:t>Bahat</w:t>
            </w:r>
            <w:proofErr w:type="spellEnd"/>
            <w:r w:rsidRPr="00B64FBE">
              <w:rPr>
                <w:rFonts w:ascii="Times New Roman" w:hAnsi="Times New Roman" w:cs="Times New Roman"/>
              </w:rPr>
              <w:t xml:space="preserve">, G., Bay, I., </w:t>
            </w:r>
            <w:proofErr w:type="spellStart"/>
            <w:r w:rsidRPr="00B64FBE">
              <w:rPr>
                <w:rFonts w:ascii="Times New Roman" w:hAnsi="Times New Roman" w:cs="Times New Roman"/>
              </w:rPr>
              <w:t>Tufan</w:t>
            </w:r>
            <w:proofErr w:type="spellEnd"/>
            <w:r w:rsidRPr="00B64FBE">
              <w:rPr>
                <w:rFonts w:ascii="Times New Roman" w:hAnsi="Times New Roman" w:cs="Times New Roman"/>
              </w:rPr>
              <w:t xml:space="preserve">, A., </w:t>
            </w:r>
            <w:proofErr w:type="spellStart"/>
            <w:r w:rsidRPr="00B64FBE">
              <w:rPr>
                <w:rFonts w:ascii="Times New Roman" w:hAnsi="Times New Roman" w:cs="Times New Roman"/>
              </w:rPr>
              <w:t>Tufan</w:t>
            </w:r>
            <w:proofErr w:type="spellEnd"/>
            <w:r w:rsidRPr="00B64FBE">
              <w:rPr>
                <w:rFonts w:ascii="Times New Roman" w:hAnsi="Times New Roman" w:cs="Times New Roman"/>
              </w:rPr>
              <w:t xml:space="preserve">, F., </w:t>
            </w:r>
            <w:proofErr w:type="spellStart"/>
            <w:r w:rsidRPr="00B64FBE">
              <w:rPr>
                <w:rFonts w:ascii="Times New Roman" w:hAnsi="Times New Roman" w:cs="Times New Roman"/>
              </w:rPr>
              <w:t>Kilic</w:t>
            </w:r>
            <w:proofErr w:type="spellEnd"/>
            <w:r w:rsidRPr="00B64FBE">
              <w:rPr>
                <w:rFonts w:ascii="Times New Roman" w:hAnsi="Times New Roman" w:cs="Times New Roman"/>
              </w:rPr>
              <w:t xml:space="preserve">, C., &amp; Karan, M. (2017). Prevalence of potentially inappropriate prescribing among older adults: A comparison of the beers 2012 and screening tool of older person’s prescriptions criteria version 2. </w:t>
            </w:r>
            <w:r w:rsidRPr="00B64FBE">
              <w:rPr>
                <w:rFonts w:ascii="Times New Roman" w:hAnsi="Times New Roman" w:cs="Times New Roman"/>
                <w:i/>
              </w:rPr>
              <w:t>Geriatric Gerontology International, 17</w:t>
            </w:r>
            <w:r w:rsidRPr="00B64FBE">
              <w:rPr>
                <w:rFonts w:ascii="Times New Roman" w:hAnsi="Times New Roman" w:cs="Times New Roman"/>
              </w:rPr>
              <w:t xml:space="preserve">, 1245-1251. </w:t>
            </w:r>
            <w:proofErr w:type="spellStart"/>
            <w:r w:rsidRPr="00B64FBE">
              <w:rPr>
                <w:rFonts w:ascii="Times New Roman" w:hAnsi="Times New Roman" w:cs="Times New Roman"/>
              </w:rPr>
              <w:t>doi</w:t>
            </w:r>
            <w:proofErr w:type="spellEnd"/>
            <w:r w:rsidRPr="00B64FBE">
              <w:rPr>
                <w:rFonts w:ascii="Times New Roman" w:hAnsi="Times New Roman" w:cs="Times New Roman"/>
              </w:rPr>
              <w:t>: 10.1111/ggi.12850</w:t>
            </w:r>
          </w:p>
        </w:tc>
        <w:tc>
          <w:tcPr>
            <w:tcW w:w="720" w:type="dxa"/>
          </w:tcPr>
          <w:p w:rsidR="00B64FBE" w:rsidRPr="00A73325" w:rsidRDefault="00016599" w:rsidP="00A73325">
            <w:pPr>
              <w:rPr>
                <w:rFonts w:ascii="Times New Roman" w:hAnsi="Times New Roman" w:cs="Times New Roman"/>
              </w:rPr>
            </w:pPr>
            <w:r>
              <w:rPr>
                <w:rFonts w:ascii="Times New Roman" w:hAnsi="Times New Roman" w:cs="Times New Roman"/>
              </w:rPr>
              <w:t>VI</w:t>
            </w:r>
          </w:p>
        </w:tc>
        <w:tc>
          <w:tcPr>
            <w:tcW w:w="1980" w:type="dxa"/>
          </w:tcPr>
          <w:p w:rsidR="00B64FBE" w:rsidRDefault="00016599" w:rsidP="00A73325">
            <w:pPr>
              <w:rPr>
                <w:rFonts w:ascii="Times New Roman" w:hAnsi="Times New Roman" w:cs="Times New Roman"/>
              </w:rPr>
            </w:pPr>
            <w:r>
              <w:rPr>
                <w:rFonts w:ascii="Times New Roman" w:hAnsi="Times New Roman" w:cs="Times New Roman"/>
              </w:rPr>
              <w:t>- PIM prevalence detected by STOPP version 2 was higher than that of the Beers 2012 criteria</w:t>
            </w:r>
          </w:p>
          <w:p w:rsidR="00016599" w:rsidRDefault="00016599" w:rsidP="00A73325">
            <w:pPr>
              <w:rPr>
                <w:rFonts w:ascii="Times New Roman" w:hAnsi="Times New Roman" w:cs="Times New Roman"/>
              </w:rPr>
            </w:pPr>
            <w:r>
              <w:rPr>
                <w:rFonts w:ascii="Times New Roman" w:hAnsi="Times New Roman" w:cs="Times New Roman"/>
              </w:rPr>
              <w:t>- Leading drug classes for PIM were identified</w:t>
            </w:r>
          </w:p>
          <w:p w:rsidR="00016599" w:rsidRPr="00A73325" w:rsidRDefault="00016599" w:rsidP="00A73325">
            <w:pPr>
              <w:rPr>
                <w:rFonts w:ascii="Times New Roman" w:hAnsi="Times New Roman" w:cs="Times New Roman"/>
              </w:rPr>
            </w:pPr>
          </w:p>
        </w:tc>
        <w:tc>
          <w:tcPr>
            <w:tcW w:w="2450" w:type="dxa"/>
          </w:tcPr>
          <w:p w:rsidR="00B64FBE" w:rsidRDefault="00016599" w:rsidP="00A73325">
            <w:pPr>
              <w:rPr>
                <w:rFonts w:ascii="Times New Roman" w:hAnsi="Times New Roman" w:cs="Times New Roman"/>
              </w:rPr>
            </w:pPr>
            <w:r>
              <w:rPr>
                <w:rFonts w:ascii="Times New Roman" w:hAnsi="Times New Roman" w:cs="Times New Roman"/>
              </w:rPr>
              <w:t>- STOPP version 2 was more successful than Beers 2012 to detect PIM</w:t>
            </w:r>
          </w:p>
          <w:p w:rsidR="00016599" w:rsidRPr="00A73325" w:rsidRDefault="00016599" w:rsidP="00A73325">
            <w:pPr>
              <w:rPr>
                <w:rFonts w:ascii="Times New Roman" w:hAnsi="Times New Roman" w:cs="Times New Roman"/>
              </w:rPr>
            </w:pPr>
            <w:r>
              <w:rPr>
                <w:rFonts w:ascii="Times New Roman" w:hAnsi="Times New Roman" w:cs="Times New Roman"/>
              </w:rPr>
              <w:t>- Patients with multiple drug use, multiple comorbidities and more dependency were more likely to have PIM requiring special attention during prescription</w:t>
            </w:r>
          </w:p>
        </w:tc>
        <w:tc>
          <w:tcPr>
            <w:tcW w:w="1618" w:type="dxa"/>
          </w:tcPr>
          <w:p w:rsidR="00B64FBE" w:rsidRPr="00A73325" w:rsidRDefault="00016599" w:rsidP="00A73325">
            <w:pPr>
              <w:rPr>
                <w:rFonts w:ascii="Times New Roman" w:hAnsi="Times New Roman" w:cs="Times New Roman"/>
              </w:rPr>
            </w:pPr>
            <w:r>
              <w:rPr>
                <w:rFonts w:ascii="Times New Roman" w:hAnsi="Times New Roman" w:cs="Times New Roman"/>
              </w:rPr>
              <w:t>- STOPP criteria version 2 are more successful than Beers 2012 to detect PIM</w:t>
            </w:r>
          </w:p>
        </w:tc>
      </w:tr>
      <w:tr w:rsidR="00A73325" w:rsidRPr="00A73325" w:rsidTr="00BD0B5F">
        <w:tc>
          <w:tcPr>
            <w:tcW w:w="3060" w:type="dxa"/>
          </w:tcPr>
          <w:p w:rsidR="00A73325" w:rsidRPr="00A73325" w:rsidRDefault="00A73325" w:rsidP="00A73325">
            <w:pPr>
              <w:rPr>
                <w:rFonts w:ascii="Times New Roman" w:hAnsi="Times New Roman" w:cs="Times New Roman"/>
              </w:rPr>
            </w:pPr>
            <w:r w:rsidRPr="00A73325">
              <w:rPr>
                <w:rFonts w:ascii="Times New Roman" w:hAnsi="Times New Roman" w:cs="Times New Roman"/>
              </w:rPr>
              <w:t xml:space="preserve">Brown, L. (2016). Untangling polypharmacy in older adults. </w:t>
            </w:r>
            <w:proofErr w:type="spellStart"/>
            <w:r w:rsidRPr="00A73325">
              <w:rPr>
                <w:rFonts w:ascii="Times New Roman" w:hAnsi="Times New Roman" w:cs="Times New Roman"/>
                <w:i/>
              </w:rPr>
              <w:t>Medsurg</w:t>
            </w:r>
            <w:proofErr w:type="spellEnd"/>
            <w:r w:rsidRPr="00A73325">
              <w:rPr>
                <w:rFonts w:ascii="Times New Roman" w:hAnsi="Times New Roman" w:cs="Times New Roman"/>
                <w:i/>
              </w:rPr>
              <w:t xml:space="preserve"> Nursing, 25</w:t>
            </w:r>
            <w:r w:rsidRPr="00A73325">
              <w:rPr>
                <w:rFonts w:ascii="Times New Roman" w:hAnsi="Times New Roman" w:cs="Times New Roman"/>
              </w:rPr>
              <w:t>(6), 408-411.</w:t>
            </w:r>
          </w:p>
        </w:tc>
        <w:tc>
          <w:tcPr>
            <w:tcW w:w="720" w:type="dxa"/>
          </w:tcPr>
          <w:p w:rsidR="00A73325" w:rsidRPr="00A73325" w:rsidRDefault="00A73325" w:rsidP="00A73325">
            <w:pPr>
              <w:rPr>
                <w:rFonts w:ascii="Times New Roman" w:hAnsi="Times New Roman" w:cs="Times New Roman"/>
              </w:rPr>
            </w:pPr>
            <w:r w:rsidRPr="00A73325">
              <w:rPr>
                <w:rFonts w:ascii="Times New Roman" w:hAnsi="Times New Roman" w:cs="Times New Roman"/>
              </w:rPr>
              <w:t>VII</w:t>
            </w:r>
          </w:p>
        </w:tc>
        <w:tc>
          <w:tcPr>
            <w:tcW w:w="1980" w:type="dxa"/>
          </w:tcPr>
          <w:p w:rsidR="00A73325" w:rsidRPr="00A73325" w:rsidRDefault="00A73325" w:rsidP="00A73325">
            <w:pPr>
              <w:rPr>
                <w:rFonts w:ascii="Times New Roman" w:hAnsi="Times New Roman" w:cs="Times New Roman"/>
              </w:rPr>
            </w:pPr>
            <w:r w:rsidRPr="00A73325">
              <w:rPr>
                <w:rFonts w:ascii="Times New Roman" w:hAnsi="Times New Roman" w:cs="Times New Roman"/>
              </w:rPr>
              <w:t>Definition of polypharmacy, its causes &amp; consequences</w:t>
            </w:r>
          </w:p>
        </w:tc>
        <w:tc>
          <w:tcPr>
            <w:tcW w:w="2450" w:type="dxa"/>
          </w:tcPr>
          <w:p w:rsidR="00A73325" w:rsidRPr="00A73325" w:rsidRDefault="00A73325" w:rsidP="00A73325">
            <w:pPr>
              <w:rPr>
                <w:rFonts w:ascii="Times New Roman" w:hAnsi="Times New Roman" w:cs="Times New Roman"/>
              </w:rPr>
            </w:pPr>
            <w:r w:rsidRPr="00A73325">
              <w:rPr>
                <w:rFonts w:ascii="Times New Roman" w:hAnsi="Times New Roman" w:cs="Times New Roman"/>
              </w:rPr>
              <w:t>Identifies tools like STOPP/START, nurses, &amp; pharmacists as solutions to polypharmacy</w:t>
            </w:r>
          </w:p>
        </w:tc>
        <w:tc>
          <w:tcPr>
            <w:tcW w:w="1618" w:type="dxa"/>
          </w:tcPr>
          <w:p w:rsidR="00A73325" w:rsidRPr="00A73325" w:rsidRDefault="00A73325" w:rsidP="00A73325">
            <w:pPr>
              <w:rPr>
                <w:rFonts w:ascii="Times New Roman" w:hAnsi="Times New Roman" w:cs="Times New Roman"/>
              </w:rPr>
            </w:pPr>
            <w:r w:rsidRPr="00A73325">
              <w:rPr>
                <w:rFonts w:ascii="Times New Roman" w:hAnsi="Times New Roman" w:cs="Times New Roman"/>
              </w:rPr>
              <w:t>- Supports the existence of the problem</w:t>
            </w:r>
          </w:p>
          <w:p w:rsidR="00A73325" w:rsidRPr="00A73325" w:rsidRDefault="00A73325" w:rsidP="00A73325">
            <w:pPr>
              <w:rPr>
                <w:rFonts w:ascii="Times New Roman" w:hAnsi="Times New Roman" w:cs="Times New Roman"/>
              </w:rPr>
            </w:pPr>
            <w:r w:rsidRPr="00A73325">
              <w:rPr>
                <w:rFonts w:ascii="Times New Roman" w:hAnsi="Times New Roman" w:cs="Times New Roman"/>
              </w:rPr>
              <w:t xml:space="preserve">- Supports utilization of </w:t>
            </w:r>
            <w:r w:rsidRPr="00A73325">
              <w:rPr>
                <w:rFonts w:ascii="Times New Roman" w:hAnsi="Times New Roman" w:cs="Times New Roman"/>
              </w:rPr>
              <w:lastRenderedPageBreak/>
              <w:t>STOPP/START</w:t>
            </w:r>
          </w:p>
          <w:p w:rsidR="00A73325" w:rsidRPr="00A73325" w:rsidRDefault="00A73325" w:rsidP="00A73325">
            <w:pPr>
              <w:rPr>
                <w:rFonts w:ascii="Times New Roman" w:hAnsi="Times New Roman" w:cs="Times New Roman"/>
              </w:rPr>
            </w:pPr>
            <w:r w:rsidRPr="00A73325">
              <w:rPr>
                <w:rFonts w:ascii="Times New Roman" w:hAnsi="Times New Roman" w:cs="Times New Roman"/>
              </w:rPr>
              <w:t xml:space="preserve">- Weakest level of evidence </w:t>
            </w:r>
          </w:p>
        </w:tc>
      </w:tr>
      <w:tr w:rsidR="00A73325" w:rsidRPr="00A73325" w:rsidTr="00BD0B5F">
        <w:tc>
          <w:tcPr>
            <w:tcW w:w="3060" w:type="dxa"/>
          </w:tcPr>
          <w:p w:rsidR="00A73325" w:rsidRPr="00A73325" w:rsidRDefault="00A73325" w:rsidP="00A73325">
            <w:pPr>
              <w:rPr>
                <w:rFonts w:ascii="Times New Roman" w:hAnsi="Times New Roman" w:cs="Times New Roman"/>
              </w:rPr>
            </w:pPr>
            <w:proofErr w:type="spellStart"/>
            <w:r w:rsidRPr="00A73325">
              <w:rPr>
                <w:rFonts w:ascii="Times New Roman" w:hAnsi="Times New Roman" w:cs="Times New Roman"/>
              </w:rPr>
              <w:lastRenderedPageBreak/>
              <w:t>Budnitz</w:t>
            </w:r>
            <w:proofErr w:type="spellEnd"/>
            <w:r w:rsidRPr="00A73325">
              <w:rPr>
                <w:rFonts w:ascii="Times New Roman" w:hAnsi="Times New Roman" w:cs="Times New Roman"/>
              </w:rPr>
              <w:t xml:space="preserve">, D., Lovegrove, M., Shehab, N., &amp; Richards, C. (2011). Emergency hospitalizations for adverse drug events in older Americans. </w:t>
            </w:r>
            <w:r w:rsidRPr="00A73325">
              <w:rPr>
                <w:rFonts w:ascii="Times New Roman" w:hAnsi="Times New Roman" w:cs="Times New Roman"/>
                <w:i/>
              </w:rPr>
              <w:t>New England Journal of Medicine, 365</w:t>
            </w:r>
            <w:r w:rsidRPr="00A73325">
              <w:rPr>
                <w:rFonts w:ascii="Times New Roman" w:hAnsi="Times New Roman" w:cs="Times New Roman"/>
              </w:rPr>
              <w:t xml:space="preserve">(21), 2001-2012. </w:t>
            </w:r>
          </w:p>
        </w:tc>
        <w:tc>
          <w:tcPr>
            <w:tcW w:w="720" w:type="dxa"/>
          </w:tcPr>
          <w:p w:rsidR="00A73325" w:rsidRPr="00A73325" w:rsidRDefault="00A73325" w:rsidP="00A73325">
            <w:pPr>
              <w:rPr>
                <w:rFonts w:ascii="Times New Roman" w:hAnsi="Times New Roman" w:cs="Times New Roman"/>
              </w:rPr>
            </w:pPr>
            <w:r w:rsidRPr="00A73325">
              <w:rPr>
                <w:rFonts w:ascii="Times New Roman" w:hAnsi="Times New Roman" w:cs="Times New Roman"/>
              </w:rPr>
              <w:t>VI</w:t>
            </w:r>
          </w:p>
        </w:tc>
        <w:tc>
          <w:tcPr>
            <w:tcW w:w="1980" w:type="dxa"/>
          </w:tcPr>
          <w:p w:rsidR="00A73325" w:rsidRPr="00A73325" w:rsidRDefault="00A73325" w:rsidP="00A73325">
            <w:pPr>
              <w:rPr>
                <w:rFonts w:ascii="Times New Roman" w:hAnsi="Times New Roman" w:cs="Times New Roman"/>
              </w:rPr>
            </w:pPr>
            <w:r w:rsidRPr="00A73325">
              <w:rPr>
                <w:rFonts w:ascii="Times New Roman" w:hAnsi="Times New Roman" w:cs="Times New Roman"/>
              </w:rPr>
              <w:t>- Drugs most commonly associated with ADRs were warfarin, insulins, oral antiplatelet agents, &amp; oral hypoglycemic agents</w:t>
            </w:r>
          </w:p>
          <w:p w:rsidR="00A73325" w:rsidRPr="00A73325" w:rsidRDefault="00A73325" w:rsidP="00A73325">
            <w:pPr>
              <w:rPr>
                <w:rFonts w:ascii="Times New Roman" w:hAnsi="Times New Roman" w:cs="Times New Roman"/>
              </w:rPr>
            </w:pPr>
            <w:r w:rsidRPr="00A73325">
              <w:rPr>
                <w:rFonts w:ascii="Times New Roman" w:hAnsi="Times New Roman" w:cs="Times New Roman"/>
              </w:rPr>
              <w:t xml:space="preserve">- Over 99,000 emergency </w:t>
            </w:r>
            <w:r w:rsidR="00D21906" w:rsidRPr="00A73325">
              <w:rPr>
                <w:rFonts w:ascii="Times New Roman" w:hAnsi="Times New Roman" w:cs="Times New Roman"/>
              </w:rPr>
              <w:t>hospitalizations</w:t>
            </w:r>
            <w:r w:rsidRPr="00A73325">
              <w:rPr>
                <w:rFonts w:ascii="Times New Roman" w:hAnsi="Times New Roman" w:cs="Times New Roman"/>
              </w:rPr>
              <w:t xml:space="preserve"> occurred each year for ADRs in older adults</w:t>
            </w:r>
          </w:p>
        </w:tc>
        <w:tc>
          <w:tcPr>
            <w:tcW w:w="2450" w:type="dxa"/>
          </w:tcPr>
          <w:p w:rsidR="00A73325" w:rsidRPr="00A73325" w:rsidRDefault="00A73325" w:rsidP="00A73325">
            <w:pPr>
              <w:rPr>
                <w:rFonts w:ascii="Times New Roman" w:hAnsi="Times New Roman" w:cs="Times New Roman"/>
              </w:rPr>
            </w:pPr>
            <w:r w:rsidRPr="00A73325">
              <w:rPr>
                <w:rFonts w:ascii="Times New Roman" w:hAnsi="Times New Roman" w:cs="Times New Roman"/>
              </w:rPr>
              <w:t>- Most emergency hospitalizations for ADRs in older adults are due to a few commonly used drugs</w:t>
            </w:r>
          </w:p>
          <w:p w:rsidR="00A73325" w:rsidRPr="00A73325" w:rsidRDefault="00A73325" w:rsidP="00A73325">
            <w:pPr>
              <w:rPr>
                <w:rFonts w:ascii="Times New Roman" w:hAnsi="Times New Roman" w:cs="Times New Roman"/>
              </w:rPr>
            </w:pPr>
            <w:r w:rsidRPr="00A73325">
              <w:rPr>
                <w:rFonts w:ascii="Times New Roman" w:hAnsi="Times New Roman" w:cs="Times New Roman"/>
              </w:rPr>
              <w:t>- Improved management of antithrombotic &amp; antidiabetic drugs has the potential to reduce hospitalizations for ADRs in older adults</w:t>
            </w:r>
          </w:p>
        </w:tc>
        <w:tc>
          <w:tcPr>
            <w:tcW w:w="1618" w:type="dxa"/>
          </w:tcPr>
          <w:p w:rsidR="00A73325" w:rsidRPr="00A73325" w:rsidRDefault="00A73325" w:rsidP="00A73325">
            <w:pPr>
              <w:rPr>
                <w:rFonts w:ascii="Times New Roman" w:hAnsi="Times New Roman" w:cs="Times New Roman"/>
              </w:rPr>
            </w:pPr>
            <w:r w:rsidRPr="00A73325">
              <w:rPr>
                <w:rFonts w:ascii="Times New Roman" w:hAnsi="Times New Roman" w:cs="Times New Roman"/>
              </w:rPr>
              <w:t>- Supports the existence of the problem</w:t>
            </w:r>
          </w:p>
        </w:tc>
      </w:tr>
      <w:tr w:rsidR="00A73325" w:rsidRPr="00A73325" w:rsidTr="00BD0B5F">
        <w:tc>
          <w:tcPr>
            <w:tcW w:w="3060" w:type="dxa"/>
          </w:tcPr>
          <w:p w:rsidR="00A73325" w:rsidRPr="00A73325" w:rsidRDefault="00A73325" w:rsidP="00A73325">
            <w:pPr>
              <w:rPr>
                <w:rFonts w:ascii="Times New Roman" w:hAnsi="Times New Roman" w:cs="Times New Roman"/>
              </w:rPr>
            </w:pPr>
            <w:r w:rsidRPr="00A73325">
              <w:rPr>
                <w:rFonts w:ascii="Times New Roman" w:hAnsi="Times New Roman" w:cs="Times New Roman"/>
              </w:rPr>
              <w:t xml:space="preserve">Byrne, J., Xu, G., &amp; </w:t>
            </w:r>
            <w:proofErr w:type="spellStart"/>
            <w:r w:rsidRPr="00A73325">
              <w:rPr>
                <w:rFonts w:ascii="Times New Roman" w:hAnsi="Times New Roman" w:cs="Times New Roman"/>
              </w:rPr>
              <w:t>Carr</w:t>
            </w:r>
            <w:proofErr w:type="spellEnd"/>
            <w:r w:rsidRPr="00A73325">
              <w:rPr>
                <w:rFonts w:ascii="Times New Roman" w:hAnsi="Times New Roman" w:cs="Times New Roman"/>
              </w:rPr>
              <w:t xml:space="preserve">, S. (2015). Developing an intervention to prevent acute kidney injury: Using the plan, do, study, act (PDSA) service improvement approach. </w:t>
            </w:r>
            <w:r w:rsidRPr="00A73325">
              <w:rPr>
                <w:rFonts w:ascii="Times New Roman" w:hAnsi="Times New Roman" w:cs="Times New Roman"/>
                <w:i/>
              </w:rPr>
              <w:t>Journal of Renal Care, 41</w:t>
            </w:r>
            <w:r w:rsidRPr="00A73325">
              <w:rPr>
                <w:rFonts w:ascii="Times New Roman" w:hAnsi="Times New Roman" w:cs="Times New Roman"/>
              </w:rPr>
              <w:t>(1), 3-8.</w:t>
            </w:r>
          </w:p>
        </w:tc>
        <w:tc>
          <w:tcPr>
            <w:tcW w:w="720" w:type="dxa"/>
          </w:tcPr>
          <w:p w:rsidR="00A73325" w:rsidRPr="00A73325" w:rsidRDefault="00A73325" w:rsidP="00A73325">
            <w:pPr>
              <w:rPr>
                <w:rFonts w:ascii="Times New Roman" w:hAnsi="Times New Roman" w:cs="Times New Roman"/>
              </w:rPr>
            </w:pPr>
            <w:r w:rsidRPr="00A73325">
              <w:rPr>
                <w:rFonts w:ascii="Times New Roman" w:hAnsi="Times New Roman" w:cs="Times New Roman"/>
              </w:rPr>
              <w:t>VI</w:t>
            </w:r>
          </w:p>
        </w:tc>
        <w:tc>
          <w:tcPr>
            <w:tcW w:w="1980" w:type="dxa"/>
          </w:tcPr>
          <w:p w:rsidR="00A73325" w:rsidRPr="00A73325" w:rsidRDefault="00A73325" w:rsidP="00A73325">
            <w:pPr>
              <w:rPr>
                <w:rFonts w:ascii="Times New Roman" w:hAnsi="Times New Roman" w:cs="Times New Roman"/>
              </w:rPr>
            </w:pPr>
            <w:r w:rsidRPr="00A73325">
              <w:rPr>
                <w:rFonts w:ascii="Times New Roman" w:hAnsi="Times New Roman" w:cs="Times New Roman"/>
              </w:rPr>
              <w:t>Of 113, participants, 92% received no advice, 77% wanted more advice, &amp; only 17% said they would feel comfortable to stop their own medication without medical consent</w:t>
            </w:r>
          </w:p>
        </w:tc>
        <w:tc>
          <w:tcPr>
            <w:tcW w:w="2450" w:type="dxa"/>
          </w:tcPr>
          <w:p w:rsidR="00A73325" w:rsidRPr="00A73325" w:rsidRDefault="00A73325" w:rsidP="00A73325">
            <w:pPr>
              <w:rPr>
                <w:rFonts w:ascii="Times New Roman" w:hAnsi="Times New Roman" w:cs="Times New Roman"/>
              </w:rPr>
            </w:pPr>
            <w:r w:rsidRPr="00A73325">
              <w:rPr>
                <w:rFonts w:ascii="Times New Roman" w:hAnsi="Times New Roman" w:cs="Times New Roman"/>
              </w:rPr>
              <w:t>The PDSA cycle offered a very useful framework to evaluate the current service delivery &amp; to test &amp; generate new ideas for the development of an intervention</w:t>
            </w:r>
          </w:p>
        </w:tc>
        <w:tc>
          <w:tcPr>
            <w:tcW w:w="1618" w:type="dxa"/>
          </w:tcPr>
          <w:p w:rsidR="00A73325" w:rsidRPr="00A73325" w:rsidRDefault="00A73325" w:rsidP="00A73325">
            <w:pPr>
              <w:rPr>
                <w:rFonts w:ascii="Times New Roman" w:hAnsi="Times New Roman" w:cs="Times New Roman"/>
              </w:rPr>
            </w:pPr>
            <w:r w:rsidRPr="00A73325">
              <w:rPr>
                <w:rFonts w:ascii="Times New Roman" w:hAnsi="Times New Roman" w:cs="Times New Roman"/>
              </w:rPr>
              <w:t>Supports use of PDSA in QI</w:t>
            </w:r>
          </w:p>
        </w:tc>
      </w:tr>
      <w:tr w:rsidR="00E9457F" w:rsidRPr="00A73325" w:rsidTr="00BD0B5F">
        <w:tc>
          <w:tcPr>
            <w:tcW w:w="3060" w:type="dxa"/>
          </w:tcPr>
          <w:p w:rsidR="00E9457F" w:rsidRPr="00A73325" w:rsidRDefault="00E9457F" w:rsidP="00A73325">
            <w:pPr>
              <w:rPr>
                <w:rFonts w:ascii="Times New Roman" w:hAnsi="Times New Roman" w:cs="Times New Roman"/>
              </w:rPr>
            </w:pPr>
            <w:r w:rsidRPr="00E9457F">
              <w:rPr>
                <w:rFonts w:ascii="Times New Roman" w:hAnsi="Times New Roman" w:cs="Times New Roman"/>
              </w:rPr>
              <w:t xml:space="preserve">Centers for Disease Control and Prevention (CDC) / National Center for Health Statistics (NCHS). (2014). </w:t>
            </w:r>
            <w:r w:rsidRPr="00E9457F">
              <w:rPr>
                <w:rFonts w:ascii="Times New Roman" w:hAnsi="Times New Roman" w:cs="Times New Roman"/>
                <w:i/>
              </w:rPr>
              <w:t>Health, United States, 2013: With special feature on prescription drugs.</w:t>
            </w:r>
            <w:r w:rsidRPr="00E9457F">
              <w:rPr>
                <w:rFonts w:ascii="Times New Roman" w:hAnsi="Times New Roman" w:cs="Times New Roman"/>
              </w:rPr>
              <w:t xml:space="preserve"> Hyattsville, MD: United States Department of Health &amp; Human Services. Retrieved from </w:t>
            </w:r>
            <w:hyperlink r:id="rId40" w:history="1">
              <w:r w:rsidRPr="008D16D2">
                <w:rPr>
                  <w:rStyle w:val="Hyperlink"/>
                  <w:rFonts w:ascii="Times New Roman" w:hAnsi="Times New Roman" w:cs="Times New Roman"/>
                </w:rPr>
                <w:t>https://www.cdc.gov/nchs/data/hus/hus13.pdf</w:t>
              </w:r>
            </w:hyperlink>
            <w:r>
              <w:rPr>
                <w:rFonts w:ascii="Times New Roman" w:hAnsi="Times New Roman" w:cs="Times New Roman"/>
              </w:rPr>
              <w:t xml:space="preserve"> </w:t>
            </w:r>
          </w:p>
        </w:tc>
        <w:tc>
          <w:tcPr>
            <w:tcW w:w="720" w:type="dxa"/>
          </w:tcPr>
          <w:p w:rsidR="00E9457F" w:rsidRPr="00A73325" w:rsidRDefault="00404482" w:rsidP="00A73325">
            <w:pPr>
              <w:rPr>
                <w:rFonts w:ascii="Times New Roman" w:hAnsi="Times New Roman" w:cs="Times New Roman"/>
              </w:rPr>
            </w:pPr>
            <w:r>
              <w:rPr>
                <w:rFonts w:ascii="Times New Roman" w:hAnsi="Times New Roman" w:cs="Times New Roman"/>
              </w:rPr>
              <w:t>I</w:t>
            </w:r>
          </w:p>
        </w:tc>
        <w:tc>
          <w:tcPr>
            <w:tcW w:w="1980" w:type="dxa"/>
          </w:tcPr>
          <w:p w:rsidR="00404482" w:rsidRPr="00A73325" w:rsidRDefault="00404482" w:rsidP="00A73325">
            <w:pPr>
              <w:rPr>
                <w:rFonts w:ascii="Times New Roman" w:hAnsi="Times New Roman" w:cs="Times New Roman"/>
              </w:rPr>
            </w:pPr>
            <w:r>
              <w:rPr>
                <w:rFonts w:ascii="Times New Roman" w:hAnsi="Times New Roman" w:cs="Times New Roman"/>
              </w:rPr>
              <w:t>- Special feature on prescription drug use &amp; polypharmacy</w:t>
            </w:r>
          </w:p>
        </w:tc>
        <w:tc>
          <w:tcPr>
            <w:tcW w:w="2450" w:type="dxa"/>
          </w:tcPr>
          <w:p w:rsidR="00E9457F" w:rsidRPr="00A73325" w:rsidRDefault="00404482" w:rsidP="00A73325">
            <w:pPr>
              <w:rPr>
                <w:rFonts w:ascii="Times New Roman" w:hAnsi="Times New Roman" w:cs="Times New Roman"/>
              </w:rPr>
            </w:pPr>
            <w:r>
              <w:rPr>
                <w:rFonts w:ascii="Times New Roman" w:hAnsi="Times New Roman" w:cs="Times New Roman"/>
              </w:rPr>
              <w:t>- Polypharmacy is greatest among older adults</w:t>
            </w:r>
          </w:p>
        </w:tc>
        <w:tc>
          <w:tcPr>
            <w:tcW w:w="1618" w:type="dxa"/>
          </w:tcPr>
          <w:p w:rsidR="00E9457F" w:rsidRDefault="00404482" w:rsidP="00A73325">
            <w:pPr>
              <w:rPr>
                <w:rFonts w:ascii="Times New Roman" w:hAnsi="Times New Roman" w:cs="Times New Roman"/>
              </w:rPr>
            </w:pPr>
            <w:r>
              <w:rPr>
                <w:rFonts w:ascii="Times New Roman" w:hAnsi="Times New Roman" w:cs="Times New Roman"/>
              </w:rPr>
              <w:t>- Explores polypharmacy as a national health problem</w:t>
            </w:r>
          </w:p>
          <w:p w:rsidR="00404482" w:rsidRPr="00A73325" w:rsidRDefault="00404482" w:rsidP="00A73325">
            <w:pPr>
              <w:rPr>
                <w:rFonts w:ascii="Times New Roman" w:hAnsi="Times New Roman" w:cs="Times New Roman"/>
              </w:rPr>
            </w:pPr>
            <w:r>
              <w:rPr>
                <w:rFonts w:ascii="Times New Roman" w:hAnsi="Times New Roman" w:cs="Times New Roman"/>
              </w:rPr>
              <w:t>- Strongest level of evidence</w:t>
            </w:r>
          </w:p>
        </w:tc>
      </w:tr>
      <w:tr w:rsidR="00A73325" w:rsidRPr="00A73325" w:rsidTr="00BD0B5F">
        <w:tc>
          <w:tcPr>
            <w:tcW w:w="3060" w:type="dxa"/>
          </w:tcPr>
          <w:p w:rsidR="00A73325" w:rsidRPr="00A73325" w:rsidRDefault="00A73325" w:rsidP="00A73325">
            <w:pPr>
              <w:rPr>
                <w:rFonts w:ascii="Times New Roman" w:hAnsi="Times New Roman" w:cs="Times New Roman"/>
              </w:rPr>
            </w:pPr>
            <w:proofErr w:type="spellStart"/>
            <w:r w:rsidRPr="00A73325">
              <w:rPr>
                <w:rFonts w:ascii="Times New Roman" w:hAnsi="Times New Roman" w:cs="Times New Roman"/>
              </w:rPr>
              <w:t>Coletti</w:t>
            </w:r>
            <w:proofErr w:type="spellEnd"/>
            <w:r w:rsidRPr="00A73325">
              <w:rPr>
                <w:rFonts w:ascii="Times New Roman" w:hAnsi="Times New Roman" w:cs="Times New Roman"/>
              </w:rPr>
              <w:t xml:space="preserve"> D., Stephanou, H., Mazzola, N., </w:t>
            </w:r>
            <w:proofErr w:type="spellStart"/>
            <w:r w:rsidRPr="00A73325">
              <w:rPr>
                <w:rFonts w:ascii="Times New Roman" w:hAnsi="Times New Roman" w:cs="Times New Roman"/>
              </w:rPr>
              <w:t>Conigliaro</w:t>
            </w:r>
            <w:proofErr w:type="spellEnd"/>
            <w:r w:rsidRPr="00A73325">
              <w:rPr>
                <w:rFonts w:ascii="Times New Roman" w:hAnsi="Times New Roman" w:cs="Times New Roman"/>
              </w:rPr>
              <w:t xml:space="preserve">, J., </w:t>
            </w:r>
            <w:proofErr w:type="spellStart"/>
            <w:r w:rsidRPr="00A73325">
              <w:rPr>
                <w:rFonts w:ascii="Times New Roman" w:hAnsi="Times New Roman" w:cs="Times New Roman"/>
              </w:rPr>
              <w:t>Gottridge</w:t>
            </w:r>
            <w:proofErr w:type="spellEnd"/>
            <w:r w:rsidRPr="00A73325">
              <w:rPr>
                <w:rFonts w:ascii="Times New Roman" w:hAnsi="Times New Roman" w:cs="Times New Roman"/>
              </w:rPr>
              <w:t xml:space="preserve">, J., &amp; Kane, J. (2015). Patterns and predictors of medication discrepancies in primary care. </w:t>
            </w:r>
            <w:r w:rsidRPr="00A73325">
              <w:rPr>
                <w:rFonts w:ascii="Times New Roman" w:hAnsi="Times New Roman" w:cs="Times New Roman"/>
                <w:i/>
              </w:rPr>
              <w:t>Journal of Evaluation in Clinical Practice, 21</w:t>
            </w:r>
            <w:r w:rsidRPr="00A73325">
              <w:rPr>
                <w:rFonts w:ascii="Times New Roman" w:hAnsi="Times New Roman" w:cs="Times New Roman"/>
              </w:rPr>
              <w:t>(5), 831-839. doi:10.1111/jep.12387</w:t>
            </w:r>
          </w:p>
        </w:tc>
        <w:tc>
          <w:tcPr>
            <w:tcW w:w="720" w:type="dxa"/>
          </w:tcPr>
          <w:p w:rsidR="00A73325" w:rsidRPr="00A73325" w:rsidRDefault="00A73325" w:rsidP="00A73325">
            <w:pPr>
              <w:rPr>
                <w:rFonts w:ascii="Times New Roman" w:hAnsi="Times New Roman" w:cs="Times New Roman"/>
              </w:rPr>
            </w:pPr>
            <w:r w:rsidRPr="00A73325">
              <w:rPr>
                <w:rFonts w:ascii="Times New Roman" w:hAnsi="Times New Roman" w:cs="Times New Roman"/>
              </w:rPr>
              <w:t>VI</w:t>
            </w:r>
          </w:p>
        </w:tc>
        <w:tc>
          <w:tcPr>
            <w:tcW w:w="1980" w:type="dxa"/>
          </w:tcPr>
          <w:p w:rsidR="00BD0B5F" w:rsidRDefault="00A73325" w:rsidP="00A73325">
            <w:pPr>
              <w:rPr>
                <w:rFonts w:ascii="Times New Roman" w:hAnsi="Times New Roman" w:cs="Times New Roman"/>
              </w:rPr>
            </w:pPr>
            <w:r w:rsidRPr="00A73325">
              <w:rPr>
                <w:rFonts w:ascii="Times New Roman" w:hAnsi="Times New Roman" w:cs="Times New Roman"/>
              </w:rPr>
              <w:t xml:space="preserve">- Despite high rates of self-reported adherence, patients reported taking fewer medications than the number of active medications in their medical </w:t>
            </w:r>
            <w:r w:rsidR="00BD0B5F">
              <w:rPr>
                <w:rFonts w:ascii="Times New Roman" w:hAnsi="Times New Roman" w:cs="Times New Roman"/>
              </w:rPr>
              <w:t xml:space="preserve">record (3.79 vs. </w:t>
            </w:r>
          </w:p>
          <w:p w:rsidR="00A73325" w:rsidRPr="00A73325" w:rsidRDefault="00A73325" w:rsidP="00A73325">
            <w:pPr>
              <w:rPr>
                <w:rFonts w:ascii="Times New Roman" w:hAnsi="Times New Roman" w:cs="Times New Roman"/>
              </w:rPr>
            </w:pPr>
            <w:r w:rsidRPr="00A73325">
              <w:rPr>
                <w:rFonts w:ascii="Times New Roman" w:hAnsi="Times New Roman" w:cs="Times New Roman"/>
              </w:rPr>
              <w:lastRenderedPageBreak/>
              <w:t xml:space="preserve">4.83, P &lt; 0.001). </w:t>
            </w:r>
          </w:p>
          <w:p w:rsidR="00A73325" w:rsidRPr="00A73325" w:rsidRDefault="00A73325" w:rsidP="00A73325">
            <w:pPr>
              <w:rPr>
                <w:rFonts w:ascii="Times New Roman" w:hAnsi="Times New Roman" w:cs="Times New Roman"/>
              </w:rPr>
            </w:pPr>
            <w:r w:rsidRPr="00A73325">
              <w:rPr>
                <w:rFonts w:ascii="Times New Roman" w:hAnsi="Times New Roman" w:cs="Times New Roman"/>
              </w:rPr>
              <w:t>- Discrepancies were associated with lower health literacy, poorer physical health status &amp; subjective well-being, &amp; poorer adherence to the regimen patients believed they had been prescribed</w:t>
            </w:r>
          </w:p>
        </w:tc>
        <w:tc>
          <w:tcPr>
            <w:tcW w:w="2450" w:type="dxa"/>
          </w:tcPr>
          <w:p w:rsidR="00A73325" w:rsidRPr="00A73325" w:rsidRDefault="00A73325" w:rsidP="00A73325">
            <w:pPr>
              <w:rPr>
                <w:rFonts w:ascii="Times New Roman" w:hAnsi="Times New Roman" w:cs="Times New Roman"/>
              </w:rPr>
            </w:pPr>
            <w:r w:rsidRPr="00A73325">
              <w:rPr>
                <w:rFonts w:ascii="Times New Roman" w:hAnsi="Times New Roman" w:cs="Times New Roman"/>
              </w:rPr>
              <w:lastRenderedPageBreak/>
              <w:t>- Findings suggest a complex relation between treatment adherence &amp; medication discrepancies</w:t>
            </w:r>
          </w:p>
          <w:p w:rsidR="00A73325" w:rsidRPr="00A73325" w:rsidRDefault="00A73325" w:rsidP="00A73325">
            <w:pPr>
              <w:rPr>
                <w:rFonts w:ascii="Times New Roman" w:hAnsi="Times New Roman" w:cs="Times New Roman"/>
              </w:rPr>
            </w:pPr>
            <w:r w:rsidRPr="00A73325">
              <w:rPr>
                <w:rFonts w:ascii="Times New Roman" w:hAnsi="Times New Roman" w:cs="Times New Roman"/>
              </w:rPr>
              <w:t xml:space="preserve">- Patient well-being &amp; regimen complexity work in tandem to create discordance between </w:t>
            </w:r>
            <w:r w:rsidRPr="00A73325">
              <w:rPr>
                <w:rFonts w:ascii="Times New Roman" w:hAnsi="Times New Roman" w:cs="Times New Roman"/>
              </w:rPr>
              <w:lastRenderedPageBreak/>
              <w:t>patient &amp; provider medication plans</w:t>
            </w:r>
          </w:p>
          <w:p w:rsidR="00A73325" w:rsidRPr="00A73325" w:rsidRDefault="00A73325" w:rsidP="00A73325">
            <w:pPr>
              <w:rPr>
                <w:rFonts w:ascii="Times New Roman" w:hAnsi="Times New Roman" w:cs="Times New Roman"/>
              </w:rPr>
            </w:pPr>
            <w:r w:rsidRPr="00A73325">
              <w:rPr>
                <w:rFonts w:ascii="Times New Roman" w:hAnsi="Times New Roman" w:cs="Times New Roman"/>
              </w:rPr>
              <w:t>- Simplifying regimens when possible &amp; attending to patient life satisfaction may improve adherence to a regimen constructed jointly between patient &amp; provider</w:t>
            </w:r>
          </w:p>
        </w:tc>
        <w:tc>
          <w:tcPr>
            <w:tcW w:w="1618" w:type="dxa"/>
          </w:tcPr>
          <w:p w:rsidR="00A73325" w:rsidRPr="00A73325" w:rsidRDefault="00A73325" w:rsidP="00A73325">
            <w:pPr>
              <w:rPr>
                <w:rFonts w:ascii="Times New Roman" w:hAnsi="Times New Roman" w:cs="Times New Roman"/>
              </w:rPr>
            </w:pPr>
            <w:r w:rsidRPr="00A73325">
              <w:rPr>
                <w:rFonts w:ascii="Times New Roman" w:hAnsi="Times New Roman" w:cs="Times New Roman"/>
              </w:rPr>
              <w:lastRenderedPageBreak/>
              <w:t xml:space="preserve">- Highlights the importance of medication reconciliation </w:t>
            </w:r>
          </w:p>
        </w:tc>
      </w:tr>
      <w:tr w:rsidR="00A73325" w:rsidRPr="00A73325" w:rsidTr="00BD0B5F">
        <w:tc>
          <w:tcPr>
            <w:tcW w:w="3060" w:type="dxa"/>
          </w:tcPr>
          <w:p w:rsidR="00A73325" w:rsidRPr="00A73325" w:rsidRDefault="00A73325" w:rsidP="00A73325">
            <w:pPr>
              <w:rPr>
                <w:rFonts w:ascii="Times New Roman" w:hAnsi="Times New Roman" w:cs="Times New Roman"/>
              </w:rPr>
            </w:pPr>
            <w:r w:rsidRPr="00A73325">
              <w:rPr>
                <w:rFonts w:ascii="Times New Roman" w:hAnsi="Times New Roman" w:cs="Times New Roman"/>
              </w:rPr>
              <w:t xml:space="preserve">Elliott, R. &amp; Stehlik, P. (2013). Identifying inappropriate prescribing for older people. </w:t>
            </w:r>
            <w:r w:rsidRPr="00A73325">
              <w:rPr>
                <w:rFonts w:ascii="Times New Roman" w:hAnsi="Times New Roman" w:cs="Times New Roman"/>
                <w:i/>
              </w:rPr>
              <w:t>Journal of Pharmacy Practice &amp; Research, 43</w:t>
            </w:r>
            <w:r w:rsidRPr="00A73325">
              <w:rPr>
                <w:rFonts w:ascii="Times New Roman" w:hAnsi="Times New Roman" w:cs="Times New Roman"/>
              </w:rPr>
              <w:t xml:space="preserve">(4), 312-319. </w:t>
            </w:r>
          </w:p>
        </w:tc>
        <w:tc>
          <w:tcPr>
            <w:tcW w:w="720" w:type="dxa"/>
          </w:tcPr>
          <w:p w:rsidR="00A73325" w:rsidRPr="00A73325" w:rsidRDefault="00A73325" w:rsidP="00A73325">
            <w:pPr>
              <w:rPr>
                <w:rFonts w:ascii="Times New Roman" w:hAnsi="Times New Roman" w:cs="Times New Roman"/>
              </w:rPr>
            </w:pPr>
            <w:r w:rsidRPr="00A73325">
              <w:rPr>
                <w:rFonts w:ascii="Times New Roman" w:hAnsi="Times New Roman" w:cs="Times New Roman"/>
              </w:rPr>
              <w:t>VII</w:t>
            </w:r>
          </w:p>
        </w:tc>
        <w:tc>
          <w:tcPr>
            <w:tcW w:w="1980" w:type="dxa"/>
          </w:tcPr>
          <w:p w:rsidR="00A73325" w:rsidRPr="00A73325" w:rsidRDefault="00A73325" w:rsidP="00A73325">
            <w:pPr>
              <w:rPr>
                <w:rFonts w:ascii="Times New Roman" w:hAnsi="Times New Roman" w:cs="Times New Roman"/>
              </w:rPr>
            </w:pPr>
            <w:r w:rsidRPr="00A73325">
              <w:rPr>
                <w:rFonts w:ascii="Times New Roman" w:hAnsi="Times New Roman" w:cs="Times New Roman"/>
              </w:rPr>
              <w:t>Overview of the tools for identifying (&amp; avoiding) PIP &amp; their application in clinical practice &amp; research</w:t>
            </w:r>
          </w:p>
        </w:tc>
        <w:tc>
          <w:tcPr>
            <w:tcW w:w="2450" w:type="dxa"/>
          </w:tcPr>
          <w:p w:rsidR="00A73325" w:rsidRPr="00A73325" w:rsidRDefault="00A73325" w:rsidP="00A73325">
            <w:pPr>
              <w:rPr>
                <w:rFonts w:ascii="Times New Roman" w:hAnsi="Times New Roman" w:cs="Times New Roman"/>
              </w:rPr>
            </w:pPr>
            <w:r w:rsidRPr="00A73325">
              <w:rPr>
                <w:rFonts w:ascii="Times New Roman" w:hAnsi="Times New Roman" w:cs="Times New Roman"/>
              </w:rPr>
              <w:t>- No tool provides an absolute measure of PIP &amp; each has strengths &amp; limitations</w:t>
            </w:r>
          </w:p>
          <w:p w:rsidR="00A73325" w:rsidRPr="00A73325" w:rsidRDefault="00A73325" w:rsidP="00A73325">
            <w:pPr>
              <w:rPr>
                <w:rFonts w:ascii="Times New Roman" w:hAnsi="Times New Roman" w:cs="Times New Roman"/>
              </w:rPr>
            </w:pPr>
            <w:r w:rsidRPr="00A73325">
              <w:rPr>
                <w:rFonts w:ascii="Times New Roman" w:hAnsi="Times New Roman" w:cs="Times New Roman"/>
              </w:rPr>
              <w:t>- Supplement tools with clinical judgement when used in clinical practice</w:t>
            </w:r>
          </w:p>
        </w:tc>
        <w:tc>
          <w:tcPr>
            <w:tcW w:w="1618" w:type="dxa"/>
          </w:tcPr>
          <w:p w:rsidR="00A73325" w:rsidRPr="00A73325" w:rsidRDefault="00BD0B5F" w:rsidP="00A73325">
            <w:pPr>
              <w:rPr>
                <w:rFonts w:ascii="Times New Roman" w:hAnsi="Times New Roman" w:cs="Times New Roman"/>
              </w:rPr>
            </w:pPr>
            <w:r>
              <w:rPr>
                <w:rFonts w:ascii="Times New Roman" w:hAnsi="Times New Roman" w:cs="Times New Roman"/>
              </w:rPr>
              <w:t>-</w:t>
            </w:r>
            <w:r w:rsidR="00A73325" w:rsidRPr="00A73325">
              <w:rPr>
                <w:rFonts w:ascii="Times New Roman" w:hAnsi="Times New Roman" w:cs="Times New Roman"/>
              </w:rPr>
              <w:t>STOPP/START is only a guideline, does not replace clinical judgement or expert pharmacist review</w:t>
            </w:r>
          </w:p>
          <w:p w:rsidR="00A73325" w:rsidRPr="00A73325" w:rsidRDefault="00A73325" w:rsidP="00A73325">
            <w:pPr>
              <w:rPr>
                <w:rFonts w:ascii="Times New Roman" w:hAnsi="Times New Roman" w:cs="Times New Roman"/>
              </w:rPr>
            </w:pPr>
            <w:r w:rsidRPr="00A73325">
              <w:rPr>
                <w:rFonts w:ascii="Times New Roman" w:hAnsi="Times New Roman" w:cs="Times New Roman"/>
              </w:rPr>
              <w:t>- Weakest level of evidence</w:t>
            </w:r>
          </w:p>
        </w:tc>
      </w:tr>
      <w:tr w:rsidR="00A73325" w:rsidRPr="00A73325" w:rsidTr="00BD0B5F">
        <w:tc>
          <w:tcPr>
            <w:tcW w:w="3060" w:type="dxa"/>
          </w:tcPr>
          <w:p w:rsidR="00A73325" w:rsidRPr="00A73325" w:rsidRDefault="00A73325" w:rsidP="00A73325">
            <w:pPr>
              <w:rPr>
                <w:rFonts w:ascii="Times New Roman" w:hAnsi="Times New Roman" w:cs="Times New Roman"/>
              </w:rPr>
            </w:pPr>
            <w:r w:rsidRPr="00A73325">
              <w:rPr>
                <w:rFonts w:ascii="Times New Roman" w:hAnsi="Times New Roman" w:cs="Times New Roman"/>
              </w:rPr>
              <w:t xml:space="preserve">Gallagher, P., Lang, P., Cherubini, A., </w:t>
            </w:r>
            <w:proofErr w:type="spellStart"/>
            <w:r w:rsidRPr="00A73325">
              <w:rPr>
                <w:rFonts w:ascii="Times New Roman" w:hAnsi="Times New Roman" w:cs="Times New Roman"/>
              </w:rPr>
              <w:t>Topinkova</w:t>
            </w:r>
            <w:proofErr w:type="spellEnd"/>
            <w:r w:rsidRPr="00A73325">
              <w:rPr>
                <w:rFonts w:ascii="Times New Roman" w:hAnsi="Times New Roman" w:cs="Times New Roman"/>
              </w:rPr>
              <w:t>, E., Cruz-</w:t>
            </w:r>
            <w:proofErr w:type="spellStart"/>
            <w:r w:rsidRPr="00A73325">
              <w:rPr>
                <w:rFonts w:ascii="Times New Roman" w:hAnsi="Times New Roman" w:cs="Times New Roman"/>
              </w:rPr>
              <w:t>Jentoft</w:t>
            </w:r>
            <w:proofErr w:type="spellEnd"/>
            <w:r w:rsidRPr="00A73325">
              <w:rPr>
                <w:rFonts w:ascii="Times New Roman" w:hAnsi="Times New Roman" w:cs="Times New Roman"/>
              </w:rPr>
              <w:t xml:space="preserve">, A., </w:t>
            </w:r>
            <w:proofErr w:type="spellStart"/>
            <w:r w:rsidRPr="00A73325">
              <w:rPr>
                <w:rFonts w:ascii="Times New Roman" w:hAnsi="Times New Roman" w:cs="Times New Roman"/>
              </w:rPr>
              <w:t>Errasquin</w:t>
            </w:r>
            <w:proofErr w:type="spellEnd"/>
            <w:r w:rsidRPr="00A73325">
              <w:rPr>
                <w:rFonts w:ascii="Times New Roman" w:hAnsi="Times New Roman" w:cs="Times New Roman"/>
              </w:rPr>
              <w:t xml:space="preserve">, B., </w:t>
            </w:r>
            <w:proofErr w:type="spellStart"/>
            <w:r w:rsidRPr="00A73325">
              <w:rPr>
                <w:rFonts w:ascii="Times New Roman" w:hAnsi="Times New Roman" w:cs="Times New Roman"/>
              </w:rPr>
              <w:t>Madlova</w:t>
            </w:r>
            <w:proofErr w:type="spellEnd"/>
            <w:r w:rsidRPr="00A73325">
              <w:rPr>
                <w:rFonts w:ascii="Times New Roman" w:hAnsi="Times New Roman" w:cs="Times New Roman"/>
              </w:rPr>
              <w:t xml:space="preserve">, P., </w:t>
            </w:r>
            <w:proofErr w:type="spellStart"/>
            <w:r w:rsidRPr="00A73325">
              <w:rPr>
                <w:rFonts w:ascii="Times New Roman" w:hAnsi="Times New Roman" w:cs="Times New Roman"/>
              </w:rPr>
              <w:t>Gasperini</w:t>
            </w:r>
            <w:proofErr w:type="spellEnd"/>
            <w:r w:rsidRPr="00A73325">
              <w:rPr>
                <w:rFonts w:ascii="Times New Roman" w:hAnsi="Times New Roman" w:cs="Times New Roman"/>
              </w:rPr>
              <w:t xml:space="preserve">, B., </w:t>
            </w:r>
            <w:proofErr w:type="spellStart"/>
            <w:r w:rsidRPr="00A73325">
              <w:rPr>
                <w:rFonts w:ascii="Times New Roman" w:hAnsi="Times New Roman" w:cs="Times New Roman"/>
              </w:rPr>
              <w:t>Baeyens</w:t>
            </w:r>
            <w:proofErr w:type="spellEnd"/>
            <w:r w:rsidRPr="00A73325">
              <w:rPr>
                <w:rFonts w:ascii="Times New Roman" w:hAnsi="Times New Roman" w:cs="Times New Roman"/>
              </w:rPr>
              <w:t xml:space="preserve">, H., </w:t>
            </w:r>
            <w:proofErr w:type="spellStart"/>
            <w:r w:rsidRPr="00A73325">
              <w:rPr>
                <w:rFonts w:ascii="Times New Roman" w:hAnsi="Times New Roman" w:cs="Times New Roman"/>
              </w:rPr>
              <w:t>Baeyens</w:t>
            </w:r>
            <w:proofErr w:type="spellEnd"/>
            <w:r w:rsidRPr="00A73325">
              <w:rPr>
                <w:rFonts w:ascii="Times New Roman" w:hAnsi="Times New Roman" w:cs="Times New Roman"/>
              </w:rPr>
              <w:t xml:space="preserve">, J., Michel, J., &amp; </w:t>
            </w:r>
            <w:proofErr w:type="spellStart"/>
            <w:r w:rsidRPr="00A73325">
              <w:rPr>
                <w:rFonts w:ascii="Times New Roman" w:hAnsi="Times New Roman" w:cs="Times New Roman"/>
              </w:rPr>
              <w:t>O’Mahony</w:t>
            </w:r>
            <w:proofErr w:type="spellEnd"/>
            <w:r w:rsidRPr="00A73325">
              <w:rPr>
                <w:rFonts w:ascii="Times New Roman" w:hAnsi="Times New Roman" w:cs="Times New Roman"/>
              </w:rPr>
              <w:t xml:space="preserve">, D. (2011). Prevalence of potentially inappropriate prescribing in an acutely ill population of older patients admitted to six European hospitals. </w:t>
            </w:r>
            <w:r w:rsidRPr="00A73325">
              <w:rPr>
                <w:rFonts w:ascii="Times New Roman" w:hAnsi="Times New Roman" w:cs="Times New Roman"/>
                <w:i/>
              </w:rPr>
              <w:t>European Journal of Clinical Pharmacology, 67</w:t>
            </w:r>
            <w:r w:rsidRPr="00A73325">
              <w:rPr>
                <w:rFonts w:ascii="Times New Roman" w:hAnsi="Times New Roman" w:cs="Times New Roman"/>
              </w:rPr>
              <w:t xml:space="preserve">, 1175-1188. </w:t>
            </w:r>
            <w:proofErr w:type="spellStart"/>
            <w:r w:rsidRPr="00A73325">
              <w:rPr>
                <w:rFonts w:ascii="Times New Roman" w:hAnsi="Times New Roman" w:cs="Times New Roman"/>
              </w:rPr>
              <w:t>doi</w:t>
            </w:r>
            <w:proofErr w:type="spellEnd"/>
            <w:r w:rsidRPr="00A73325">
              <w:rPr>
                <w:rFonts w:ascii="Times New Roman" w:hAnsi="Times New Roman" w:cs="Times New Roman"/>
              </w:rPr>
              <w:t>: 10.1007/s00228-011-1061-0</w:t>
            </w:r>
          </w:p>
        </w:tc>
        <w:tc>
          <w:tcPr>
            <w:tcW w:w="720" w:type="dxa"/>
          </w:tcPr>
          <w:p w:rsidR="00A73325" w:rsidRPr="00A73325" w:rsidRDefault="00A73325" w:rsidP="00A73325">
            <w:pPr>
              <w:rPr>
                <w:rFonts w:ascii="Times New Roman" w:hAnsi="Times New Roman" w:cs="Times New Roman"/>
              </w:rPr>
            </w:pPr>
            <w:r w:rsidRPr="00A73325">
              <w:rPr>
                <w:rFonts w:ascii="Times New Roman" w:hAnsi="Times New Roman" w:cs="Times New Roman"/>
              </w:rPr>
              <w:t>VI</w:t>
            </w:r>
          </w:p>
        </w:tc>
        <w:tc>
          <w:tcPr>
            <w:tcW w:w="1980" w:type="dxa"/>
          </w:tcPr>
          <w:p w:rsidR="00A73325" w:rsidRPr="00A73325" w:rsidRDefault="00A73325" w:rsidP="00A73325">
            <w:pPr>
              <w:rPr>
                <w:rFonts w:ascii="Times New Roman" w:hAnsi="Times New Roman" w:cs="Times New Roman"/>
              </w:rPr>
            </w:pPr>
            <w:r w:rsidRPr="00A73325">
              <w:rPr>
                <w:rFonts w:ascii="Times New Roman" w:hAnsi="Times New Roman" w:cs="Times New Roman"/>
              </w:rPr>
              <w:t>- The overall prevalence of PIM using STOPP was 51.3%</w:t>
            </w:r>
          </w:p>
          <w:p w:rsidR="00A73325" w:rsidRPr="00A73325" w:rsidRDefault="00A73325" w:rsidP="00A73325">
            <w:pPr>
              <w:rPr>
                <w:rFonts w:ascii="Times New Roman" w:hAnsi="Times New Roman" w:cs="Times New Roman"/>
              </w:rPr>
            </w:pPr>
            <w:r w:rsidRPr="00A73325">
              <w:rPr>
                <w:rFonts w:ascii="Times New Roman" w:hAnsi="Times New Roman" w:cs="Times New Roman"/>
              </w:rPr>
              <w:t>- The overall prevalence of PPO using START was 59.4%</w:t>
            </w:r>
          </w:p>
          <w:p w:rsidR="00A73325" w:rsidRPr="00A73325" w:rsidRDefault="00A73325" w:rsidP="00A73325">
            <w:pPr>
              <w:rPr>
                <w:rFonts w:ascii="Times New Roman" w:hAnsi="Times New Roman" w:cs="Times New Roman"/>
              </w:rPr>
            </w:pPr>
            <w:r w:rsidRPr="00A73325">
              <w:rPr>
                <w:rFonts w:ascii="Times New Roman" w:hAnsi="Times New Roman" w:cs="Times New Roman"/>
              </w:rPr>
              <w:t xml:space="preserve">- Polypharmacy predicted the presence of PIMs using STOPP </w:t>
            </w:r>
          </w:p>
          <w:p w:rsidR="00A73325" w:rsidRPr="00A73325" w:rsidRDefault="00A73325" w:rsidP="00A73325">
            <w:pPr>
              <w:rPr>
                <w:rFonts w:ascii="Times New Roman" w:hAnsi="Times New Roman" w:cs="Times New Roman"/>
              </w:rPr>
            </w:pPr>
            <w:r w:rsidRPr="00A73325">
              <w:rPr>
                <w:rFonts w:ascii="Times New Roman" w:hAnsi="Times New Roman" w:cs="Times New Roman"/>
              </w:rPr>
              <w:t>- Increasing co-morbidity &amp; age &gt;/= 85 years predicted PPOs</w:t>
            </w:r>
          </w:p>
        </w:tc>
        <w:tc>
          <w:tcPr>
            <w:tcW w:w="2450" w:type="dxa"/>
          </w:tcPr>
          <w:p w:rsidR="00A73325" w:rsidRPr="00A73325" w:rsidRDefault="00A73325" w:rsidP="00A73325">
            <w:pPr>
              <w:rPr>
                <w:rFonts w:ascii="Times New Roman" w:hAnsi="Times New Roman" w:cs="Times New Roman"/>
              </w:rPr>
            </w:pPr>
            <w:r w:rsidRPr="00A73325">
              <w:rPr>
                <w:rFonts w:ascii="Times New Roman" w:hAnsi="Times New Roman" w:cs="Times New Roman"/>
              </w:rPr>
              <w:t xml:space="preserve">- PIMs &amp; PPOs is highly prevalent </w:t>
            </w:r>
          </w:p>
        </w:tc>
        <w:tc>
          <w:tcPr>
            <w:tcW w:w="1618" w:type="dxa"/>
          </w:tcPr>
          <w:p w:rsidR="00A73325" w:rsidRPr="00A73325" w:rsidRDefault="00A73325" w:rsidP="00A73325">
            <w:pPr>
              <w:rPr>
                <w:rFonts w:ascii="Times New Roman" w:hAnsi="Times New Roman" w:cs="Times New Roman"/>
              </w:rPr>
            </w:pPr>
            <w:r w:rsidRPr="00A73325">
              <w:rPr>
                <w:rFonts w:ascii="Times New Roman" w:hAnsi="Times New Roman" w:cs="Times New Roman"/>
              </w:rPr>
              <w:t>- Supports the existence of the problem</w:t>
            </w:r>
          </w:p>
          <w:p w:rsidR="00A73325" w:rsidRPr="00A73325" w:rsidRDefault="00A73325" w:rsidP="00A73325">
            <w:pPr>
              <w:rPr>
                <w:rFonts w:ascii="Times New Roman" w:hAnsi="Times New Roman" w:cs="Times New Roman"/>
              </w:rPr>
            </w:pPr>
            <w:r w:rsidRPr="00A73325">
              <w:rPr>
                <w:rFonts w:ascii="Times New Roman" w:hAnsi="Times New Roman" w:cs="Times New Roman"/>
              </w:rPr>
              <w:t>- Positively correlates PIMs with polypharmacy</w:t>
            </w:r>
          </w:p>
          <w:p w:rsidR="00A73325" w:rsidRPr="00A73325" w:rsidRDefault="00A73325" w:rsidP="00A73325">
            <w:pPr>
              <w:rPr>
                <w:rFonts w:ascii="Times New Roman" w:hAnsi="Times New Roman" w:cs="Times New Roman"/>
              </w:rPr>
            </w:pPr>
            <w:r w:rsidRPr="00A73325">
              <w:rPr>
                <w:rFonts w:ascii="Times New Roman" w:hAnsi="Times New Roman" w:cs="Times New Roman"/>
              </w:rPr>
              <w:t>- Positively correlates advancing age &amp; increased # of co-morbidities with PPOs</w:t>
            </w:r>
          </w:p>
        </w:tc>
      </w:tr>
      <w:tr w:rsidR="00A73325" w:rsidRPr="00A73325" w:rsidTr="00BD0B5F">
        <w:tc>
          <w:tcPr>
            <w:tcW w:w="3060" w:type="dxa"/>
          </w:tcPr>
          <w:p w:rsidR="00A73325" w:rsidRPr="00A73325" w:rsidRDefault="00A73325" w:rsidP="00A73325">
            <w:pPr>
              <w:rPr>
                <w:rFonts w:ascii="Times New Roman" w:hAnsi="Times New Roman" w:cs="Times New Roman"/>
              </w:rPr>
            </w:pPr>
            <w:r w:rsidRPr="00A73325">
              <w:rPr>
                <w:rFonts w:ascii="Times New Roman" w:hAnsi="Times New Roman" w:cs="Times New Roman"/>
              </w:rPr>
              <w:t xml:space="preserve">Health Resources &amp; Services Administration (HRSA). (2011). </w:t>
            </w:r>
            <w:r w:rsidRPr="00A73325">
              <w:rPr>
                <w:rFonts w:ascii="Times New Roman" w:hAnsi="Times New Roman" w:cs="Times New Roman"/>
                <w:i/>
              </w:rPr>
              <w:t>Testing for improvement.</w:t>
            </w:r>
            <w:r w:rsidR="004E7562">
              <w:rPr>
                <w:rFonts w:ascii="Times New Roman" w:hAnsi="Times New Roman" w:cs="Times New Roman"/>
              </w:rPr>
              <w:t xml:space="preserve"> Washington, D.C.: United States</w:t>
            </w:r>
            <w:r w:rsidRPr="00A73325">
              <w:rPr>
                <w:rFonts w:ascii="Times New Roman" w:hAnsi="Times New Roman" w:cs="Times New Roman"/>
              </w:rPr>
              <w:t xml:space="preserve"> Department o</w:t>
            </w:r>
            <w:r w:rsidR="004E7562">
              <w:rPr>
                <w:rFonts w:ascii="Times New Roman" w:hAnsi="Times New Roman" w:cs="Times New Roman"/>
              </w:rPr>
              <w:t>f Health &amp; Human Services</w:t>
            </w:r>
            <w:r w:rsidRPr="00A73325">
              <w:rPr>
                <w:rFonts w:ascii="Times New Roman" w:hAnsi="Times New Roman" w:cs="Times New Roman"/>
              </w:rPr>
              <w:t xml:space="preserve">. Retrieved from </w:t>
            </w:r>
            <w:hyperlink r:id="rId41" w:history="1">
              <w:r w:rsidR="004E7562" w:rsidRPr="00C1243D">
                <w:rPr>
                  <w:rStyle w:val="Hyperlink"/>
                  <w:rFonts w:ascii="Times New Roman" w:hAnsi="Times New Roman" w:cs="Times New Roman"/>
                </w:rPr>
                <w:t>https://www.hrsa.gov/quality/toolbox/508pdfs/testingforimprovement.pdf</w:t>
              </w:r>
            </w:hyperlink>
            <w:r w:rsidR="004E7562">
              <w:rPr>
                <w:rFonts w:ascii="Times New Roman" w:hAnsi="Times New Roman" w:cs="Times New Roman"/>
              </w:rPr>
              <w:t xml:space="preserve"> </w:t>
            </w:r>
          </w:p>
        </w:tc>
        <w:tc>
          <w:tcPr>
            <w:tcW w:w="720" w:type="dxa"/>
          </w:tcPr>
          <w:p w:rsidR="00A73325" w:rsidRPr="00A73325" w:rsidRDefault="00A73325" w:rsidP="00A73325">
            <w:pPr>
              <w:rPr>
                <w:rFonts w:ascii="Times New Roman" w:hAnsi="Times New Roman" w:cs="Times New Roman"/>
              </w:rPr>
            </w:pPr>
            <w:r w:rsidRPr="00A73325">
              <w:rPr>
                <w:rFonts w:ascii="Times New Roman" w:hAnsi="Times New Roman" w:cs="Times New Roman"/>
              </w:rPr>
              <w:t>VII</w:t>
            </w:r>
          </w:p>
        </w:tc>
        <w:tc>
          <w:tcPr>
            <w:tcW w:w="1980" w:type="dxa"/>
          </w:tcPr>
          <w:p w:rsidR="00A73325" w:rsidRPr="00A73325" w:rsidRDefault="00A73325" w:rsidP="00A73325">
            <w:pPr>
              <w:rPr>
                <w:rFonts w:ascii="Times New Roman" w:hAnsi="Times New Roman" w:cs="Times New Roman"/>
              </w:rPr>
            </w:pPr>
            <w:r w:rsidRPr="00A73325">
              <w:rPr>
                <w:rFonts w:ascii="Times New Roman" w:hAnsi="Times New Roman" w:cs="Times New Roman"/>
              </w:rPr>
              <w:t>- Provides an overview of proven methods used for testing changes to</w:t>
            </w:r>
          </w:p>
          <w:p w:rsidR="00A73325" w:rsidRPr="00A73325" w:rsidRDefault="00A73325" w:rsidP="00A73325">
            <w:pPr>
              <w:rPr>
                <w:rFonts w:ascii="Times New Roman" w:hAnsi="Times New Roman" w:cs="Times New Roman"/>
              </w:rPr>
            </w:pPr>
            <w:r w:rsidRPr="00A73325">
              <w:rPr>
                <w:rFonts w:ascii="Times New Roman" w:hAnsi="Times New Roman" w:cs="Times New Roman"/>
              </w:rPr>
              <w:t xml:space="preserve">a health care system </w:t>
            </w:r>
            <w:r w:rsidR="002D1265" w:rsidRPr="00A73325">
              <w:rPr>
                <w:rFonts w:ascii="Times New Roman" w:hAnsi="Times New Roman" w:cs="Times New Roman"/>
              </w:rPr>
              <w:t>for</w:t>
            </w:r>
            <w:r w:rsidRPr="00A73325">
              <w:rPr>
                <w:rFonts w:ascii="Times New Roman" w:hAnsi="Times New Roman" w:cs="Times New Roman"/>
              </w:rPr>
              <w:t xml:space="preserve"> improving that system</w:t>
            </w:r>
          </w:p>
          <w:p w:rsidR="00A73325" w:rsidRPr="00A73325" w:rsidRDefault="00A73325" w:rsidP="00A73325">
            <w:pPr>
              <w:rPr>
                <w:rFonts w:ascii="Times New Roman" w:hAnsi="Times New Roman" w:cs="Times New Roman"/>
              </w:rPr>
            </w:pPr>
            <w:r w:rsidRPr="00A73325">
              <w:rPr>
                <w:rFonts w:ascii="Times New Roman" w:hAnsi="Times New Roman" w:cs="Times New Roman"/>
              </w:rPr>
              <w:t>- Describes the</w:t>
            </w:r>
            <w:r w:rsidR="00BD0B5F">
              <w:rPr>
                <w:rFonts w:ascii="Times New Roman" w:hAnsi="Times New Roman" w:cs="Times New Roman"/>
              </w:rPr>
              <w:t xml:space="preserve"> </w:t>
            </w:r>
            <w:r w:rsidRPr="00A73325">
              <w:rPr>
                <w:rFonts w:ascii="Times New Roman" w:hAnsi="Times New Roman" w:cs="Times New Roman"/>
              </w:rPr>
              <w:t xml:space="preserve">importance of </w:t>
            </w:r>
            <w:r w:rsidRPr="00A73325">
              <w:rPr>
                <w:rFonts w:ascii="Times New Roman" w:hAnsi="Times New Roman" w:cs="Times New Roman"/>
              </w:rPr>
              <w:lastRenderedPageBreak/>
              <w:t xml:space="preserve">testing changes prior to their implementation. </w:t>
            </w:r>
          </w:p>
          <w:p w:rsidR="00A73325" w:rsidRPr="00A73325" w:rsidRDefault="00A73325" w:rsidP="00A73325">
            <w:pPr>
              <w:rPr>
                <w:rFonts w:ascii="Times New Roman" w:hAnsi="Times New Roman" w:cs="Times New Roman"/>
              </w:rPr>
            </w:pPr>
            <w:r w:rsidRPr="00A73325">
              <w:rPr>
                <w:rFonts w:ascii="Times New Roman" w:hAnsi="Times New Roman" w:cs="Times New Roman"/>
              </w:rPr>
              <w:t>- Hypothetical case studies are provided to exemplify the benefits of using best practices for testing</w:t>
            </w:r>
          </w:p>
          <w:p w:rsidR="00A73325" w:rsidRPr="00A73325" w:rsidRDefault="00A73325" w:rsidP="00A73325">
            <w:pPr>
              <w:rPr>
                <w:rFonts w:ascii="Times New Roman" w:hAnsi="Times New Roman" w:cs="Times New Roman"/>
              </w:rPr>
            </w:pPr>
            <w:r w:rsidRPr="00A73325">
              <w:rPr>
                <w:rFonts w:ascii="Times New Roman" w:hAnsi="Times New Roman" w:cs="Times New Roman"/>
              </w:rPr>
              <w:t>changes made to a health care system</w:t>
            </w:r>
          </w:p>
        </w:tc>
        <w:tc>
          <w:tcPr>
            <w:tcW w:w="2450" w:type="dxa"/>
          </w:tcPr>
          <w:p w:rsidR="00A73325" w:rsidRPr="00A73325" w:rsidRDefault="00A73325" w:rsidP="00A73325">
            <w:pPr>
              <w:rPr>
                <w:rFonts w:ascii="Times New Roman" w:hAnsi="Times New Roman" w:cs="Times New Roman"/>
              </w:rPr>
            </w:pPr>
            <w:r w:rsidRPr="00A73325">
              <w:rPr>
                <w:rFonts w:ascii="Times New Roman" w:hAnsi="Times New Roman" w:cs="Times New Roman"/>
              </w:rPr>
              <w:lastRenderedPageBreak/>
              <w:t>Stresses the</w:t>
            </w:r>
          </w:p>
          <w:p w:rsidR="00A73325" w:rsidRPr="00A73325" w:rsidRDefault="00A73325" w:rsidP="00A73325">
            <w:pPr>
              <w:rPr>
                <w:rFonts w:ascii="Times New Roman" w:hAnsi="Times New Roman" w:cs="Times New Roman"/>
              </w:rPr>
            </w:pPr>
            <w:r w:rsidRPr="00A73325">
              <w:rPr>
                <w:rFonts w:ascii="Times New Roman" w:hAnsi="Times New Roman" w:cs="Times New Roman"/>
              </w:rPr>
              <w:t>importance of testing a change before its implementation &amp; describes proven approaches &amp;</w:t>
            </w:r>
          </w:p>
          <w:p w:rsidR="00A73325" w:rsidRPr="00A73325" w:rsidRDefault="00A73325" w:rsidP="00A73325">
            <w:pPr>
              <w:rPr>
                <w:rFonts w:ascii="Times New Roman" w:hAnsi="Times New Roman" w:cs="Times New Roman"/>
              </w:rPr>
            </w:pPr>
            <w:r w:rsidRPr="00A73325">
              <w:rPr>
                <w:rFonts w:ascii="Times New Roman" w:hAnsi="Times New Roman" w:cs="Times New Roman"/>
              </w:rPr>
              <w:t>methods for testing that are used by experienced QI teams</w:t>
            </w:r>
          </w:p>
        </w:tc>
        <w:tc>
          <w:tcPr>
            <w:tcW w:w="1618" w:type="dxa"/>
          </w:tcPr>
          <w:p w:rsidR="00A73325" w:rsidRPr="00A73325" w:rsidRDefault="00A73325" w:rsidP="00A73325">
            <w:pPr>
              <w:rPr>
                <w:rFonts w:ascii="Times New Roman" w:hAnsi="Times New Roman" w:cs="Times New Roman"/>
              </w:rPr>
            </w:pPr>
            <w:r w:rsidRPr="00A73325">
              <w:rPr>
                <w:rFonts w:ascii="Times New Roman" w:hAnsi="Times New Roman" w:cs="Times New Roman"/>
              </w:rPr>
              <w:t>Offers support for PDSA Model in QI projects</w:t>
            </w:r>
          </w:p>
        </w:tc>
      </w:tr>
      <w:tr w:rsidR="00A73325" w:rsidRPr="00A73325" w:rsidTr="00BD0B5F">
        <w:tc>
          <w:tcPr>
            <w:tcW w:w="3060" w:type="dxa"/>
          </w:tcPr>
          <w:p w:rsidR="00A73325" w:rsidRPr="00A73325" w:rsidRDefault="00A73325" w:rsidP="00A73325">
            <w:pPr>
              <w:rPr>
                <w:rFonts w:ascii="Times New Roman" w:hAnsi="Times New Roman" w:cs="Times New Roman"/>
              </w:rPr>
            </w:pPr>
            <w:r w:rsidRPr="00A73325">
              <w:rPr>
                <w:rFonts w:ascii="Times New Roman" w:hAnsi="Times New Roman" w:cs="Times New Roman"/>
              </w:rPr>
              <w:t>Health Workforce Technical Assistance Center (HWTAC). (2015</w:t>
            </w:r>
            <w:r w:rsidRPr="00A73325">
              <w:rPr>
                <w:rFonts w:ascii="Times New Roman" w:hAnsi="Times New Roman" w:cs="Times New Roman"/>
                <w:i/>
              </w:rPr>
              <w:t xml:space="preserve">). Rapid cycle quality improvement (RCQI): A resource guide to accelerate improvement efforts for health resources and services administration (HRSA) grantees. </w:t>
            </w:r>
            <w:r w:rsidRPr="00A73325">
              <w:rPr>
                <w:rFonts w:ascii="Times New Roman" w:hAnsi="Times New Roman" w:cs="Times New Roman"/>
              </w:rPr>
              <w:t xml:space="preserve">Rensselaer, NY: School of Public Health, University at Albany, State University of New York. Retrieved from </w:t>
            </w:r>
            <w:hyperlink r:id="rId42" w:history="1">
              <w:r w:rsidR="004E7562" w:rsidRPr="00C1243D">
                <w:rPr>
                  <w:rStyle w:val="Hyperlink"/>
                  <w:rFonts w:ascii="Times New Roman" w:hAnsi="Times New Roman" w:cs="Times New Roman"/>
                </w:rPr>
                <w:t>www.healthworkforceta.org</w:t>
              </w:r>
            </w:hyperlink>
            <w:r w:rsidR="004E7562">
              <w:rPr>
                <w:rFonts w:ascii="Times New Roman" w:hAnsi="Times New Roman" w:cs="Times New Roman"/>
              </w:rPr>
              <w:t xml:space="preserve"> </w:t>
            </w:r>
          </w:p>
        </w:tc>
        <w:tc>
          <w:tcPr>
            <w:tcW w:w="720" w:type="dxa"/>
          </w:tcPr>
          <w:p w:rsidR="00A73325" w:rsidRPr="00A73325" w:rsidRDefault="00A73325" w:rsidP="00A73325">
            <w:pPr>
              <w:rPr>
                <w:rFonts w:ascii="Times New Roman" w:hAnsi="Times New Roman" w:cs="Times New Roman"/>
              </w:rPr>
            </w:pPr>
            <w:r w:rsidRPr="00A73325">
              <w:rPr>
                <w:rFonts w:ascii="Times New Roman" w:hAnsi="Times New Roman" w:cs="Times New Roman"/>
              </w:rPr>
              <w:t>VII</w:t>
            </w:r>
          </w:p>
        </w:tc>
        <w:tc>
          <w:tcPr>
            <w:tcW w:w="1980" w:type="dxa"/>
          </w:tcPr>
          <w:p w:rsidR="00A73325" w:rsidRPr="00A73325" w:rsidRDefault="00A73325" w:rsidP="00A73325">
            <w:pPr>
              <w:rPr>
                <w:rFonts w:ascii="Times New Roman" w:hAnsi="Times New Roman" w:cs="Times New Roman"/>
              </w:rPr>
            </w:pPr>
            <w:r w:rsidRPr="00A73325">
              <w:rPr>
                <w:rFonts w:ascii="Times New Roman" w:hAnsi="Times New Roman" w:cs="Times New Roman"/>
              </w:rPr>
              <w:t>- RCQI is a robust methodology that ensures</w:t>
            </w:r>
          </w:p>
          <w:p w:rsidR="00A73325" w:rsidRPr="00A73325" w:rsidRDefault="00A73325" w:rsidP="00A73325">
            <w:pPr>
              <w:rPr>
                <w:rFonts w:ascii="Times New Roman" w:hAnsi="Times New Roman" w:cs="Times New Roman"/>
              </w:rPr>
            </w:pPr>
            <w:r w:rsidRPr="00A73325">
              <w:rPr>
                <w:rFonts w:ascii="Times New Roman" w:hAnsi="Times New Roman" w:cs="Times New Roman"/>
              </w:rPr>
              <w:t>organizations can accomplish measurable</w:t>
            </w:r>
          </w:p>
          <w:p w:rsidR="00A73325" w:rsidRPr="00A73325" w:rsidRDefault="00A73325" w:rsidP="00A73325">
            <w:pPr>
              <w:rPr>
                <w:rFonts w:ascii="Times New Roman" w:hAnsi="Times New Roman" w:cs="Times New Roman"/>
              </w:rPr>
            </w:pPr>
            <w:r w:rsidRPr="00A73325">
              <w:rPr>
                <w:rFonts w:ascii="Times New Roman" w:hAnsi="Times New Roman" w:cs="Times New Roman"/>
              </w:rPr>
              <w:t>&amp; meaningful results in a timely fashion</w:t>
            </w:r>
          </w:p>
          <w:p w:rsidR="00A73325" w:rsidRPr="00A73325" w:rsidRDefault="00A73325" w:rsidP="00A73325">
            <w:pPr>
              <w:rPr>
                <w:rFonts w:ascii="Times New Roman" w:hAnsi="Times New Roman" w:cs="Times New Roman"/>
              </w:rPr>
            </w:pPr>
            <w:r w:rsidRPr="00A73325">
              <w:rPr>
                <w:rFonts w:ascii="Times New Roman" w:hAnsi="Times New Roman" w:cs="Times New Roman"/>
              </w:rPr>
              <w:t>- Provides QI teams with clear, well-defined goals</w:t>
            </w:r>
          </w:p>
        </w:tc>
        <w:tc>
          <w:tcPr>
            <w:tcW w:w="2450" w:type="dxa"/>
          </w:tcPr>
          <w:p w:rsidR="00A73325" w:rsidRPr="00A73325" w:rsidRDefault="00A73325" w:rsidP="00A73325">
            <w:pPr>
              <w:rPr>
                <w:rFonts w:ascii="Times New Roman" w:hAnsi="Times New Roman" w:cs="Times New Roman"/>
              </w:rPr>
            </w:pPr>
            <w:r w:rsidRPr="00A73325">
              <w:rPr>
                <w:rFonts w:ascii="Times New Roman" w:hAnsi="Times New Roman" w:cs="Times New Roman"/>
              </w:rPr>
              <w:t>- RCQI is a simple but powerful tool that supports professionals &amp;</w:t>
            </w:r>
          </w:p>
          <w:p w:rsidR="00A73325" w:rsidRPr="00A73325" w:rsidRDefault="00A73325" w:rsidP="00A73325">
            <w:pPr>
              <w:rPr>
                <w:rFonts w:ascii="Times New Roman" w:hAnsi="Times New Roman" w:cs="Times New Roman"/>
              </w:rPr>
            </w:pPr>
            <w:r w:rsidRPr="00A73325">
              <w:rPr>
                <w:rFonts w:ascii="Times New Roman" w:hAnsi="Times New Roman" w:cs="Times New Roman"/>
              </w:rPr>
              <w:t>students in achieving improved outcomes</w:t>
            </w:r>
          </w:p>
          <w:p w:rsidR="00A73325" w:rsidRPr="00A73325" w:rsidRDefault="00A73325" w:rsidP="00A73325">
            <w:pPr>
              <w:rPr>
                <w:rFonts w:ascii="Times New Roman" w:hAnsi="Times New Roman" w:cs="Times New Roman"/>
              </w:rPr>
            </w:pPr>
            <w:r w:rsidRPr="00A73325">
              <w:rPr>
                <w:rFonts w:ascii="Times New Roman" w:hAnsi="Times New Roman" w:cs="Times New Roman"/>
              </w:rPr>
              <w:t>- Staying focused on</w:t>
            </w:r>
          </w:p>
          <w:p w:rsidR="00A73325" w:rsidRPr="00A73325" w:rsidRDefault="00A73325" w:rsidP="00A73325">
            <w:pPr>
              <w:rPr>
                <w:rFonts w:ascii="Times New Roman" w:hAnsi="Times New Roman" w:cs="Times New Roman"/>
              </w:rPr>
            </w:pPr>
            <w:r w:rsidRPr="00A73325">
              <w:rPr>
                <w:rFonts w:ascii="Times New Roman" w:hAnsi="Times New Roman" w:cs="Times New Roman"/>
              </w:rPr>
              <w:t>these 3 questions and using the iterative process of testing through</w:t>
            </w:r>
          </w:p>
          <w:p w:rsidR="00A73325" w:rsidRPr="00A73325" w:rsidRDefault="00A73325" w:rsidP="00A73325">
            <w:pPr>
              <w:rPr>
                <w:rFonts w:ascii="Times New Roman" w:hAnsi="Times New Roman" w:cs="Times New Roman"/>
              </w:rPr>
            </w:pPr>
            <w:r w:rsidRPr="00A73325">
              <w:rPr>
                <w:rFonts w:ascii="Times New Roman" w:hAnsi="Times New Roman" w:cs="Times New Roman"/>
              </w:rPr>
              <w:t>PDSA holds the greatest potential for improved outcomes &amp;</w:t>
            </w:r>
          </w:p>
          <w:p w:rsidR="00A73325" w:rsidRPr="00A73325" w:rsidRDefault="00A73325" w:rsidP="00A73325">
            <w:pPr>
              <w:rPr>
                <w:rFonts w:ascii="Times New Roman" w:hAnsi="Times New Roman" w:cs="Times New Roman"/>
              </w:rPr>
            </w:pPr>
            <w:r w:rsidRPr="00A73325">
              <w:rPr>
                <w:rFonts w:ascii="Times New Roman" w:hAnsi="Times New Roman" w:cs="Times New Roman"/>
              </w:rPr>
              <w:t>Processes</w:t>
            </w:r>
          </w:p>
          <w:p w:rsidR="00A73325" w:rsidRPr="00A73325" w:rsidRDefault="00A73325" w:rsidP="00A73325">
            <w:pPr>
              <w:rPr>
                <w:rFonts w:ascii="Times New Roman" w:hAnsi="Times New Roman" w:cs="Times New Roman"/>
              </w:rPr>
            </w:pPr>
            <w:r w:rsidRPr="00A73325">
              <w:rPr>
                <w:rFonts w:ascii="Times New Roman" w:hAnsi="Times New Roman" w:cs="Times New Roman"/>
              </w:rPr>
              <w:t>- This model has been successfully used by a wide array of</w:t>
            </w:r>
          </w:p>
          <w:p w:rsidR="00A73325" w:rsidRPr="00A73325" w:rsidRDefault="00A73325" w:rsidP="00A73325">
            <w:pPr>
              <w:rPr>
                <w:rFonts w:ascii="Times New Roman" w:hAnsi="Times New Roman" w:cs="Times New Roman"/>
              </w:rPr>
            </w:pPr>
            <w:r w:rsidRPr="00A73325">
              <w:rPr>
                <w:rFonts w:ascii="Times New Roman" w:hAnsi="Times New Roman" w:cs="Times New Roman"/>
              </w:rPr>
              <w:t>health care professionals &amp; educators across the country &amp;</w:t>
            </w:r>
          </w:p>
          <w:p w:rsidR="00A73325" w:rsidRPr="00A73325" w:rsidRDefault="00A73325" w:rsidP="00A73325">
            <w:pPr>
              <w:rPr>
                <w:rFonts w:ascii="Times New Roman" w:hAnsi="Times New Roman" w:cs="Times New Roman"/>
              </w:rPr>
            </w:pPr>
            <w:r w:rsidRPr="00A73325">
              <w:rPr>
                <w:rFonts w:ascii="Times New Roman" w:hAnsi="Times New Roman" w:cs="Times New Roman"/>
              </w:rPr>
              <w:t>around the world</w:t>
            </w:r>
          </w:p>
          <w:p w:rsidR="00A73325" w:rsidRPr="00A73325" w:rsidRDefault="00A73325" w:rsidP="00A73325">
            <w:pPr>
              <w:rPr>
                <w:rFonts w:ascii="Times New Roman" w:hAnsi="Times New Roman" w:cs="Times New Roman"/>
              </w:rPr>
            </w:pPr>
            <w:r w:rsidRPr="00A73325">
              <w:rPr>
                <w:rFonts w:ascii="Times New Roman" w:hAnsi="Times New Roman" w:cs="Times New Roman"/>
              </w:rPr>
              <w:t>- RCQI can support improved educational</w:t>
            </w:r>
          </w:p>
          <w:p w:rsidR="00A73325" w:rsidRPr="00A73325" w:rsidRDefault="00A73325" w:rsidP="00A73325">
            <w:pPr>
              <w:rPr>
                <w:rFonts w:ascii="Times New Roman" w:hAnsi="Times New Roman" w:cs="Times New Roman"/>
              </w:rPr>
            </w:pPr>
            <w:r w:rsidRPr="00A73325">
              <w:rPr>
                <w:rFonts w:ascii="Times New Roman" w:hAnsi="Times New Roman" w:cs="Times New Roman"/>
              </w:rPr>
              <w:t>experiences, which can, in turn, ensure positive student outcomes—</w:t>
            </w:r>
          </w:p>
          <w:p w:rsidR="00A73325" w:rsidRPr="00A73325" w:rsidRDefault="00A73325" w:rsidP="00A73325">
            <w:pPr>
              <w:rPr>
                <w:rFonts w:ascii="Times New Roman" w:hAnsi="Times New Roman" w:cs="Times New Roman"/>
              </w:rPr>
            </w:pPr>
            <w:r w:rsidRPr="00A73325">
              <w:rPr>
                <w:rFonts w:ascii="Times New Roman" w:hAnsi="Times New Roman" w:cs="Times New Roman"/>
              </w:rPr>
              <w:t>preparing students to excel as health professionals upon completion</w:t>
            </w:r>
          </w:p>
          <w:p w:rsidR="00A73325" w:rsidRPr="00A73325" w:rsidRDefault="00A73325" w:rsidP="00A73325">
            <w:pPr>
              <w:rPr>
                <w:rFonts w:ascii="Times New Roman" w:hAnsi="Times New Roman" w:cs="Times New Roman"/>
              </w:rPr>
            </w:pPr>
            <w:r w:rsidRPr="00A73325">
              <w:rPr>
                <w:rFonts w:ascii="Times New Roman" w:hAnsi="Times New Roman" w:cs="Times New Roman"/>
              </w:rPr>
              <w:t>of their education &amp; training</w:t>
            </w:r>
          </w:p>
        </w:tc>
        <w:tc>
          <w:tcPr>
            <w:tcW w:w="1618" w:type="dxa"/>
          </w:tcPr>
          <w:p w:rsidR="00A73325" w:rsidRPr="00A73325" w:rsidRDefault="00A73325" w:rsidP="00A73325">
            <w:pPr>
              <w:rPr>
                <w:rFonts w:ascii="Times New Roman" w:hAnsi="Times New Roman" w:cs="Times New Roman"/>
              </w:rPr>
            </w:pPr>
            <w:r w:rsidRPr="00A73325">
              <w:rPr>
                <w:rFonts w:ascii="Times New Roman" w:hAnsi="Times New Roman" w:cs="Times New Roman"/>
              </w:rPr>
              <w:t>Offers support for use of RCQI &amp; PDSA cycles in QI</w:t>
            </w:r>
          </w:p>
        </w:tc>
      </w:tr>
      <w:tr w:rsidR="00A73325" w:rsidRPr="00A73325" w:rsidTr="00BD0B5F">
        <w:tc>
          <w:tcPr>
            <w:tcW w:w="3060" w:type="dxa"/>
          </w:tcPr>
          <w:p w:rsidR="00A73325" w:rsidRPr="00A73325" w:rsidRDefault="00A73325" w:rsidP="00A73325">
            <w:pPr>
              <w:rPr>
                <w:rFonts w:ascii="Times New Roman" w:hAnsi="Times New Roman" w:cs="Times New Roman"/>
              </w:rPr>
            </w:pPr>
            <w:r w:rsidRPr="00A73325">
              <w:rPr>
                <w:rFonts w:ascii="Times New Roman" w:hAnsi="Times New Roman" w:cs="Times New Roman"/>
              </w:rPr>
              <w:t xml:space="preserve">Heyworth, L., Clark, J., Marcello, T., Paquin, A., Stewart, M., </w:t>
            </w:r>
            <w:proofErr w:type="spellStart"/>
            <w:r w:rsidRPr="00A73325">
              <w:rPr>
                <w:rFonts w:ascii="Times New Roman" w:hAnsi="Times New Roman" w:cs="Times New Roman"/>
              </w:rPr>
              <w:t>Archambeault</w:t>
            </w:r>
            <w:proofErr w:type="spellEnd"/>
            <w:r w:rsidRPr="00A73325">
              <w:rPr>
                <w:rFonts w:ascii="Times New Roman" w:hAnsi="Times New Roman" w:cs="Times New Roman"/>
              </w:rPr>
              <w:t xml:space="preserve">, C., &amp; Simon, S. (2013). </w:t>
            </w:r>
            <w:r w:rsidRPr="00A73325">
              <w:rPr>
                <w:rFonts w:ascii="Times New Roman" w:hAnsi="Times New Roman" w:cs="Times New Roman"/>
                <w:i/>
              </w:rPr>
              <w:t xml:space="preserve">Aligning medication reconciliation and secure messaging: qualitative study of primary care </w:t>
            </w:r>
            <w:r w:rsidRPr="00A73325">
              <w:rPr>
                <w:rFonts w:ascii="Times New Roman" w:hAnsi="Times New Roman" w:cs="Times New Roman"/>
                <w:i/>
              </w:rPr>
              <w:lastRenderedPageBreak/>
              <w:t>providers' perspectives. Journal of Medical Internet Research, 15</w:t>
            </w:r>
            <w:r w:rsidRPr="00A73325">
              <w:rPr>
                <w:rFonts w:ascii="Times New Roman" w:hAnsi="Times New Roman" w:cs="Times New Roman"/>
              </w:rPr>
              <w:t xml:space="preserve">(12), e264. </w:t>
            </w:r>
            <w:proofErr w:type="spellStart"/>
            <w:r w:rsidRPr="00A73325">
              <w:rPr>
                <w:rFonts w:ascii="Times New Roman" w:hAnsi="Times New Roman" w:cs="Times New Roman"/>
              </w:rPr>
              <w:t>doi</w:t>
            </w:r>
            <w:proofErr w:type="spellEnd"/>
            <w:r w:rsidRPr="00A73325">
              <w:rPr>
                <w:rFonts w:ascii="Times New Roman" w:hAnsi="Times New Roman" w:cs="Times New Roman"/>
              </w:rPr>
              <w:t>: 10.2196/jmir.2793</w:t>
            </w:r>
          </w:p>
        </w:tc>
        <w:tc>
          <w:tcPr>
            <w:tcW w:w="720" w:type="dxa"/>
          </w:tcPr>
          <w:p w:rsidR="00A73325" w:rsidRPr="00A73325" w:rsidRDefault="00A73325" w:rsidP="00A73325">
            <w:pPr>
              <w:rPr>
                <w:rFonts w:ascii="Times New Roman" w:hAnsi="Times New Roman" w:cs="Times New Roman"/>
              </w:rPr>
            </w:pPr>
            <w:r w:rsidRPr="00A73325">
              <w:rPr>
                <w:rFonts w:ascii="Times New Roman" w:hAnsi="Times New Roman" w:cs="Times New Roman"/>
              </w:rPr>
              <w:lastRenderedPageBreak/>
              <w:t>VI</w:t>
            </w:r>
          </w:p>
        </w:tc>
        <w:tc>
          <w:tcPr>
            <w:tcW w:w="1980" w:type="dxa"/>
          </w:tcPr>
          <w:p w:rsidR="00A73325" w:rsidRPr="00A73325" w:rsidRDefault="00A73325" w:rsidP="00A73325">
            <w:pPr>
              <w:rPr>
                <w:rFonts w:ascii="Times New Roman" w:hAnsi="Times New Roman" w:cs="Times New Roman"/>
              </w:rPr>
            </w:pPr>
            <w:r w:rsidRPr="00A73325">
              <w:rPr>
                <w:rFonts w:ascii="Times New Roman" w:hAnsi="Times New Roman" w:cs="Times New Roman"/>
              </w:rPr>
              <w:t>- Experiences &amp; perceptions elicited from providers during in-depth interviews were organized into 12 overarching themes</w:t>
            </w:r>
          </w:p>
          <w:p w:rsidR="00A73325" w:rsidRPr="00A73325" w:rsidRDefault="00A73325" w:rsidP="00A73325">
            <w:pPr>
              <w:rPr>
                <w:rFonts w:ascii="Times New Roman" w:hAnsi="Times New Roman" w:cs="Times New Roman"/>
              </w:rPr>
            </w:pPr>
            <w:r w:rsidRPr="00A73325">
              <w:rPr>
                <w:rFonts w:ascii="Times New Roman" w:hAnsi="Times New Roman" w:cs="Times New Roman"/>
              </w:rPr>
              <w:lastRenderedPageBreak/>
              <w:t>- Providers generally recognized medication reconciliation as a valuable component of primary care delivery &amp; all agreed that medication reconciliation following hospital discharge is a key priority</w:t>
            </w:r>
          </w:p>
          <w:p w:rsidR="00A73325" w:rsidRPr="00A73325" w:rsidRDefault="00A73325" w:rsidP="00A73325">
            <w:pPr>
              <w:rPr>
                <w:rFonts w:ascii="Times New Roman" w:hAnsi="Times New Roman" w:cs="Times New Roman"/>
              </w:rPr>
            </w:pPr>
            <w:r w:rsidRPr="00A73325">
              <w:rPr>
                <w:rFonts w:ascii="Times New Roman" w:hAnsi="Times New Roman" w:cs="Times New Roman"/>
              </w:rPr>
              <w:t xml:space="preserve">- Most providers favored delegating the responsibility for medication reconciliation to another member of the staff, such as a nurse or a pharmacist </w:t>
            </w:r>
          </w:p>
          <w:p w:rsidR="00A73325" w:rsidRPr="00A73325" w:rsidRDefault="00A73325" w:rsidP="00A73325">
            <w:pPr>
              <w:rPr>
                <w:rFonts w:ascii="Times New Roman" w:hAnsi="Times New Roman" w:cs="Times New Roman"/>
              </w:rPr>
            </w:pPr>
            <w:r w:rsidRPr="00A73325">
              <w:rPr>
                <w:rFonts w:ascii="Times New Roman" w:hAnsi="Times New Roman" w:cs="Times New Roman"/>
              </w:rPr>
              <w:t xml:space="preserve">- All providers felt that use of secure messaging improved their clinical workflow </w:t>
            </w:r>
          </w:p>
          <w:p w:rsidR="00A73325" w:rsidRPr="00A73325" w:rsidRDefault="00A73325" w:rsidP="00A73325">
            <w:pPr>
              <w:rPr>
                <w:rFonts w:ascii="Times New Roman" w:hAnsi="Times New Roman" w:cs="Times New Roman"/>
              </w:rPr>
            </w:pPr>
            <w:r w:rsidRPr="00A73325">
              <w:rPr>
                <w:rFonts w:ascii="Times New Roman" w:hAnsi="Times New Roman" w:cs="Times New Roman"/>
              </w:rPr>
              <w:t xml:space="preserve">- All providers thought that a virtual medication reconciliation system, such as one using secure messaging could </w:t>
            </w:r>
          </w:p>
          <w:p w:rsidR="00A73325" w:rsidRPr="00A73325" w:rsidRDefault="00A73325" w:rsidP="00A73325">
            <w:pPr>
              <w:rPr>
                <w:rFonts w:ascii="Times New Roman" w:hAnsi="Times New Roman" w:cs="Times New Roman"/>
              </w:rPr>
            </w:pPr>
            <w:r w:rsidRPr="00A73325">
              <w:rPr>
                <w:rFonts w:ascii="Times New Roman" w:hAnsi="Times New Roman" w:cs="Times New Roman"/>
              </w:rPr>
              <w:t>reduce ADRs</w:t>
            </w:r>
          </w:p>
        </w:tc>
        <w:tc>
          <w:tcPr>
            <w:tcW w:w="2450" w:type="dxa"/>
          </w:tcPr>
          <w:p w:rsidR="00A73325" w:rsidRPr="00A73325" w:rsidRDefault="00A73325" w:rsidP="00A73325">
            <w:pPr>
              <w:rPr>
                <w:rFonts w:ascii="Times New Roman" w:hAnsi="Times New Roman" w:cs="Times New Roman"/>
              </w:rPr>
            </w:pPr>
            <w:r w:rsidRPr="00A73325">
              <w:rPr>
                <w:rFonts w:ascii="Times New Roman" w:hAnsi="Times New Roman" w:cs="Times New Roman"/>
              </w:rPr>
              <w:lastRenderedPageBreak/>
              <w:t xml:space="preserve">- Although providers recognize the importance and value of ambulatory medication reconciliation, various factors make it difficult to execute this task </w:t>
            </w:r>
            <w:r w:rsidRPr="00A73325">
              <w:rPr>
                <w:rFonts w:ascii="Times New Roman" w:hAnsi="Times New Roman" w:cs="Times New Roman"/>
              </w:rPr>
              <w:lastRenderedPageBreak/>
              <w:t>effectively, particularly among complex or elderly patients &amp; patients with complicated social circumstances</w:t>
            </w:r>
          </w:p>
          <w:p w:rsidR="00A73325" w:rsidRPr="00A73325" w:rsidRDefault="00A73325" w:rsidP="00A73325">
            <w:pPr>
              <w:rPr>
                <w:rFonts w:ascii="Times New Roman" w:hAnsi="Times New Roman" w:cs="Times New Roman"/>
              </w:rPr>
            </w:pPr>
            <w:r w:rsidRPr="00A73325">
              <w:rPr>
                <w:rFonts w:ascii="Times New Roman" w:hAnsi="Times New Roman" w:cs="Times New Roman"/>
              </w:rPr>
              <w:t>- Many providers favor enlisting the support of pharmacists or nurses to perform medication reconciliation in the outpatient setting</w:t>
            </w:r>
          </w:p>
          <w:p w:rsidR="00A73325" w:rsidRPr="00A73325" w:rsidRDefault="00A73325" w:rsidP="00A73325">
            <w:pPr>
              <w:rPr>
                <w:rFonts w:ascii="Times New Roman" w:hAnsi="Times New Roman" w:cs="Times New Roman"/>
              </w:rPr>
            </w:pPr>
            <w:r w:rsidRPr="00A73325">
              <w:rPr>
                <w:rFonts w:ascii="Times New Roman" w:hAnsi="Times New Roman" w:cs="Times New Roman"/>
              </w:rPr>
              <w:t>- In general, providers are enthusiastic about the prospect of using secure messaging for medication reconciliation, particularly during transitions of care, &amp; believe a system of virtual medication reconciliation could reduce ADRs</w:t>
            </w:r>
          </w:p>
        </w:tc>
        <w:tc>
          <w:tcPr>
            <w:tcW w:w="1618" w:type="dxa"/>
          </w:tcPr>
          <w:p w:rsidR="00A73325" w:rsidRPr="00A73325" w:rsidRDefault="00A73325" w:rsidP="00A73325">
            <w:pPr>
              <w:rPr>
                <w:rFonts w:ascii="Times New Roman" w:hAnsi="Times New Roman" w:cs="Times New Roman"/>
              </w:rPr>
            </w:pPr>
            <w:r w:rsidRPr="00A73325">
              <w:rPr>
                <w:rFonts w:ascii="Times New Roman" w:hAnsi="Times New Roman" w:cs="Times New Roman"/>
              </w:rPr>
              <w:lastRenderedPageBreak/>
              <w:t>- Supports the importance of medication reconciliation</w:t>
            </w:r>
          </w:p>
          <w:p w:rsidR="00BD0B5F" w:rsidRDefault="00BD0B5F" w:rsidP="00A73325">
            <w:pPr>
              <w:rPr>
                <w:rFonts w:ascii="Times New Roman" w:hAnsi="Times New Roman" w:cs="Times New Roman"/>
              </w:rPr>
            </w:pPr>
            <w:r>
              <w:rPr>
                <w:rFonts w:ascii="Times New Roman" w:hAnsi="Times New Roman" w:cs="Times New Roman"/>
              </w:rPr>
              <w:t xml:space="preserve">- Suggests that it is an appropriate </w:t>
            </w:r>
          </w:p>
          <w:p w:rsidR="00A73325" w:rsidRPr="00A73325" w:rsidRDefault="00A73325" w:rsidP="00A73325">
            <w:pPr>
              <w:rPr>
                <w:rFonts w:ascii="Times New Roman" w:hAnsi="Times New Roman" w:cs="Times New Roman"/>
              </w:rPr>
            </w:pPr>
            <w:r w:rsidRPr="00A73325">
              <w:rPr>
                <w:rFonts w:ascii="Times New Roman" w:hAnsi="Times New Roman" w:cs="Times New Roman"/>
              </w:rPr>
              <w:lastRenderedPageBreak/>
              <w:t>task to delegate</w:t>
            </w:r>
          </w:p>
        </w:tc>
      </w:tr>
      <w:tr w:rsidR="00A73325" w:rsidRPr="00A73325" w:rsidTr="00BD0B5F">
        <w:tc>
          <w:tcPr>
            <w:tcW w:w="3060" w:type="dxa"/>
          </w:tcPr>
          <w:p w:rsidR="00A73325" w:rsidRPr="00A73325" w:rsidRDefault="00A73325" w:rsidP="00A73325">
            <w:pPr>
              <w:rPr>
                <w:rFonts w:ascii="Times New Roman" w:hAnsi="Times New Roman" w:cs="Times New Roman"/>
              </w:rPr>
            </w:pPr>
            <w:r w:rsidRPr="00A73325">
              <w:rPr>
                <w:rFonts w:ascii="Times New Roman" w:hAnsi="Times New Roman" w:cs="Times New Roman"/>
              </w:rPr>
              <w:lastRenderedPageBreak/>
              <w:t xml:space="preserve">Hill-Taylor, B., </w:t>
            </w:r>
            <w:proofErr w:type="spellStart"/>
            <w:r w:rsidRPr="00A73325">
              <w:rPr>
                <w:rFonts w:ascii="Times New Roman" w:hAnsi="Times New Roman" w:cs="Times New Roman"/>
              </w:rPr>
              <w:t>Sketris</w:t>
            </w:r>
            <w:proofErr w:type="spellEnd"/>
            <w:r w:rsidRPr="00A73325">
              <w:rPr>
                <w:rFonts w:ascii="Times New Roman" w:hAnsi="Times New Roman" w:cs="Times New Roman"/>
              </w:rPr>
              <w:t xml:space="preserve">, I., Hayden, J., Byrne, S., O’Sullivan, D., &amp; Christie, R. (2013). Application of the STOPP/START criteria: A systematic review of the prevalence of potentially in appropriate prescribing in older adults, and evidence of clinical, humanistic, and economic impact. </w:t>
            </w:r>
            <w:r w:rsidRPr="00A73325">
              <w:rPr>
                <w:rFonts w:ascii="Times New Roman" w:hAnsi="Times New Roman" w:cs="Times New Roman"/>
                <w:i/>
              </w:rPr>
              <w:t>Journal of Clinical Pharmacy and Therapeutics, 38</w:t>
            </w:r>
            <w:r w:rsidRPr="00A73325">
              <w:rPr>
                <w:rFonts w:ascii="Times New Roman" w:hAnsi="Times New Roman" w:cs="Times New Roman"/>
              </w:rPr>
              <w:t xml:space="preserve">, 360-372. </w:t>
            </w:r>
            <w:proofErr w:type="spellStart"/>
            <w:r w:rsidRPr="00A73325">
              <w:rPr>
                <w:rFonts w:ascii="Times New Roman" w:hAnsi="Times New Roman" w:cs="Times New Roman"/>
              </w:rPr>
              <w:t>doi</w:t>
            </w:r>
            <w:proofErr w:type="spellEnd"/>
            <w:r w:rsidRPr="00A73325">
              <w:rPr>
                <w:rFonts w:ascii="Times New Roman" w:hAnsi="Times New Roman" w:cs="Times New Roman"/>
              </w:rPr>
              <w:t>: 10.1111/jcpt.12059</w:t>
            </w:r>
          </w:p>
        </w:tc>
        <w:tc>
          <w:tcPr>
            <w:tcW w:w="720" w:type="dxa"/>
          </w:tcPr>
          <w:p w:rsidR="00A73325" w:rsidRPr="00A73325" w:rsidRDefault="00A73325" w:rsidP="00A73325">
            <w:pPr>
              <w:rPr>
                <w:rFonts w:ascii="Times New Roman" w:hAnsi="Times New Roman" w:cs="Times New Roman"/>
              </w:rPr>
            </w:pPr>
            <w:r w:rsidRPr="00A73325">
              <w:rPr>
                <w:rFonts w:ascii="Times New Roman" w:hAnsi="Times New Roman" w:cs="Times New Roman"/>
              </w:rPr>
              <w:t>V</w:t>
            </w:r>
          </w:p>
        </w:tc>
        <w:tc>
          <w:tcPr>
            <w:tcW w:w="1980" w:type="dxa"/>
          </w:tcPr>
          <w:p w:rsidR="00A73325" w:rsidRPr="00A73325" w:rsidRDefault="00A73325" w:rsidP="00A73325">
            <w:pPr>
              <w:rPr>
                <w:rFonts w:ascii="Times New Roman" w:hAnsi="Times New Roman" w:cs="Times New Roman"/>
              </w:rPr>
            </w:pPr>
            <w:r w:rsidRPr="00A73325">
              <w:rPr>
                <w:rFonts w:ascii="Times New Roman" w:hAnsi="Times New Roman" w:cs="Times New Roman"/>
              </w:rPr>
              <w:t>- STOPP/START criteria were reported to be more sensitive than the more-frequently used Beers criteria in 6 studies</w:t>
            </w:r>
          </w:p>
          <w:p w:rsidR="00A73325" w:rsidRPr="00A73325" w:rsidRDefault="00A73325" w:rsidP="00A73325">
            <w:pPr>
              <w:rPr>
                <w:rFonts w:ascii="Times New Roman" w:hAnsi="Times New Roman" w:cs="Times New Roman"/>
              </w:rPr>
            </w:pPr>
            <w:r w:rsidRPr="00A73325">
              <w:rPr>
                <w:rFonts w:ascii="Times New Roman" w:hAnsi="Times New Roman" w:cs="Times New Roman"/>
              </w:rPr>
              <w:t>- all studies reported the prevalence of PIP</w:t>
            </w:r>
          </w:p>
          <w:p w:rsidR="00A73325" w:rsidRPr="00A73325" w:rsidRDefault="00A73325" w:rsidP="00A73325">
            <w:pPr>
              <w:rPr>
                <w:rFonts w:ascii="Times New Roman" w:hAnsi="Times New Roman" w:cs="Times New Roman"/>
              </w:rPr>
            </w:pPr>
            <w:r w:rsidRPr="00A73325">
              <w:rPr>
                <w:rFonts w:ascii="Times New Roman" w:hAnsi="Times New Roman" w:cs="Times New Roman"/>
              </w:rPr>
              <w:t xml:space="preserve"> - 1 study reported an 85% increased risk of ADRs in patients with PIP</w:t>
            </w:r>
          </w:p>
          <w:p w:rsidR="00A73325" w:rsidRPr="00A73325" w:rsidRDefault="00A73325" w:rsidP="00A73325">
            <w:pPr>
              <w:rPr>
                <w:rFonts w:ascii="Times New Roman" w:hAnsi="Times New Roman" w:cs="Times New Roman"/>
              </w:rPr>
            </w:pPr>
            <w:r w:rsidRPr="00A73325">
              <w:rPr>
                <w:rFonts w:ascii="Times New Roman" w:hAnsi="Times New Roman" w:cs="Times New Roman"/>
              </w:rPr>
              <w:lastRenderedPageBreak/>
              <w:t>- 3 studies in Ireland documented the direct costs of PIP</w:t>
            </w:r>
          </w:p>
        </w:tc>
        <w:tc>
          <w:tcPr>
            <w:tcW w:w="2450" w:type="dxa"/>
          </w:tcPr>
          <w:p w:rsidR="00A73325" w:rsidRPr="00A73325" w:rsidRDefault="00A73325" w:rsidP="00A73325">
            <w:pPr>
              <w:rPr>
                <w:rFonts w:ascii="Times New Roman" w:hAnsi="Times New Roman" w:cs="Times New Roman"/>
              </w:rPr>
            </w:pPr>
            <w:r w:rsidRPr="00A73325">
              <w:rPr>
                <w:rFonts w:ascii="Times New Roman" w:hAnsi="Times New Roman" w:cs="Times New Roman"/>
              </w:rPr>
              <w:lastRenderedPageBreak/>
              <w:t>- STOPP/START has been used extensively to review medication profiles of community-dwelling older adults</w:t>
            </w:r>
          </w:p>
          <w:p w:rsidR="00A73325" w:rsidRPr="00A73325" w:rsidRDefault="00A73325" w:rsidP="00A73325">
            <w:pPr>
              <w:rPr>
                <w:rFonts w:ascii="Times New Roman" w:hAnsi="Times New Roman" w:cs="Times New Roman"/>
              </w:rPr>
            </w:pPr>
            <w:r w:rsidRPr="00A73325">
              <w:rPr>
                <w:rFonts w:ascii="Times New Roman" w:hAnsi="Times New Roman" w:cs="Times New Roman"/>
              </w:rPr>
              <w:t>- Observational studies have reported the prevalence &amp; predictors of PIP</w:t>
            </w:r>
          </w:p>
          <w:p w:rsidR="00A73325" w:rsidRPr="00A73325" w:rsidRDefault="00A73325" w:rsidP="00A73325">
            <w:pPr>
              <w:rPr>
                <w:rFonts w:ascii="Times New Roman" w:hAnsi="Times New Roman" w:cs="Times New Roman"/>
              </w:rPr>
            </w:pPr>
            <w:r w:rsidRPr="00A73325">
              <w:rPr>
                <w:rFonts w:ascii="Times New Roman" w:hAnsi="Times New Roman" w:cs="Times New Roman"/>
              </w:rPr>
              <w:t>- STOPP/START are more sensitive than Beers criteria</w:t>
            </w:r>
          </w:p>
          <w:p w:rsidR="00A73325" w:rsidRPr="00A73325" w:rsidRDefault="00A73325" w:rsidP="00A73325">
            <w:pPr>
              <w:rPr>
                <w:rFonts w:ascii="Times New Roman" w:hAnsi="Times New Roman" w:cs="Times New Roman"/>
              </w:rPr>
            </w:pPr>
            <w:r w:rsidRPr="00A73325">
              <w:rPr>
                <w:rFonts w:ascii="Times New Roman" w:hAnsi="Times New Roman" w:cs="Times New Roman"/>
              </w:rPr>
              <w:t xml:space="preserve">- Limited evidence was found related to the </w:t>
            </w:r>
            <w:r w:rsidRPr="00A73325">
              <w:rPr>
                <w:rFonts w:ascii="Times New Roman" w:hAnsi="Times New Roman" w:cs="Times New Roman"/>
              </w:rPr>
              <w:lastRenderedPageBreak/>
              <w:t>clinical &amp; economic impact of STOPP/START</w:t>
            </w:r>
          </w:p>
        </w:tc>
        <w:tc>
          <w:tcPr>
            <w:tcW w:w="1618" w:type="dxa"/>
          </w:tcPr>
          <w:p w:rsidR="00A73325" w:rsidRPr="00A73325" w:rsidRDefault="00A73325" w:rsidP="00A73325">
            <w:pPr>
              <w:rPr>
                <w:rFonts w:ascii="Times New Roman" w:hAnsi="Times New Roman" w:cs="Times New Roman"/>
              </w:rPr>
            </w:pPr>
            <w:r w:rsidRPr="00A73325">
              <w:rPr>
                <w:rFonts w:ascii="Times New Roman" w:hAnsi="Times New Roman" w:cs="Times New Roman"/>
              </w:rPr>
              <w:lastRenderedPageBreak/>
              <w:t>- Supports the existence of the problem</w:t>
            </w:r>
          </w:p>
          <w:p w:rsidR="00A73325" w:rsidRPr="00A73325" w:rsidRDefault="00A73325" w:rsidP="00A73325">
            <w:pPr>
              <w:rPr>
                <w:rFonts w:ascii="Times New Roman" w:hAnsi="Times New Roman" w:cs="Times New Roman"/>
              </w:rPr>
            </w:pPr>
            <w:r w:rsidRPr="00A73325">
              <w:rPr>
                <w:rFonts w:ascii="Times New Roman" w:hAnsi="Times New Roman" w:cs="Times New Roman"/>
              </w:rPr>
              <w:t>- Recommends the use of STOPP/START in clinical practice</w:t>
            </w:r>
          </w:p>
        </w:tc>
      </w:tr>
      <w:tr w:rsidR="00A73325" w:rsidRPr="00A73325" w:rsidTr="00BD0B5F">
        <w:tc>
          <w:tcPr>
            <w:tcW w:w="3060" w:type="dxa"/>
          </w:tcPr>
          <w:p w:rsidR="00A73325" w:rsidRPr="00A73325" w:rsidRDefault="00A73325" w:rsidP="00A73325">
            <w:pPr>
              <w:rPr>
                <w:rFonts w:ascii="Times New Roman" w:hAnsi="Times New Roman" w:cs="Times New Roman"/>
              </w:rPr>
            </w:pPr>
            <w:r w:rsidRPr="00A73325">
              <w:rPr>
                <w:rFonts w:ascii="Times New Roman" w:hAnsi="Times New Roman" w:cs="Times New Roman"/>
              </w:rPr>
              <w:t xml:space="preserve">Hill-Taylor, B., Walsh, K., Stewart, S., Hayden, J., Byrne, S., &amp; </w:t>
            </w:r>
            <w:proofErr w:type="spellStart"/>
            <w:r w:rsidRPr="00A73325">
              <w:rPr>
                <w:rFonts w:ascii="Times New Roman" w:hAnsi="Times New Roman" w:cs="Times New Roman"/>
              </w:rPr>
              <w:t>Sketris</w:t>
            </w:r>
            <w:proofErr w:type="spellEnd"/>
            <w:r w:rsidRPr="00A73325">
              <w:rPr>
                <w:rFonts w:ascii="Times New Roman" w:hAnsi="Times New Roman" w:cs="Times New Roman"/>
              </w:rPr>
              <w:t xml:space="preserve">, I. (2016). Effectiveness of the STOPP/START (Screening Tool of Older Persons’ potentially inappropriate Prescriptions/Screening Tool to Alert doctors to the Right Treatment) criteria: Systematic review and meta-analysis of randomized controlled studies. </w:t>
            </w:r>
            <w:r w:rsidRPr="00A73325">
              <w:rPr>
                <w:rFonts w:ascii="Times New Roman" w:hAnsi="Times New Roman" w:cs="Times New Roman"/>
                <w:i/>
              </w:rPr>
              <w:t>Journal of Clinical Pharmacy and Therapeutics, 41</w:t>
            </w:r>
            <w:r w:rsidRPr="00A73325">
              <w:rPr>
                <w:rFonts w:ascii="Times New Roman" w:hAnsi="Times New Roman" w:cs="Times New Roman"/>
              </w:rPr>
              <w:t xml:space="preserve">, 158-169. </w:t>
            </w:r>
            <w:proofErr w:type="spellStart"/>
            <w:r w:rsidRPr="00A73325">
              <w:rPr>
                <w:rFonts w:ascii="Times New Roman" w:hAnsi="Times New Roman" w:cs="Times New Roman"/>
              </w:rPr>
              <w:t>doi</w:t>
            </w:r>
            <w:proofErr w:type="spellEnd"/>
            <w:r w:rsidRPr="00A73325">
              <w:rPr>
                <w:rFonts w:ascii="Times New Roman" w:hAnsi="Times New Roman" w:cs="Times New Roman"/>
              </w:rPr>
              <w:t>: 10.1111/jcpt.12372</w:t>
            </w:r>
          </w:p>
        </w:tc>
        <w:tc>
          <w:tcPr>
            <w:tcW w:w="720" w:type="dxa"/>
          </w:tcPr>
          <w:p w:rsidR="00A73325" w:rsidRPr="00A73325" w:rsidRDefault="00A73325" w:rsidP="00A73325">
            <w:pPr>
              <w:rPr>
                <w:rFonts w:ascii="Times New Roman" w:hAnsi="Times New Roman" w:cs="Times New Roman"/>
              </w:rPr>
            </w:pPr>
            <w:r w:rsidRPr="00A73325">
              <w:rPr>
                <w:rFonts w:ascii="Times New Roman" w:hAnsi="Times New Roman" w:cs="Times New Roman"/>
              </w:rPr>
              <w:t>V</w:t>
            </w:r>
          </w:p>
        </w:tc>
        <w:tc>
          <w:tcPr>
            <w:tcW w:w="1980" w:type="dxa"/>
          </w:tcPr>
          <w:p w:rsidR="00A73325" w:rsidRPr="00A73325" w:rsidRDefault="00A73325" w:rsidP="00A73325">
            <w:pPr>
              <w:rPr>
                <w:rFonts w:ascii="Times New Roman" w:hAnsi="Times New Roman" w:cs="Times New Roman"/>
              </w:rPr>
            </w:pPr>
            <w:r w:rsidRPr="00A73325">
              <w:rPr>
                <w:rFonts w:ascii="Times New Roman" w:hAnsi="Times New Roman" w:cs="Times New Roman"/>
              </w:rPr>
              <w:t>- STOPP criteria reduced PIM rates in 4 randomized controlled trials from 4 different countries</w:t>
            </w:r>
          </w:p>
          <w:p w:rsidR="00A73325" w:rsidRPr="00A73325" w:rsidRDefault="00A73325" w:rsidP="00A73325">
            <w:pPr>
              <w:rPr>
                <w:rFonts w:ascii="Times New Roman" w:hAnsi="Times New Roman" w:cs="Times New Roman"/>
              </w:rPr>
            </w:pPr>
            <w:r w:rsidRPr="00A73325">
              <w:rPr>
                <w:rFonts w:ascii="Times New Roman" w:hAnsi="Times New Roman" w:cs="Times New Roman"/>
              </w:rPr>
              <w:t>- STOPP/START criteria use reduces falls, delirium episodes, hospital length-of-stay, care visits, &amp; medication costs</w:t>
            </w:r>
          </w:p>
          <w:p w:rsidR="00A73325" w:rsidRPr="00A73325" w:rsidRDefault="00A73325" w:rsidP="00A73325">
            <w:pPr>
              <w:rPr>
                <w:rFonts w:ascii="Times New Roman" w:hAnsi="Times New Roman" w:cs="Times New Roman"/>
              </w:rPr>
            </w:pPr>
            <w:r w:rsidRPr="00A73325">
              <w:rPr>
                <w:rFonts w:ascii="Times New Roman" w:hAnsi="Times New Roman" w:cs="Times New Roman"/>
              </w:rPr>
              <w:t>- No evidence that STOPP/START use improves quality of life or mortality</w:t>
            </w:r>
          </w:p>
        </w:tc>
        <w:tc>
          <w:tcPr>
            <w:tcW w:w="2450" w:type="dxa"/>
          </w:tcPr>
          <w:p w:rsidR="00A73325" w:rsidRPr="00A73325" w:rsidRDefault="00A73325" w:rsidP="00A73325">
            <w:pPr>
              <w:rPr>
                <w:rFonts w:ascii="Times New Roman" w:hAnsi="Times New Roman" w:cs="Times New Roman"/>
              </w:rPr>
            </w:pPr>
            <w:r w:rsidRPr="00A73325">
              <w:rPr>
                <w:rFonts w:ascii="Times New Roman" w:hAnsi="Times New Roman" w:cs="Times New Roman"/>
              </w:rPr>
              <w:t>- STOPP/START improves prescribing quality, clinical, humanistic, &amp; economic outcomes</w:t>
            </w:r>
          </w:p>
          <w:p w:rsidR="00A73325" w:rsidRPr="00A73325" w:rsidRDefault="00A73325" w:rsidP="00A73325">
            <w:pPr>
              <w:rPr>
                <w:rFonts w:ascii="Times New Roman" w:hAnsi="Times New Roman" w:cs="Times New Roman"/>
              </w:rPr>
            </w:pPr>
            <w:r w:rsidRPr="00A73325">
              <w:rPr>
                <w:rFonts w:ascii="Times New Roman" w:hAnsi="Times New Roman" w:cs="Times New Roman"/>
              </w:rPr>
              <w:t>- Addition</w:t>
            </w:r>
            <w:r w:rsidR="002D1265">
              <w:rPr>
                <w:rFonts w:ascii="Times New Roman" w:hAnsi="Times New Roman" w:cs="Times New Roman"/>
              </w:rPr>
              <w:t>al</w:t>
            </w:r>
            <w:r w:rsidRPr="00A73325">
              <w:rPr>
                <w:rFonts w:ascii="Times New Roman" w:hAnsi="Times New Roman" w:cs="Times New Roman"/>
              </w:rPr>
              <w:t xml:space="preserve"> research using the tools with frail elderly &amp; community-dwelling primary care patients </w:t>
            </w:r>
            <w:proofErr w:type="gramStart"/>
            <w:r w:rsidRPr="00A73325">
              <w:rPr>
                <w:rFonts w:ascii="Times New Roman" w:hAnsi="Times New Roman" w:cs="Times New Roman"/>
              </w:rPr>
              <w:t>is</w:t>
            </w:r>
            <w:proofErr w:type="gramEnd"/>
            <w:r w:rsidRPr="00A73325">
              <w:rPr>
                <w:rFonts w:ascii="Times New Roman" w:hAnsi="Times New Roman" w:cs="Times New Roman"/>
              </w:rPr>
              <w:t xml:space="preserve"> needed</w:t>
            </w:r>
          </w:p>
        </w:tc>
        <w:tc>
          <w:tcPr>
            <w:tcW w:w="1618" w:type="dxa"/>
          </w:tcPr>
          <w:p w:rsidR="00A73325" w:rsidRPr="00A73325" w:rsidRDefault="00A73325" w:rsidP="00A73325">
            <w:pPr>
              <w:rPr>
                <w:rFonts w:ascii="Times New Roman" w:hAnsi="Times New Roman" w:cs="Times New Roman"/>
              </w:rPr>
            </w:pPr>
            <w:r w:rsidRPr="00A73325">
              <w:rPr>
                <w:rFonts w:ascii="Times New Roman" w:hAnsi="Times New Roman" w:cs="Times New Roman"/>
              </w:rPr>
              <w:t>- Recommends use of the tool with community-dwelling primary care patients</w:t>
            </w:r>
          </w:p>
          <w:p w:rsidR="00A73325" w:rsidRPr="00A73325" w:rsidRDefault="00A73325" w:rsidP="00A73325">
            <w:pPr>
              <w:rPr>
                <w:rFonts w:ascii="Times New Roman" w:hAnsi="Times New Roman" w:cs="Times New Roman"/>
              </w:rPr>
            </w:pPr>
            <w:r w:rsidRPr="00A73325">
              <w:rPr>
                <w:rFonts w:ascii="Times New Roman" w:hAnsi="Times New Roman" w:cs="Times New Roman"/>
              </w:rPr>
              <w:t>- Demonstrates STOPP/START does improve outcomes</w:t>
            </w:r>
          </w:p>
        </w:tc>
      </w:tr>
      <w:tr w:rsidR="00A73325" w:rsidRPr="00A73325" w:rsidTr="00BD0B5F">
        <w:tc>
          <w:tcPr>
            <w:tcW w:w="3060" w:type="dxa"/>
          </w:tcPr>
          <w:p w:rsidR="00A73325" w:rsidRPr="00A73325" w:rsidRDefault="00A73325" w:rsidP="00A73325">
            <w:pPr>
              <w:rPr>
                <w:rFonts w:ascii="Times New Roman" w:hAnsi="Times New Roman" w:cs="Times New Roman"/>
              </w:rPr>
            </w:pPr>
            <w:proofErr w:type="spellStart"/>
            <w:r w:rsidRPr="00A73325">
              <w:rPr>
                <w:rFonts w:ascii="Times New Roman" w:hAnsi="Times New Roman" w:cs="Times New Roman"/>
              </w:rPr>
              <w:t>Hudhra</w:t>
            </w:r>
            <w:proofErr w:type="spellEnd"/>
            <w:r w:rsidRPr="00A73325">
              <w:rPr>
                <w:rFonts w:ascii="Times New Roman" w:hAnsi="Times New Roman" w:cs="Times New Roman"/>
              </w:rPr>
              <w:t xml:space="preserve">, K., Garcia-Caballos, M., Casado-Fernandez, E., </w:t>
            </w:r>
            <w:proofErr w:type="spellStart"/>
            <w:r w:rsidRPr="00A73325">
              <w:rPr>
                <w:rFonts w:ascii="Times New Roman" w:hAnsi="Times New Roman" w:cs="Times New Roman"/>
              </w:rPr>
              <w:t>Jucja</w:t>
            </w:r>
            <w:proofErr w:type="spellEnd"/>
            <w:r w:rsidRPr="00A73325">
              <w:rPr>
                <w:rFonts w:ascii="Times New Roman" w:hAnsi="Times New Roman" w:cs="Times New Roman"/>
              </w:rPr>
              <w:t xml:space="preserve">, B., </w:t>
            </w:r>
            <w:proofErr w:type="spellStart"/>
            <w:r w:rsidRPr="00A73325">
              <w:rPr>
                <w:rFonts w:ascii="Times New Roman" w:hAnsi="Times New Roman" w:cs="Times New Roman"/>
              </w:rPr>
              <w:t>Shabani</w:t>
            </w:r>
            <w:proofErr w:type="spellEnd"/>
            <w:r w:rsidRPr="00A73325">
              <w:rPr>
                <w:rFonts w:ascii="Times New Roman" w:hAnsi="Times New Roman" w:cs="Times New Roman"/>
              </w:rPr>
              <w:t>, D., Bueno-</w:t>
            </w:r>
            <w:proofErr w:type="spellStart"/>
            <w:r w:rsidRPr="00A73325">
              <w:rPr>
                <w:rFonts w:ascii="Times New Roman" w:hAnsi="Times New Roman" w:cs="Times New Roman"/>
              </w:rPr>
              <w:t>Cavanillas</w:t>
            </w:r>
            <w:proofErr w:type="spellEnd"/>
            <w:r w:rsidRPr="00A73325">
              <w:rPr>
                <w:rFonts w:ascii="Times New Roman" w:hAnsi="Times New Roman" w:cs="Times New Roman"/>
              </w:rPr>
              <w:t xml:space="preserve">, A. (2015). Polypharmacy and potentially inappropriate prescriptions identified by Beers and STOPP criteria in co-morbid older patients at hospital discharge. </w:t>
            </w:r>
            <w:r w:rsidRPr="00A73325">
              <w:rPr>
                <w:rFonts w:ascii="Times New Roman" w:hAnsi="Times New Roman" w:cs="Times New Roman"/>
                <w:i/>
              </w:rPr>
              <w:t>Journal of Evaluation in Clinical Practice, 22</w:t>
            </w:r>
            <w:r w:rsidRPr="00A73325">
              <w:rPr>
                <w:rFonts w:ascii="Times New Roman" w:hAnsi="Times New Roman" w:cs="Times New Roman"/>
              </w:rPr>
              <w:t xml:space="preserve">, 189-193. </w:t>
            </w:r>
            <w:proofErr w:type="spellStart"/>
            <w:r w:rsidRPr="00A73325">
              <w:rPr>
                <w:rFonts w:ascii="Times New Roman" w:hAnsi="Times New Roman" w:cs="Times New Roman"/>
              </w:rPr>
              <w:t>doi</w:t>
            </w:r>
            <w:proofErr w:type="spellEnd"/>
            <w:r w:rsidRPr="00A73325">
              <w:rPr>
                <w:rFonts w:ascii="Times New Roman" w:hAnsi="Times New Roman" w:cs="Times New Roman"/>
              </w:rPr>
              <w:t>: 10.1111/jep.12452</w:t>
            </w:r>
          </w:p>
        </w:tc>
        <w:tc>
          <w:tcPr>
            <w:tcW w:w="720" w:type="dxa"/>
          </w:tcPr>
          <w:p w:rsidR="00A73325" w:rsidRPr="00A73325" w:rsidRDefault="00A73325" w:rsidP="00A73325">
            <w:pPr>
              <w:rPr>
                <w:rFonts w:ascii="Times New Roman" w:hAnsi="Times New Roman" w:cs="Times New Roman"/>
              </w:rPr>
            </w:pPr>
            <w:r w:rsidRPr="00A73325">
              <w:rPr>
                <w:rFonts w:ascii="Times New Roman" w:hAnsi="Times New Roman" w:cs="Times New Roman"/>
              </w:rPr>
              <w:t>VI</w:t>
            </w:r>
          </w:p>
        </w:tc>
        <w:tc>
          <w:tcPr>
            <w:tcW w:w="1980" w:type="dxa"/>
          </w:tcPr>
          <w:p w:rsidR="00A73325" w:rsidRPr="00A73325" w:rsidRDefault="00A73325" w:rsidP="00A73325">
            <w:pPr>
              <w:rPr>
                <w:rFonts w:ascii="Times New Roman" w:hAnsi="Times New Roman" w:cs="Times New Roman"/>
              </w:rPr>
            </w:pPr>
            <w:r w:rsidRPr="00A73325">
              <w:rPr>
                <w:rFonts w:ascii="Times New Roman" w:hAnsi="Times New Roman" w:cs="Times New Roman"/>
              </w:rPr>
              <w:t>- The # of prescribed drugs was a risk factor for PIP</w:t>
            </w:r>
          </w:p>
          <w:p w:rsidR="00A73325" w:rsidRPr="00A73325" w:rsidRDefault="00A73325" w:rsidP="00A73325">
            <w:pPr>
              <w:rPr>
                <w:rFonts w:ascii="Times New Roman" w:hAnsi="Times New Roman" w:cs="Times New Roman"/>
              </w:rPr>
            </w:pPr>
            <w:r w:rsidRPr="00A73325">
              <w:rPr>
                <w:rFonts w:ascii="Times New Roman" w:hAnsi="Times New Roman" w:cs="Times New Roman"/>
              </w:rPr>
              <w:t>- PIP frequency was higher in patients who received &gt;12 medications</w:t>
            </w:r>
          </w:p>
          <w:p w:rsidR="00A73325" w:rsidRPr="00A73325" w:rsidRDefault="00A73325" w:rsidP="00A73325">
            <w:pPr>
              <w:rPr>
                <w:rFonts w:ascii="Times New Roman" w:hAnsi="Times New Roman" w:cs="Times New Roman"/>
              </w:rPr>
            </w:pPr>
            <w:r w:rsidRPr="00A73325">
              <w:rPr>
                <w:rFonts w:ascii="Times New Roman" w:hAnsi="Times New Roman" w:cs="Times New Roman"/>
              </w:rPr>
              <w:t>- Each additional medication increased the risk of PIP by 14 or 15%</w:t>
            </w:r>
          </w:p>
        </w:tc>
        <w:tc>
          <w:tcPr>
            <w:tcW w:w="2450" w:type="dxa"/>
          </w:tcPr>
          <w:p w:rsidR="00A73325" w:rsidRPr="00A73325" w:rsidRDefault="00A73325" w:rsidP="00A73325">
            <w:pPr>
              <w:rPr>
                <w:rFonts w:ascii="Times New Roman" w:hAnsi="Times New Roman" w:cs="Times New Roman"/>
              </w:rPr>
            </w:pPr>
            <w:r w:rsidRPr="00A73325">
              <w:rPr>
                <w:rFonts w:ascii="Times New Roman" w:hAnsi="Times New Roman" w:cs="Times New Roman"/>
              </w:rPr>
              <w:t>- To reduce PIP focus on management of polypharmacy</w:t>
            </w:r>
          </w:p>
          <w:p w:rsidR="00A73325" w:rsidRPr="00A73325" w:rsidRDefault="00A73325" w:rsidP="00A73325">
            <w:pPr>
              <w:rPr>
                <w:rFonts w:ascii="Times New Roman" w:hAnsi="Times New Roman" w:cs="Times New Roman"/>
              </w:rPr>
            </w:pPr>
            <w:r w:rsidRPr="00A73325">
              <w:rPr>
                <w:rFonts w:ascii="Times New Roman" w:hAnsi="Times New Roman" w:cs="Times New Roman"/>
              </w:rPr>
              <w:t>- Medication review is highly recommended for patients taking &gt;6 drugs</w:t>
            </w:r>
          </w:p>
        </w:tc>
        <w:tc>
          <w:tcPr>
            <w:tcW w:w="1618" w:type="dxa"/>
          </w:tcPr>
          <w:p w:rsidR="00A73325" w:rsidRPr="00A73325" w:rsidRDefault="00A73325" w:rsidP="00A73325">
            <w:pPr>
              <w:rPr>
                <w:rFonts w:ascii="Times New Roman" w:hAnsi="Times New Roman" w:cs="Times New Roman"/>
              </w:rPr>
            </w:pPr>
            <w:r w:rsidRPr="00A73325">
              <w:rPr>
                <w:rFonts w:ascii="Times New Roman" w:hAnsi="Times New Roman" w:cs="Times New Roman"/>
              </w:rPr>
              <w:t>- Positively correlates PIP with polypharmacy</w:t>
            </w:r>
          </w:p>
          <w:p w:rsidR="00A73325" w:rsidRPr="00A73325" w:rsidRDefault="00A73325" w:rsidP="00A73325">
            <w:pPr>
              <w:rPr>
                <w:rFonts w:ascii="Times New Roman" w:hAnsi="Times New Roman" w:cs="Times New Roman"/>
              </w:rPr>
            </w:pPr>
            <w:r w:rsidRPr="00A73325">
              <w:rPr>
                <w:rFonts w:ascii="Times New Roman" w:hAnsi="Times New Roman" w:cs="Times New Roman"/>
              </w:rPr>
              <w:t>- Recommend medication review for any patient on &gt;6 medications</w:t>
            </w:r>
          </w:p>
        </w:tc>
      </w:tr>
      <w:tr w:rsidR="00A73325" w:rsidRPr="00A73325" w:rsidTr="00BD0B5F">
        <w:tc>
          <w:tcPr>
            <w:tcW w:w="3060" w:type="dxa"/>
          </w:tcPr>
          <w:p w:rsidR="00A73325" w:rsidRPr="00A73325" w:rsidRDefault="00A73325" w:rsidP="00A73325">
            <w:pPr>
              <w:rPr>
                <w:rFonts w:ascii="Times New Roman" w:hAnsi="Times New Roman" w:cs="Times New Roman"/>
              </w:rPr>
            </w:pPr>
            <w:r w:rsidRPr="00A73325">
              <w:rPr>
                <w:rFonts w:ascii="Times New Roman" w:hAnsi="Times New Roman" w:cs="Times New Roman"/>
              </w:rPr>
              <w:t xml:space="preserve">Institute for Healthcare Improvement (IHI). (2017). IHI triple aim initiative: Overview. </w:t>
            </w:r>
            <w:r w:rsidRPr="00A73325">
              <w:rPr>
                <w:rFonts w:ascii="Times New Roman" w:hAnsi="Times New Roman" w:cs="Times New Roman"/>
                <w:i/>
              </w:rPr>
              <w:t xml:space="preserve">Institute for Healthcare Improvement. </w:t>
            </w:r>
            <w:r w:rsidRPr="00A73325">
              <w:rPr>
                <w:rFonts w:ascii="Times New Roman" w:hAnsi="Times New Roman" w:cs="Times New Roman"/>
              </w:rPr>
              <w:t xml:space="preserve">Retrieved from </w:t>
            </w:r>
            <w:hyperlink r:id="rId43" w:history="1">
              <w:r w:rsidR="004E7562" w:rsidRPr="00C1243D">
                <w:rPr>
                  <w:rStyle w:val="Hyperlink"/>
                  <w:rFonts w:ascii="Times New Roman" w:hAnsi="Times New Roman" w:cs="Times New Roman"/>
                </w:rPr>
                <w:t>http://www.ihi.org/Engage/Initiatives/TripleAim/Pages/default.aspx</w:t>
              </w:r>
            </w:hyperlink>
          </w:p>
        </w:tc>
        <w:tc>
          <w:tcPr>
            <w:tcW w:w="720" w:type="dxa"/>
          </w:tcPr>
          <w:p w:rsidR="00A73325" w:rsidRPr="00A73325" w:rsidRDefault="00A73325" w:rsidP="00A73325">
            <w:pPr>
              <w:rPr>
                <w:rFonts w:ascii="Times New Roman" w:hAnsi="Times New Roman" w:cs="Times New Roman"/>
              </w:rPr>
            </w:pPr>
            <w:r w:rsidRPr="00A73325">
              <w:rPr>
                <w:rFonts w:ascii="Times New Roman" w:hAnsi="Times New Roman" w:cs="Times New Roman"/>
              </w:rPr>
              <w:t>VII</w:t>
            </w:r>
          </w:p>
        </w:tc>
        <w:tc>
          <w:tcPr>
            <w:tcW w:w="1980" w:type="dxa"/>
          </w:tcPr>
          <w:p w:rsidR="00A73325" w:rsidRPr="00A73325" w:rsidRDefault="00A73325" w:rsidP="00A73325">
            <w:pPr>
              <w:rPr>
                <w:rFonts w:ascii="Times New Roman" w:hAnsi="Times New Roman" w:cs="Times New Roman"/>
              </w:rPr>
            </w:pPr>
            <w:r w:rsidRPr="00A73325">
              <w:rPr>
                <w:rFonts w:ascii="Times New Roman" w:hAnsi="Times New Roman" w:cs="Times New Roman"/>
              </w:rPr>
              <w:t>The IHI Triple Aim is a framework developed by the Institute for Healthcare Improvement that describes an approach to optimizing health system performance</w:t>
            </w:r>
          </w:p>
          <w:p w:rsidR="00A73325" w:rsidRPr="00A73325" w:rsidRDefault="00A73325" w:rsidP="00A73325">
            <w:pPr>
              <w:rPr>
                <w:rFonts w:ascii="Times New Roman" w:hAnsi="Times New Roman" w:cs="Times New Roman"/>
              </w:rPr>
            </w:pPr>
          </w:p>
        </w:tc>
        <w:tc>
          <w:tcPr>
            <w:tcW w:w="2450" w:type="dxa"/>
          </w:tcPr>
          <w:p w:rsidR="00A73325" w:rsidRPr="00A73325" w:rsidRDefault="00A73325" w:rsidP="00A73325">
            <w:pPr>
              <w:rPr>
                <w:rFonts w:ascii="Times New Roman" w:hAnsi="Times New Roman" w:cs="Times New Roman"/>
              </w:rPr>
            </w:pPr>
            <w:r w:rsidRPr="00A73325">
              <w:rPr>
                <w:rFonts w:ascii="Times New Roman" w:hAnsi="Times New Roman" w:cs="Times New Roman"/>
              </w:rPr>
              <w:t>It is IHI’s belief that new designs must be developed to simultaneously pursue three dimensions, called the “Triple Aim”:</w:t>
            </w:r>
          </w:p>
          <w:p w:rsidR="00A73325" w:rsidRPr="00A73325" w:rsidRDefault="00A73325" w:rsidP="00A73325">
            <w:pPr>
              <w:rPr>
                <w:rFonts w:ascii="Times New Roman" w:hAnsi="Times New Roman" w:cs="Times New Roman"/>
              </w:rPr>
            </w:pPr>
            <w:r w:rsidRPr="00A73325">
              <w:rPr>
                <w:rFonts w:ascii="Times New Roman" w:hAnsi="Times New Roman" w:cs="Times New Roman"/>
              </w:rPr>
              <w:t>Improving the patient experience of care (including quality &amp; satisfaction);</w:t>
            </w:r>
          </w:p>
          <w:p w:rsidR="00A73325" w:rsidRPr="00A73325" w:rsidRDefault="00A73325" w:rsidP="00A73325">
            <w:pPr>
              <w:rPr>
                <w:rFonts w:ascii="Times New Roman" w:hAnsi="Times New Roman" w:cs="Times New Roman"/>
              </w:rPr>
            </w:pPr>
            <w:r w:rsidRPr="00A73325">
              <w:rPr>
                <w:rFonts w:ascii="Times New Roman" w:hAnsi="Times New Roman" w:cs="Times New Roman"/>
              </w:rPr>
              <w:t>Improving the health of populations; &amp;</w:t>
            </w:r>
          </w:p>
          <w:p w:rsidR="00A73325" w:rsidRPr="00A73325" w:rsidRDefault="00A73325" w:rsidP="00A73325">
            <w:pPr>
              <w:rPr>
                <w:rFonts w:ascii="Times New Roman" w:hAnsi="Times New Roman" w:cs="Times New Roman"/>
              </w:rPr>
            </w:pPr>
            <w:r w:rsidRPr="00A73325">
              <w:rPr>
                <w:rFonts w:ascii="Times New Roman" w:hAnsi="Times New Roman" w:cs="Times New Roman"/>
              </w:rPr>
              <w:t>Reducing the per capita cost of health care</w:t>
            </w:r>
          </w:p>
        </w:tc>
        <w:tc>
          <w:tcPr>
            <w:tcW w:w="1618" w:type="dxa"/>
          </w:tcPr>
          <w:p w:rsidR="00A73325" w:rsidRPr="00A73325" w:rsidRDefault="00A73325" w:rsidP="00A73325">
            <w:pPr>
              <w:rPr>
                <w:rFonts w:ascii="Times New Roman" w:hAnsi="Times New Roman" w:cs="Times New Roman"/>
              </w:rPr>
            </w:pPr>
            <w:r w:rsidRPr="00A73325">
              <w:rPr>
                <w:rFonts w:ascii="Times New Roman" w:hAnsi="Times New Roman" w:cs="Times New Roman"/>
              </w:rPr>
              <w:t>Details of the IHI Triple Aim</w:t>
            </w:r>
          </w:p>
        </w:tc>
      </w:tr>
      <w:tr w:rsidR="009C3842" w:rsidRPr="00A73325" w:rsidTr="00BD0B5F">
        <w:tc>
          <w:tcPr>
            <w:tcW w:w="3060" w:type="dxa"/>
          </w:tcPr>
          <w:p w:rsidR="009C3842" w:rsidRPr="00A73325" w:rsidRDefault="009C3842" w:rsidP="00A73325">
            <w:pPr>
              <w:rPr>
                <w:rFonts w:ascii="Times New Roman" w:hAnsi="Times New Roman" w:cs="Times New Roman"/>
              </w:rPr>
            </w:pPr>
            <w:r>
              <w:rPr>
                <w:rFonts w:ascii="Times New Roman" w:hAnsi="Times New Roman" w:cs="Times New Roman"/>
              </w:rPr>
              <w:lastRenderedPageBreak/>
              <w:t xml:space="preserve">Kim, J. &amp; Parish, A. (2017). Polypharmacy and medication management in older adults. </w:t>
            </w:r>
            <w:r w:rsidRPr="009C3842">
              <w:rPr>
                <w:rFonts w:ascii="Times New Roman" w:hAnsi="Times New Roman" w:cs="Times New Roman"/>
                <w:i/>
              </w:rPr>
              <w:t>Nursing Clinics of North America, 52</w:t>
            </w:r>
            <w:r>
              <w:rPr>
                <w:rFonts w:ascii="Times New Roman" w:hAnsi="Times New Roman" w:cs="Times New Roman"/>
              </w:rPr>
              <w:t xml:space="preserve">, 457-468. </w:t>
            </w:r>
            <w:proofErr w:type="spellStart"/>
            <w:r>
              <w:rPr>
                <w:rFonts w:ascii="Times New Roman" w:hAnsi="Times New Roman" w:cs="Times New Roman"/>
              </w:rPr>
              <w:t>doi</w:t>
            </w:r>
            <w:proofErr w:type="spellEnd"/>
            <w:r>
              <w:rPr>
                <w:rFonts w:ascii="Times New Roman" w:hAnsi="Times New Roman" w:cs="Times New Roman"/>
              </w:rPr>
              <w:t>: 10.1016/j.cnur.2017.04.007</w:t>
            </w:r>
          </w:p>
        </w:tc>
        <w:tc>
          <w:tcPr>
            <w:tcW w:w="720" w:type="dxa"/>
          </w:tcPr>
          <w:p w:rsidR="009C3842" w:rsidRPr="00A73325" w:rsidRDefault="009C3842" w:rsidP="00A73325">
            <w:pPr>
              <w:rPr>
                <w:rFonts w:ascii="Times New Roman" w:hAnsi="Times New Roman" w:cs="Times New Roman"/>
              </w:rPr>
            </w:pPr>
            <w:r>
              <w:rPr>
                <w:rFonts w:ascii="Times New Roman" w:hAnsi="Times New Roman" w:cs="Times New Roman"/>
              </w:rPr>
              <w:t>VII</w:t>
            </w:r>
          </w:p>
        </w:tc>
        <w:tc>
          <w:tcPr>
            <w:tcW w:w="1980" w:type="dxa"/>
          </w:tcPr>
          <w:p w:rsidR="009C3842" w:rsidRDefault="002949A0" w:rsidP="00A73325">
            <w:pPr>
              <w:rPr>
                <w:rFonts w:ascii="Times New Roman" w:hAnsi="Times New Roman" w:cs="Times New Roman"/>
              </w:rPr>
            </w:pPr>
            <w:r>
              <w:rPr>
                <w:rFonts w:ascii="Times New Roman" w:hAnsi="Times New Roman" w:cs="Times New Roman"/>
              </w:rPr>
              <w:t>- Describes polypharmacy in detail</w:t>
            </w:r>
          </w:p>
          <w:p w:rsidR="002949A0" w:rsidRDefault="002949A0" w:rsidP="00A73325">
            <w:pPr>
              <w:rPr>
                <w:rFonts w:ascii="Times New Roman" w:hAnsi="Times New Roman" w:cs="Times New Roman"/>
              </w:rPr>
            </w:pPr>
            <w:r>
              <w:rPr>
                <w:rFonts w:ascii="Times New Roman" w:hAnsi="Times New Roman" w:cs="Times New Roman"/>
              </w:rPr>
              <w:t>- Describes causes &amp; risk factors for polypharmacy</w:t>
            </w:r>
          </w:p>
          <w:p w:rsidR="002949A0" w:rsidRDefault="002949A0" w:rsidP="00A73325">
            <w:pPr>
              <w:rPr>
                <w:rFonts w:ascii="Times New Roman" w:hAnsi="Times New Roman" w:cs="Times New Roman"/>
              </w:rPr>
            </w:pPr>
            <w:r>
              <w:rPr>
                <w:rFonts w:ascii="Times New Roman" w:hAnsi="Times New Roman" w:cs="Times New Roman"/>
              </w:rPr>
              <w:t>- Suggests use of Beers &amp; STOPP criteria in practice</w:t>
            </w:r>
          </w:p>
          <w:p w:rsidR="002949A0" w:rsidRPr="00A73325" w:rsidRDefault="002949A0" w:rsidP="00A73325">
            <w:pPr>
              <w:rPr>
                <w:rFonts w:ascii="Times New Roman" w:hAnsi="Times New Roman" w:cs="Times New Roman"/>
              </w:rPr>
            </w:pPr>
            <w:r>
              <w:rPr>
                <w:rFonts w:ascii="Times New Roman" w:hAnsi="Times New Roman" w:cs="Times New Roman"/>
              </w:rPr>
              <w:t>- Suggests use of non-pharmacologic strategies</w:t>
            </w:r>
          </w:p>
        </w:tc>
        <w:tc>
          <w:tcPr>
            <w:tcW w:w="2450" w:type="dxa"/>
          </w:tcPr>
          <w:p w:rsidR="009C3842" w:rsidRDefault="002949A0" w:rsidP="00A73325">
            <w:pPr>
              <w:rPr>
                <w:rFonts w:ascii="Times New Roman" w:hAnsi="Times New Roman" w:cs="Times New Roman"/>
              </w:rPr>
            </w:pPr>
            <w:r>
              <w:rPr>
                <w:rFonts w:ascii="Times New Roman" w:hAnsi="Times New Roman" w:cs="Times New Roman"/>
              </w:rPr>
              <w:t>- Polypharmacy is a common clinic issue in older adults</w:t>
            </w:r>
          </w:p>
          <w:p w:rsidR="002949A0" w:rsidRPr="00A73325" w:rsidRDefault="002949A0" w:rsidP="00A73325">
            <w:pPr>
              <w:rPr>
                <w:rFonts w:ascii="Times New Roman" w:hAnsi="Times New Roman" w:cs="Times New Roman"/>
              </w:rPr>
            </w:pPr>
            <w:r>
              <w:rPr>
                <w:rFonts w:ascii="Times New Roman" w:hAnsi="Times New Roman" w:cs="Times New Roman"/>
              </w:rPr>
              <w:t>- Nurses should refer to Beers Criteria &amp; STOPP criteria when questioning the appropriateness of an older adult’s medications</w:t>
            </w:r>
          </w:p>
        </w:tc>
        <w:tc>
          <w:tcPr>
            <w:tcW w:w="1618" w:type="dxa"/>
          </w:tcPr>
          <w:p w:rsidR="009C3842" w:rsidRDefault="009C3842" w:rsidP="00A73325">
            <w:pPr>
              <w:rPr>
                <w:rFonts w:ascii="Times New Roman" w:hAnsi="Times New Roman" w:cs="Times New Roman"/>
              </w:rPr>
            </w:pPr>
            <w:r>
              <w:rPr>
                <w:rFonts w:ascii="Times New Roman" w:hAnsi="Times New Roman" w:cs="Times New Roman"/>
              </w:rPr>
              <w:t>- Lowest level of evidence</w:t>
            </w:r>
          </w:p>
          <w:p w:rsidR="009C3842" w:rsidRDefault="009C3842" w:rsidP="00A73325">
            <w:pPr>
              <w:rPr>
                <w:rFonts w:ascii="Times New Roman" w:hAnsi="Times New Roman" w:cs="Times New Roman"/>
              </w:rPr>
            </w:pPr>
            <w:r>
              <w:rPr>
                <w:rFonts w:ascii="Times New Roman" w:hAnsi="Times New Roman" w:cs="Times New Roman"/>
              </w:rPr>
              <w:t>- Supports existence of the problem</w:t>
            </w:r>
          </w:p>
          <w:p w:rsidR="009C3842" w:rsidRDefault="009C3842" w:rsidP="00A73325">
            <w:pPr>
              <w:rPr>
                <w:rFonts w:ascii="Times New Roman" w:hAnsi="Times New Roman" w:cs="Times New Roman"/>
              </w:rPr>
            </w:pPr>
            <w:r>
              <w:rPr>
                <w:rFonts w:ascii="Times New Roman" w:hAnsi="Times New Roman" w:cs="Times New Roman"/>
              </w:rPr>
              <w:t>- Supports use of STOPP/START</w:t>
            </w:r>
          </w:p>
          <w:p w:rsidR="002949A0" w:rsidRPr="00A73325" w:rsidRDefault="002949A0" w:rsidP="00A73325">
            <w:pPr>
              <w:rPr>
                <w:rFonts w:ascii="Times New Roman" w:hAnsi="Times New Roman" w:cs="Times New Roman"/>
              </w:rPr>
            </w:pPr>
            <w:r>
              <w:rPr>
                <w:rFonts w:ascii="Times New Roman" w:hAnsi="Times New Roman" w:cs="Times New Roman"/>
              </w:rPr>
              <w:t>- Recommends use of non-pharmacologic strategies to treat common symptoms</w:t>
            </w:r>
          </w:p>
        </w:tc>
      </w:tr>
      <w:tr w:rsidR="00A73325" w:rsidRPr="00A73325" w:rsidTr="00BD0B5F">
        <w:tc>
          <w:tcPr>
            <w:tcW w:w="3060" w:type="dxa"/>
          </w:tcPr>
          <w:p w:rsidR="00A73325" w:rsidRPr="00A73325" w:rsidRDefault="00A73325" w:rsidP="00A73325">
            <w:pPr>
              <w:rPr>
                <w:rFonts w:ascii="Times New Roman" w:hAnsi="Times New Roman" w:cs="Times New Roman"/>
              </w:rPr>
            </w:pPr>
            <w:r w:rsidRPr="00A73325">
              <w:rPr>
                <w:rFonts w:ascii="Times New Roman" w:hAnsi="Times New Roman" w:cs="Times New Roman"/>
              </w:rPr>
              <w:t xml:space="preserve">Manias, E., </w:t>
            </w:r>
            <w:proofErr w:type="spellStart"/>
            <w:r w:rsidRPr="00A73325">
              <w:rPr>
                <w:rFonts w:ascii="Times New Roman" w:hAnsi="Times New Roman" w:cs="Times New Roman"/>
              </w:rPr>
              <w:t>Kusljic</w:t>
            </w:r>
            <w:proofErr w:type="spellEnd"/>
            <w:r w:rsidRPr="00A73325">
              <w:rPr>
                <w:rFonts w:ascii="Times New Roman" w:hAnsi="Times New Roman" w:cs="Times New Roman"/>
              </w:rPr>
              <w:t xml:space="preserve">, S., &amp; Lam, D. (2015). Use of the Screening Tool of Older Persons’ Prescriptions (STOPP) and the Screening Tool to Alert doctors to the Right Treatment (START) in hospitalized older people. </w:t>
            </w:r>
            <w:r w:rsidRPr="00A73325">
              <w:rPr>
                <w:rFonts w:ascii="Times New Roman" w:hAnsi="Times New Roman" w:cs="Times New Roman"/>
                <w:i/>
              </w:rPr>
              <w:t>Australasian Journal of Ageing, 34</w:t>
            </w:r>
            <w:r w:rsidRPr="00A73325">
              <w:rPr>
                <w:rFonts w:ascii="Times New Roman" w:hAnsi="Times New Roman" w:cs="Times New Roman"/>
              </w:rPr>
              <w:t xml:space="preserve">(4), 252-258. </w:t>
            </w:r>
            <w:proofErr w:type="spellStart"/>
            <w:r w:rsidRPr="00A73325">
              <w:rPr>
                <w:rFonts w:ascii="Times New Roman" w:hAnsi="Times New Roman" w:cs="Times New Roman"/>
              </w:rPr>
              <w:t>doi</w:t>
            </w:r>
            <w:proofErr w:type="spellEnd"/>
            <w:r w:rsidRPr="00A73325">
              <w:rPr>
                <w:rFonts w:ascii="Times New Roman" w:hAnsi="Times New Roman" w:cs="Times New Roman"/>
              </w:rPr>
              <w:t>: 10.1111/ajag.12186</w:t>
            </w:r>
          </w:p>
        </w:tc>
        <w:tc>
          <w:tcPr>
            <w:tcW w:w="720" w:type="dxa"/>
          </w:tcPr>
          <w:p w:rsidR="00A73325" w:rsidRPr="00A73325" w:rsidRDefault="00A73325" w:rsidP="00A73325">
            <w:pPr>
              <w:rPr>
                <w:rFonts w:ascii="Times New Roman" w:hAnsi="Times New Roman" w:cs="Times New Roman"/>
              </w:rPr>
            </w:pPr>
            <w:r w:rsidRPr="00A73325">
              <w:rPr>
                <w:rFonts w:ascii="Times New Roman" w:hAnsi="Times New Roman" w:cs="Times New Roman"/>
              </w:rPr>
              <w:t>VI</w:t>
            </w:r>
          </w:p>
        </w:tc>
        <w:tc>
          <w:tcPr>
            <w:tcW w:w="1980" w:type="dxa"/>
          </w:tcPr>
          <w:p w:rsidR="00A73325" w:rsidRPr="00A73325" w:rsidRDefault="00A73325" w:rsidP="00A73325">
            <w:pPr>
              <w:rPr>
                <w:rFonts w:ascii="Times New Roman" w:hAnsi="Times New Roman" w:cs="Times New Roman"/>
              </w:rPr>
            </w:pPr>
            <w:r w:rsidRPr="00A73325">
              <w:rPr>
                <w:rFonts w:ascii="Times New Roman" w:hAnsi="Times New Roman" w:cs="Times New Roman"/>
              </w:rPr>
              <w:t>- 1 PIM was 51% prevalent (ASA)</w:t>
            </w:r>
          </w:p>
          <w:p w:rsidR="00A73325" w:rsidRPr="00A73325" w:rsidRDefault="00A73325" w:rsidP="00A73325">
            <w:pPr>
              <w:rPr>
                <w:rFonts w:ascii="Times New Roman" w:hAnsi="Times New Roman" w:cs="Times New Roman"/>
              </w:rPr>
            </w:pPr>
            <w:r w:rsidRPr="00A73325">
              <w:rPr>
                <w:rFonts w:ascii="Times New Roman" w:hAnsi="Times New Roman" w:cs="Times New Roman"/>
              </w:rPr>
              <w:t>- 1 PPO was 74% (statin)</w:t>
            </w:r>
          </w:p>
          <w:p w:rsidR="00A73325" w:rsidRPr="00A73325" w:rsidRDefault="00A73325" w:rsidP="00A73325">
            <w:pPr>
              <w:rPr>
                <w:rFonts w:ascii="Times New Roman" w:hAnsi="Times New Roman" w:cs="Times New Roman"/>
              </w:rPr>
            </w:pPr>
            <w:r w:rsidRPr="00A73325">
              <w:rPr>
                <w:rFonts w:ascii="Times New Roman" w:hAnsi="Times New Roman" w:cs="Times New Roman"/>
              </w:rPr>
              <w:t>- 24% of PIMs identified were possibly associated with an adverse clinical outcome for patients</w:t>
            </w:r>
          </w:p>
        </w:tc>
        <w:tc>
          <w:tcPr>
            <w:tcW w:w="2450" w:type="dxa"/>
          </w:tcPr>
          <w:p w:rsidR="00A73325" w:rsidRPr="00A73325" w:rsidRDefault="00A73325" w:rsidP="00A73325">
            <w:pPr>
              <w:rPr>
                <w:rFonts w:ascii="Times New Roman" w:hAnsi="Times New Roman" w:cs="Times New Roman"/>
              </w:rPr>
            </w:pPr>
            <w:r w:rsidRPr="00A73325">
              <w:rPr>
                <w:rFonts w:ascii="Times New Roman" w:hAnsi="Times New Roman" w:cs="Times New Roman"/>
              </w:rPr>
              <w:t>Inappropriate prescribing is a problem in the elderly</w:t>
            </w:r>
          </w:p>
        </w:tc>
        <w:tc>
          <w:tcPr>
            <w:tcW w:w="1618" w:type="dxa"/>
          </w:tcPr>
          <w:p w:rsidR="00A73325" w:rsidRPr="00A73325" w:rsidRDefault="00A73325" w:rsidP="00A73325">
            <w:pPr>
              <w:rPr>
                <w:rFonts w:ascii="Times New Roman" w:hAnsi="Times New Roman" w:cs="Times New Roman"/>
              </w:rPr>
            </w:pPr>
            <w:r w:rsidRPr="00A73325">
              <w:rPr>
                <w:rFonts w:ascii="Times New Roman" w:hAnsi="Times New Roman" w:cs="Times New Roman"/>
              </w:rPr>
              <w:t>- Supports the existence of the problem</w:t>
            </w:r>
          </w:p>
          <w:p w:rsidR="00A73325" w:rsidRPr="00A73325" w:rsidRDefault="00A73325" w:rsidP="00A73325">
            <w:pPr>
              <w:rPr>
                <w:rFonts w:ascii="Times New Roman" w:hAnsi="Times New Roman" w:cs="Times New Roman"/>
              </w:rPr>
            </w:pPr>
            <w:r w:rsidRPr="00A73325">
              <w:rPr>
                <w:rFonts w:ascii="Times New Roman" w:hAnsi="Times New Roman" w:cs="Times New Roman"/>
              </w:rPr>
              <w:t>- Due to retrospective design, staff members could not explain/justify the use of PIMs or PPOs</w:t>
            </w:r>
          </w:p>
        </w:tc>
      </w:tr>
      <w:tr w:rsidR="00A73325" w:rsidRPr="00A73325" w:rsidTr="00BD0B5F">
        <w:tc>
          <w:tcPr>
            <w:tcW w:w="3060" w:type="dxa"/>
          </w:tcPr>
          <w:p w:rsidR="00A73325" w:rsidRPr="00A73325" w:rsidRDefault="00A73325" w:rsidP="00A73325">
            <w:pPr>
              <w:rPr>
                <w:rFonts w:ascii="Times New Roman" w:hAnsi="Times New Roman" w:cs="Times New Roman"/>
              </w:rPr>
            </w:pPr>
            <w:r w:rsidRPr="00A73325">
              <w:rPr>
                <w:rFonts w:ascii="Times New Roman" w:hAnsi="Times New Roman" w:cs="Times New Roman"/>
              </w:rPr>
              <w:t xml:space="preserve">Marcum, Z., </w:t>
            </w:r>
            <w:proofErr w:type="spellStart"/>
            <w:r w:rsidRPr="00A73325">
              <w:rPr>
                <w:rFonts w:ascii="Times New Roman" w:hAnsi="Times New Roman" w:cs="Times New Roman"/>
              </w:rPr>
              <w:t>Amuan</w:t>
            </w:r>
            <w:proofErr w:type="spellEnd"/>
            <w:r w:rsidRPr="00A73325">
              <w:rPr>
                <w:rFonts w:ascii="Times New Roman" w:hAnsi="Times New Roman" w:cs="Times New Roman"/>
              </w:rPr>
              <w:t>, M., Hanlon, J., Aspinall, S., Handler, S., Ruby, C., &amp; Pugh, M. (2012). Prevalence of unplanned hospitalizations caused by adverse drug reactions in older veterans</w:t>
            </w:r>
            <w:r w:rsidRPr="00A73325">
              <w:rPr>
                <w:rFonts w:ascii="Times New Roman" w:hAnsi="Times New Roman" w:cs="Times New Roman"/>
                <w:i/>
              </w:rPr>
              <w:t>. Journal of the American Geriatrics Society, 60</w:t>
            </w:r>
            <w:r w:rsidRPr="00A73325">
              <w:rPr>
                <w:rFonts w:ascii="Times New Roman" w:hAnsi="Times New Roman" w:cs="Times New Roman"/>
              </w:rPr>
              <w:t xml:space="preserve">(1), 34-41. </w:t>
            </w:r>
            <w:proofErr w:type="spellStart"/>
            <w:r w:rsidRPr="00A73325">
              <w:rPr>
                <w:rFonts w:ascii="Times New Roman" w:hAnsi="Times New Roman" w:cs="Times New Roman"/>
              </w:rPr>
              <w:t>doi</w:t>
            </w:r>
            <w:proofErr w:type="spellEnd"/>
            <w:r w:rsidRPr="00A73325">
              <w:rPr>
                <w:rFonts w:ascii="Times New Roman" w:hAnsi="Times New Roman" w:cs="Times New Roman"/>
              </w:rPr>
              <w:t>: 10.1111/j.1532-5415.</w:t>
            </w:r>
            <w:proofErr w:type="gramStart"/>
            <w:r w:rsidRPr="00A73325">
              <w:rPr>
                <w:rFonts w:ascii="Times New Roman" w:hAnsi="Times New Roman" w:cs="Times New Roman"/>
              </w:rPr>
              <w:t>2011.03772.x</w:t>
            </w:r>
            <w:proofErr w:type="gramEnd"/>
          </w:p>
        </w:tc>
        <w:tc>
          <w:tcPr>
            <w:tcW w:w="720" w:type="dxa"/>
          </w:tcPr>
          <w:p w:rsidR="00A73325" w:rsidRPr="00A73325" w:rsidRDefault="00A73325" w:rsidP="00A73325">
            <w:pPr>
              <w:rPr>
                <w:rFonts w:ascii="Times New Roman" w:hAnsi="Times New Roman" w:cs="Times New Roman"/>
              </w:rPr>
            </w:pPr>
            <w:r w:rsidRPr="00A73325">
              <w:rPr>
                <w:rFonts w:ascii="Times New Roman" w:hAnsi="Times New Roman" w:cs="Times New Roman"/>
              </w:rPr>
              <w:t>VI</w:t>
            </w:r>
          </w:p>
        </w:tc>
        <w:tc>
          <w:tcPr>
            <w:tcW w:w="1980" w:type="dxa"/>
          </w:tcPr>
          <w:p w:rsidR="00A73325" w:rsidRPr="00A73325" w:rsidRDefault="00A73325" w:rsidP="00A73325">
            <w:pPr>
              <w:rPr>
                <w:rFonts w:ascii="Times New Roman" w:hAnsi="Times New Roman" w:cs="Times New Roman"/>
              </w:rPr>
            </w:pPr>
            <w:r w:rsidRPr="00A73325">
              <w:rPr>
                <w:rFonts w:ascii="Times New Roman" w:hAnsi="Times New Roman" w:cs="Times New Roman"/>
              </w:rPr>
              <w:t>- Most common ADRs in veterans in this study were bradycardia, falls, &amp; mental status changes</w:t>
            </w:r>
          </w:p>
          <w:p w:rsidR="00A73325" w:rsidRPr="00A73325" w:rsidRDefault="00A73325" w:rsidP="00A73325">
            <w:pPr>
              <w:rPr>
                <w:rFonts w:ascii="Times New Roman" w:hAnsi="Times New Roman" w:cs="Times New Roman"/>
              </w:rPr>
            </w:pPr>
            <w:r w:rsidRPr="00A73325">
              <w:rPr>
                <w:rFonts w:ascii="Times New Roman" w:hAnsi="Times New Roman" w:cs="Times New Roman"/>
              </w:rPr>
              <w:t>- Approximately 80% of veterans were exposed to polypharmacy</w:t>
            </w:r>
          </w:p>
        </w:tc>
        <w:tc>
          <w:tcPr>
            <w:tcW w:w="2450" w:type="dxa"/>
          </w:tcPr>
          <w:p w:rsidR="00A73325" w:rsidRPr="00A73325" w:rsidRDefault="00A73325" w:rsidP="00A73325">
            <w:pPr>
              <w:rPr>
                <w:rFonts w:ascii="Times New Roman" w:hAnsi="Times New Roman" w:cs="Times New Roman"/>
              </w:rPr>
            </w:pPr>
            <w:r w:rsidRPr="00A73325">
              <w:rPr>
                <w:rFonts w:ascii="Times New Roman" w:hAnsi="Times New Roman" w:cs="Times New Roman"/>
              </w:rPr>
              <w:t>ADRs are a common cause of unplanned hospitalization in older veterans, are frequently preventable, &amp; are associated with polypharmacy</w:t>
            </w:r>
          </w:p>
        </w:tc>
        <w:tc>
          <w:tcPr>
            <w:tcW w:w="1618" w:type="dxa"/>
          </w:tcPr>
          <w:p w:rsidR="00A73325" w:rsidRPr="00A73325" w:rsidRDefault="00A73325" w:rsidP="00A73325">
            <w:pPr>
              <w:rPr>
                <w:rFonts w:ascii="Times New Roman" w:hAnsi="Times New Roman" w:cs="Times New Roman"/>
              </w:rPr>
            </w:pPr>
            <w:r w:rsidRPr="00A73325">
              <w:rPr>
                <w:rFonts w:ascii="Times New Roman" w:hAnsi="Times New Roman" w:cs="Times New Roman"/>
              </w:rPr>
              <w:t>- Supports the existence of the problem</w:t>
            </w:r>
          </w:p>
          <w:p w:rsidR="00A73325" w:rsidRPr="00A73325" w:rsidRDefault="00A73325" w:rsidP="00A73325">
            <w:pPr>
              <w:rPr>
                <w:rFonts w:ascii="Times New Roman" w:hAnsi="Times New Roman" w:cs="Times New Roman"/>
              </w:rPr>
            </w:pPr>
            <w:r w:rsidRPr="00A73325">
              <w:rPr>
                <w:rFonts w:ascii="Times New Roman" w:hAnsi="Times New Roman" w:cs="Times New Roman"/>
              </w:rPr>
              <w:t>- Positively correlates ADRs with polypharmacy</w:t>
            </w:r>
          </w:p>
        </w:tc>
      </w:tr>
      <w:tr w:rsidR="004E7562" w:rsidRPr="00A73325" w:rsidTr="00BD0B5F">
        <w:tc>
          <w:tcPr>
            <w:tcW w:w="3060" w:type="dxa"/>
          </w:tcPr>
          <w:p w:rsidR="004E7562" w:rsidRPr="00A73325" w:rsidRDefault="004E7562" w:rsidP="00A73325">
            <w:pPr>
              <w:rPr>
                <w:rFonts w:ascii="Times New Roman" w:hAnsi="Times New Roman" w:cs="Times New Roman"/>
              </w:rPr>
            </w:pPr>
            <w:r w:rsidRPr="004E7562">
              <w:rPr>
                <w:rFonts w:ascii="Times New Roman" w:hAnsi="Times New Roman" w:cs="Times New Roman"/>
              </w:rPr>
              <w:t>Martial, L., Mantel-</w:t>
            </w:r>
            <w:proofErr w:type="spellStart"/>
            <w:r w:rsidRPr="004E7562">
              <w:rPr>
                <w:rFonts w:ascii="Times New Roman" w:hAnsi="Times New Roman" w:cs="Times New Roman"/>
              </w:rPr>
              <w:t>Teeuwisse</w:t>
            </w:r>
            <w:proofErr w:type="spellEnd"/>
            <w:r w:rsidRPr="004E7562">
              <w:rPr>
                <w:rFonts w:ascii="Times New Roman" w:hAnsi="Times New Roman" w:cs="Times New Roman"/>
              </w:rPr>
              <w:t xml:space="preserve">, A., &amp; Jansen, P. (2013). Priority medicines for Europe and the world, “a public health approach to innovation:” Update on 2004 background paper. </w:t>
            </w:r>
            <w:r w:rsidRPr="004E7562">
              <w:rPr>
                <w:rFonts w:ascii="Times New Roman" w:hAnsi="Times New Roman" w:cs="Times New Roman"/>
                <w:i/>
              </w:rPr>
              <w:t>WHO.</w:t>
            </w:r>
            <w:r w:rsidRPr="004E7562">
              <w:rPr>
                <w:rFonts w:ascii="Times New Roman" w:hAnsi="Times New Roman" w:cs="Times New Roman"/>
              </w:rPr>
              <w:t xml:space="preserve"> Retrieved from </w:t>
            </w:r>
            <w:hyperlink r:id="rId44" w:history="1">
              <w:r w:rsidRPr="00C1243D">
                <w:rPr>
                  <w:rStyle w:val="Hyperlink"/>
                  <w:rFonts w:ascii="Times New Roman" w:hAnsi="Times New Roman" w:cs="Times New Roman"/>
                </w:rPr>
                <w:t>http://www.who.int/medicines/areas/priority_medicines/BP7_3Elderly.pdf?ua=1</w:t>
              </w:r>
            </w:hyperlink>
            <w:r>
              <w:rPr>
                <w:rFonts w:ascii="Times New Roman" w:hAnsi="Times New Roman" w:cs="Times New Roman"/>
              </w:rPr>
              <w:t xml:space="preserve"> </w:t>
            </w:r>
          </w:p>
        </w:tc>
        <w:tc>
          <w:tcPr>
            <w:tcW w:w="720" w:type="dxa"/>
          </w:tcPr>
          <w:p w:rsidR="004E7562" w:rsidRPr="00A73325" w:rsidRDefault="004E7562" w:rsidP="00A73325">
            <w:pPr>
              <w:rPr>
                <w:rFonts w:ascii="Times New Roman" w:hAnsi="Times New Roman" w:cs="Times New Roman"/>
              </w:rPr>
            </w:pPr>
            <w:r>
              <w:rPr>
                <w:rFonts w:ascii="Times New Roman" w:hAnsi="Times New Roman" w:cs="Times New Roman"/>
              </w:rPr>
              <w:t>I</w:t>
            </w:r>
          </w:p>
        </w:tc>
        <w:tc>
          <w:tcPr>
            <w:tcW w:w="1980" w:type="dxa"/>
          </w:tcPr>
          <w:p w:rsidR="004E7562" w:rsidRDefault="004E7562" w:rsidP="00A73325">
            <w:pPr>
              <w:rPr>
                <w:rFonts w:ascii="Times New Roman" w:hAnsi="Times New Roman" w:cs="Times New Roman"/>
              </w:rPr>
            </w:pPr>
            <w:r>
              <w:rPr>
                <w:rFonts w:ascii="Times New Roman" w:hAnsi="Times New Roman" w:cs="Times New Roman"/>
              </w:rPr>
              <w:t>- Growth of the older adult population is pronounced</w:t>
            </w:r>
          </w:p>
          <w:p w:rsidR="00E9457F" w:rsidRDefault="00E9457F" w:rsidP="00A73325">
            <w:pPr>
              <w:rPr>
                <w:rFonts w:ascii="Times New Roman" w:hAnsi="Times New Roman" w:cs="Times New Roman"/>
              </w:rPr>
            </w:pPr>
            <w:r>
              <w:rPr>
                <w:rFonts w:ascii="Times New Roman" w:hAnsi="Times New Roman" w:cs="Times New Roman"/>
              </w:rPr>
              <w:t>- Polypharmacy is a global health problem</w:t>
            </w:r>
          </w:p>
          <w:p w:rsidR="00E9457F" w:rsidRPr="00A73325" w:rsidRDefault="00E9457F" w:rsidP="00A73325">
            <w:pPr>
              <w:rPr>
                <w:rFonts w:ascii="Times New Roman" w:hAnsi="Times New Roman" w:cs="Times New Roman"/>
              </w:rPr>
            </w:pPr>
            <w:r>
              <w:rPr>
                <w:rFonts w:ascii="Times New Roman" w:hAnsi="Times New Roman" w:cs="Times New Roman"/>
              </w:rPr>
              <w:t>- Under-prescribing also occurs among older adults</w:t>
            </w:r>
          </w:p>
        </w:tc>
        <w:tc>
          <w:tcPr>
            <w:tcW w:w="2450" w:type="dxa"/>
          </w:tcPr>
          <w:p w:rsidR="004E7562" w:rsidRDefault="004E7562" w:rsidP="00A73325">
            <w:pPr>
              <w:rPr>
                <w:rFonts w:ascii="Times New Roman" w:hAnsi="Times New Roman" w:cs="Times New Roman"/>
              </w:rPr>
            </w:pPr>
            <w:r>
              <w:rPr>
                <w:rFonts w:ascii="Times New Roman" w:hAnsi="Times New Roman" w:cs="Times New Roman"/>
              </w:rPr>
              <w:t>- Medication reconciliation or review is necessary</w:t>
            </w:r>
          </w:p>
          <w:p w:rsidR="004E7562" w:rsidRDefault="004E7562" w:rsidP="00A73325">
            <w:pPr>
              <w:rPr>
                <w:rFonts w:ascii="Times New Roman" w:hAnsi="Times New Roman" w:cs="Times New Roman"/>
              </w:rPr>
            </w:pPr>
            <w:r>
              <w:rPr>
                <w:rFonts w:ascii="Times New Roman" w:hAnsi="Times New Roman" w:cs="Times New Roman"/>
              </w:rPr>
              <w:t>- Older adults respond to medications differently</w:t>
            </w:r>
          </w:p>
          <w:p w:rsidR="004E7562" w:rsidRPr="00A73325" w:rsidRDefault="004E7562" w:rsidP="00A73325">
            <w:pPr>
              <w:rPr>
                <w:rFonts w:ascii="Times New Roman" w:hAnsi="Times New Roman" w:cs="Times New Roman"/>
              </w:rPr>
            </w:pPr>
            <w:r>
              <w:rPr>
                <w:rFonts w:ascii="Times New Roman" w:hAnsi="Times New Roman" w:cs="Times New Roman"/>
              </w:rPr>
              <w:t xml:space="preserve">- </w:t>
            </w:r>
            <w:r w:rsidR="00E9457F">
              <w:rPr>
                <w:rFonts w:ascii="Times New Roman" w:hAnsi="Times New Roman" w:cs="Times New Roman"/>
              </w:rPr>
              <w:t>Mediation adherence should be improved among older adults</w:t>
            </w:r>
          </w:p>
        </w:tc>
        <w:tc>
          <w:tcPr>
            <w:tcW w:w="1618" w:type="dxa"/>
          </w:tcPr>
          <w:p w:rsidR="004E7562" w:rsidRDefault="004E7562" w:rsidP="00A73325">
            <w:pPr>
              <w:rPr>
                <w:rFonts w:ascii="Times New Roman" w:hAnsi="Times New Roman" w:cs="Times New Roman"/>
              </w:rPr>
            </w:pPr>
            <w:r>
              <w:rPr>
                <w:rFonts w:ascii="Times New Roman" w:hAnsi="Times New Roman" w:cs="Times New Roman"/>
              </w:rPr>
              <w:t>- Evidence of polypharmacy as a global health problem</w:t>
            </w:r>
          </w:p>
          <w:p w:rsidR="004E7562" w:rsidRPr="00A73325" w:rsidRDefault="004E7562" w:rsidP="00A73325">
            <w:pPr>
              <w:rPr>
                <w:rFonts w:ascii="Times New Roman" w:hAnsi="Times New Roman" w:cs="Times New Roman"/>
              </w:rPr>
            </w:pPr>
            <w:r>
              <w:rPr>
                <w:rFonts w:ascii="Times New Roman" w:hAnsi="Times New Roman" w:cs="Times New Roman"/>
              </w:rPr>
              <w:t>- Strongest level of evidence</w:t>
            </w:r>
          </w:p>
        </w:tc>
      </w:tr>
      <w:tr w:rsidR="00A73325" w:rsidRPr="00A73325" w:rsidTr="00BD0B5F">
        <w:tc>
          <w:tcPr>
            <w:tcW w:w="3060" w:type="dxa"/>
          </w:tcPr>
          <w:p w:rsidR="00A73325" w:rsidRPr="00A73325" w:rsidRDefault="00A73325" w:rsidP="00A73325">
            <w:pPr>
              <w:rPr>
                <w:rFonts w:ascii="Times New Roman" w:hAnsi="Times New Roman" w:cs="Times New Roman"/>
              </w:rPr>
            </w:pPr>
            <w:r w:rsidRPr="00A73325">
              <w:rPr>
                <w:rFonts w:ascii="Times New Roman" w:hAnsi="Times New Roman" w:cs="Times New Roman"/>
              </w:rPr>
              <w:t xml:space="preserve">Mitchell, G. (2013). Selecting the best theory to implement </w:t>
            </w:r>
            <w:r w:rsidRPr="00A73325">
              <w:rPr>
                <w:rFonts w:ascii="Times New Roman" w:hAnsi="Times New Roman" w:cs="Times New Roman"/>
              </w:rPr>
              <w:lastRenderedPageBreak/>
              <w:t>planned change. Nursing Management, 20(1), 32-37.</w:t>
            </w:r>
          </w:p>
        </w:tc>
        <w:tc>
          <w:tcPr>
            <w:tcW w:w="720" w:type="dxa"/>
          </w:tcPr>
          <w:p w:rsidR="00A73325" w:rsidRPr="00A73325" w:rsidRDefault="00A73325" w:rsidP="00A73325">
            <w:pPr>
              <w:rPr>
                <w:rFonts w:ascii="Times New Roman" w:hAnsi="Times New Roman" w:cs="Times New Roman"/>
              </w:rPr>
            </w:pPr>
            <w:r w:rsidRPr="00A73325">
              <w:rPr>
                <w:rFonts w:ascii="Times New Roman" w:hAnsi="Times New Roman" w:cs="Times New Roman"/>
              </w:rPr>
              <w:lastRenderedPageBreak/>
              <w:t>VII</w:t>
            </w:r>
          </w:p>
        </w:tc>
        <w:tc>
          <w:tcPr>
            <w:tcW w:w="1980" w:type="dxa"/>
          </w:tcPr>
          <w:p w:rsidR="00A73325" w:rsidRPr="00A73325" w:rsidRDefault="00A73325" w:rsidP="00A73325">
            <w:pPr>
              <w:rPr>
                <w:rFonts w:ascii="Times New Roman" w:hAnsi="Times New Roman" w:cs="Times New Roman"/>
              </w:rPr>
            </w:pPr>
            <w:r w:rsidRPr="00A73325">
              <w:rPr>
                <w:rFonts w:ascii="Times New Roman" w:hAnsi="Times New Roman" w:cs="Times New Roman"/>
              </w:rPr>
              <w:t xml:space="preserve">Planned change in nursing practice is necessary for a </w:t>
            </w:r>
            <w:r w:rsidRPr="00A73325">
              <w:rPr>
                <w:rFonts w:ascii="Times New Roman" w:hAnsi="Times New Roman" w:cs="Times New Roman"/>
              </w:rPr>
              <w:lastRenderedPageBreak/>
              <w:t>wide range of reasons, but it can be challenging to implement</w:t>
            </w:r>
          </w:p>
          <w:p w:rsidR="00A73325" w:rsidRPr="00A73325" w:rsidRDefault="00A73325" w:rsidP="00A73325">
            <w:pPr>
              <w:rPr>
                <w:rFonts w:ascii="Times New Roman" w:hAnsi="Times New Roman" w:cs="Times New Roman"/>
              </w:rPr>
            </w:pPr>
          </w:p>
        </w:tc>
        <w:tc>
          <w:tcPr>
            <w:tcW w:w="2450" w:type="dxa"/>
          </w:tcPr>
          <w:p w:rsidR="00A73325" w:rsidRPr="00A73325" w:rsidRDefault="00A73325" w:rsidP="00A73325">
            <w:pPr>
              <w:rPr>
                <w:rFonts w:ascii="Times New Roman" w:hAnsi="Times New Roman" w:cs="Times New Roman"/>
              </w:rPr>
            </w:pPr>
            <w:r w:rsidRPr="00A73325">
              <w:rPr>
                <w:rFonts w:ascii="Times New Roman" w:hAnsi="Times New Roman" w:cs="Times New Roman"/>
              </w:rPr>
              <w:lastRenderedPageBreak/>
              <w:t xml:space="preserve">- Understanding &amp; using a change theory framework can help </w:t>
            </w:r>
            <w:r w:rsidRPr="00A73325">
              <w:rPr>
                <w:rFonts w:ascii="Times New Roman" w:hAnsi="Times New Roman" w:cs="Times New Roman"/>
              </w:rPr>
              <w:lastRenderedPageBreak/>
              <w:t>change agents to increase the likelihood of success</w:t>
            </w:r>
          </w:p>
          <w:p w:rsidR="00A73325" w:rsidRPr="00A73325" w:rsidRDefault="00A73325" w:rsidP="00A73325">
            <w:pPr>
              <w:rPr>
                <w:rFonts w:ascii="Times New Roman" w:hAnsi="Times New Roman" w:cs="Times New Roman"/>
              </w:rPr>
            </w:pPr>
            <w:r w:rsidRPr="00A73325">
              <w:rPr>
                <w:rFonts w:ascii="Times New Roman" w:hAnsi="Times New Roman" w:cs="Times New Roman"/>
              </w:rPr>
              <w:t xml:space="preserve">- This article considers three change theories &amp; discusses how one </w:t>
            </w:r>
            <w:r w:rsidR="002D1265" w:rsidRPr="00A73325">
              <w:rPr>
                <w:rFonts w:ascii="Times New Roman" w:hAnsi="Times New Roman" w:cs="Times New Roman"/>
              </w:rPr>
              <w:t>can</w:t>
            </w:r>
            <w:r w:rsidRPr="00A73325">
              <w:rPr>
                <w:rFonts w:ascii="Times New Roman" w:hAnsi="Times New Roman" w:cs="Times New Roman"/>
              </w:rPr>
              <w:t xml:space="preserve"> be used in practice</w:t>
            </w:r>
          </w:p>
        </w:tc>
        <w:tc>
          <w:tcPr>
            <w:tcW w:w="1618" w:type="dxa"/>
          </w:tcPr>
          <w:p w:rsidR="00BD0B5F" w:rsidRDefault="00A73325" w:rsidP="00A73325">
            <w:pPr>
              <w:rPr>
                <w:rFonts w:ascii="Times New Roman" w:hAnsi="Times New Roman" w:cs="Times New Roman"/>
              </w:rPr>
            </w:pPr>
            <w:r w:rsidRPr="00A73325">
              <w:rPr>
                <w:rFonts w:ascii="Times New Roman" w:hAnsi="Times New Roman" w:cs="Times New Roman"/>
              </w:rPr>
              <w:lastRenderedPageBreak/>
              <w:t xml:space="preserve">Support for use of Lewin’s Change Theory </w:t>
            </w:r>
          </w:p>
          <w:p w:rsidR="00A73325" w:rsidRPr="00A73325" w:rsidRDefault="00A73325" w:rsidP="00A73325">
            <w:pPr>
              <w:rPr>
                <w:rFonts w:ascii="Times New Roman" w:hAnsi="Times New Roman" w:cs="Times New Roman"/>
              </w:rPr>
            </w:pPr>
            <w:r w:rsidRPr="00A73325">
              <w:rPr>
                <w:rFonts w:ascii="Times New Roman" w:hAnsi="Times New Roman" w:cs="Times New Roman"/>
              </w:rPr>
              <w:lastRenderedPageBreak/>
              <w:t>in QI</w:t>
            </w:r>
          </w:p>
        </w:tc>
      </w:tr>
      <w:tr w:rsidR="00A73325" w:rsidRPr="00A73325" w:rsidTr="00BD0B5F">
        <w:tc>
          <w:tcPr>
            <w:tcW w:w="3060" w:type="dxa"/>
          </w:tcPr>
          <w:p w:rsidR="00A73325" w:rsidRPr="00A73325" w:rsidRDefault="00A73325" w:rsidP="00A73325">
            <w:pPr>
              <w:rPr>
                <w:rFonts w:ascii="Times New Roman" w:hAnsi="Times New Roman" w:cs="Times New Roman"/>
              </w:rPr>
            </w:pPr>
            <w:proofErr w:type="spellStart"/>
            <w:r w:rsidRPr="00A73325">
              <w:rPr>
                <w:rFonts w:ascii="Times New Roman" w:hAnsi="Times New Roman" w:cs="Times New Roman"/>
              </w:rPr>
              <w:lastRenderedPageBreak/>
              <w:t>Molokhia</w:t>
            </w:r>
            <w:proofErr w:type="spellEnd"/>
            <w:r w:rsidRPr="00A73325">
              <w:rPr>
                <w:rFonts w:ascii="Times New Roman" w:hAnsi="Times New Roman" w:cs="Times New Roman"/>
              </w:rPr>
              <w:t xml:space="preserve">, M. &amp; Majeed, A. (2017). Current and future perspectives on the management of polypharmacy. </w:t>
            </w:r>
            <w:r w:rsidRPr="00A73325">
              <w:rPr>
                <w:rFonts w:ascii="Times New Roman" w:hAnsi="Times New Roman" w:cs="Times New Roman"/>
                <w:i/>
              </w:rPr>
              <w:t>BioMed Central (BMC) Family Practice, 18</w:t>
            </w:r>
            <w:r w:rsidRPr="00A73325">
              <w:rPr>
                <w:rFonts w:ascii="Times New Roman" w:hAnsi="Times New Roman" w:cs="Times New Roman"/>
              </w:rPr>
              <w:t xml:space="preserve">, 70-79. </w:t>
            </w:r>
            <w:proofErr w:type="spellStart"/>
            <w:r w:rsidRPr="00A73325">
              <w:rPr>
                <w:rFonts w:ascii="Times New Roman" w:hAnsi="Times New Roman" w:cs="Times New Roman"/>
              </w:rPr>
              <w:t>doi</w:t>
            </w:r>
            <w:proofErr w:type="spellEnd"/>
            <w:r w:rsidRPr="00A73325">
              <w:rPr>
                <w:rFonts w:ascii="Times New Roman" w:hAnsi="Times New Roman" w:cs="Times New Roman"/>
              </w:rPr>
              <w:t>: 10.1186/s12875-017-0642-0</w:t>
            </w:r>
          </w:p>
        </w:tc>
        <w:tc>
          <w:tcPr>
            <w:tcW w:w="720" w:type="dxa"/>
          </w:tcPr>
          <w:p w:rsidR="00A73325" w:rsidRPr="00A73325" w:rsidRDefault="00A73325" w:rsidP="00A73325">
            <w:pPr>
              <w:rPr>
                <w:rFonts w:ascii="Times New Roman" w:hAnsi="Times New Roman" w:cs="Times New Roman"/>
              </w:rPr>
            </w:pPr>
            <w:r w:rsidRPr="00A73325">
              <w:rPr>
                <w:rFonts w:ascii="Times New Roman" w:hAnsi="Times New Roman" w:cs="Times New Roman"/>
              </w:rPr>
              <w:t>VII</w:t>
            </w:r>
          </w:p>
        </w:tc>
        <w:tc>
          <w:tcPr>
            <w:tcW w:w="1980" w:type="dxa"/>
          </w:tcPr>
          <w:p w:rsidR="00A73325" w:rsidRPr="00A73325" w:rsidRDefault="00A73325" w:rsidP="00A73325">
            <w:pPr>
              <w:rPr>
                <w:rFonts w:ascii="Times New Roman" w:hAnsi="Times New Roman" w:cs="Times New Roman"/>
              </w:rPr>
            </w:pPr>
            <w:r w:rsidRPr="00A73325">
              <w:rPr>
                <w:rFonts w:ascii="Times New Roman" w:hAnsi="Times New Roman" w:cs="Times New Roman"/>
              </w:rPr>
              <w:t>Incidence of polypharmacy has increased</w:t>
            </w:r>
          </w:p>
        </w:tc>
        <w:tc>
          <w:tcPr>
            <w:tcW w:w="2450" w:type="dxa"/>
          </w:tcPr>
          <w:p w:rsidR="00A73325" w:rsidRPr="00A73325" w:rsidRDefault="00A73325" w:rsidP="00A73325">
            <w:pPr>
              <w:rPr>
                <w:rFonts w:ascii="Times New Roman" w:hAnsi="Times New Roman" w:cs="Times New Roman"/>
              </w:rPr>
            </w:pPr>
            <w:r w:rsidRPr="00A73325">
              <w:rPr>
                <w:rFonts w:ascii="Times New Roman" w:hAnsi="Times New Roman" w:cs="Times New Roman"/>
              </w:rPr>
              <w:t>Further trials on impact of technology-based solutions &amp; the use of different professional groups to impact patients with polypharmacy is needed</w:t>
            </w:r>
          </w:p>
        </w:tc>
        <w:tc>
          <w:tcPr>
            <w:tcW w:w="1618" w:type="dxa"/>
          </w:tcPr>
          <w:p w:rsidR="00A73325" w:rsidRPr="00A73325" w:rsidRDefault="00A73325" w:rsidP="00A73325">
            <w:pPr>
              <w:rPr>
                <w:rFonts w:ascii="Times New Roman" w:hAnsi="Times New Roman" w:cs="Times New Roman"/>
              </w:rPr>
            </w:pPr>
            <w:r w:rsidRPr="00A73325">
              <w:rPr>
                <w:rFonts w:ascii="Times New Roman" w:hAnsi="Times New Roman" w:cs="Times New Roman"/>
              </w:rPr>
              <w:t>- Supports the existence of the problem</w:t>
            </w:r>
          </w:p>
          <w:p w:rsidR="00A73325" w:rsidRPr="00A73325" w:rsidRDefault="00A73325" w:rsidP="00A73325">
            <w:pPr>
              <w:rPr>
                <w:rFonts w:ascii="Times New Roman" w:hAnsi="Times New Roman" w:cs="Times New Roman"/>
              </w:rPr>
            </w:pPr>
            <w:r w:rsidRPr="00A73325">
              <w:rPr>
                <w:rFonts w:ascii="Times New Roman" w:hAnsi="Times New Roman" w:cs="Times New Roman"/>
              </w:rPr>
              <w:t>- Weakest level of evidence</w:t>
            </w:r>
          </w:p>
        </w:tc>
      </w:tr>
      <w:tr w:rsidR="00A73325" w:rsidRPr="00A73325" w:rsidTr="00BD0B5F">
        <w:tc>
          <w:tcPr>
            <w:tcW w:w="3060" w:type="dxa"/>
          </w:tcPr>
          <w:p w:rsidR="00A73325" w:rsidRPr="00A73325" w:rsidRDefault="00A73325" w:rsidP="00A73325">
            <w:pPr>
              <w:rPr>
                <w:rFonts w:ascii="Times New Roman" w:hAnsi="Times New Roman" w:cs="Times New Roman"/>
              </w:rPr>
            </w:pPr>
            <w:r w:rsidRPr="00A73325">
              <w:rPr>
                <w:rFonts w:ascii="Times New Roman" w:hAnsi="Times New Roman" w:cs="Times New Roman"/>
              </w:rPr>
              <w:t xml:space="preserve">O’Connor, M., Gallagher, P., &amp; </w:t>
            </w:r>
            <w:proofErr w:type="spellStart"/>
            <w:r w:rsidRPr="00A73325">
              <w:rPr>
                <w:rFonts w:ascii="Times New Roman" w:hAnsi="Times New Roman" w:cs="Times New Roman"/>
              </w:rPr>
              <w:t>O’Mahony</w:t>
            </w:r>
            <w:proofErr w:type="spellEnd"/>
            <w:r w:rsidRPr="00A73325">
              <w:rPr>
                <w:rFonts w:ascii="Times New Roman" w:hAnsi="Times New Roman" w:cs="Times New Roman"/>
              </w:rPr>
              <w:t xml:space="preserve">, D. (2012). Inappropriate prescribing: Criteria, detection, and prevention. </w:t>
            </w:r>
            <w:r w:rsidRPr="00A73325">
              <w:rPr>
                <w:rFonts w:ascii="Times New Roman" w:hAnsi="Times New Roman" w:cs="Times New Roman"/>
                <w:i/>
              </w:rPr>
              <w:t>Drugs Aging, 29</w:t>
            </w:r>
            <w:r w:rsidRPr="00A73325">
              <w:rPr>
                <w:rFonts w:ascii="Times New Roman" w:hAnsi="Times New Roman" w:cs="Times New Roman"/>
              </w:rPr>
              <w:t>(6), 437-452.</w:t>
            </w:r>
          </w:p>
        </w:tc>
        <w:tc>
          <w:tcPr>
            <w:tcW w:w="720" w:type="dxa"/>
          </w:tcPr>
          <w:p w:rsidR="00A73325" w:rsidRPr="00A73325" w:rsidRDefault="00A73325" w:rsidP="00A73325">
            <w:pPr>
              <w:rPr>
                <w:rFonts w:ascii="Times New Roman" w:hAnsi="Times New Roman" w:cs="Times New Roman"/>
              </w:rPr>
            </w:pPr>
            <w:r w:rsidRPr="00A73325">
              <w:rPr>
                <w:rFonts w:ascii="Times New Roman" w:hAnsi="Times New Roman" w:cs="Times New Roman"/>
              </w:rPr>
              <w:t>V</w:t>
            </w:r>
          </w:p>
        </w:tc>
        <w:tc>
          <w:tcPr>
            <w:tcW w:w="1980" w:type="dxa"/>
          </w:tcPr>
          <w:p w:rsidR="00A73325" w:rsidRPr="00A73325" w:rsidRDefault="00A73325" w:rsidP="00A73325">
            <w:pPr>
              <w:rPr>
                <w:rFonts w:ascii="Times New Roman" w:hAnsi="Times New Roman" w:cs="Times New Roman"/>
              </w:rPr>
            </w:pPr>
            <w:r w:rsidRPr="00A73325">
              <w:rPr>
                <w:rFonts w:ascii="Times New Roman" w:hAnsi="Times New Roman" w:cs="Times New Roman"/>
              </w:rPr>
              <w:t>- Descriptions of the inappropriate prescribing detection tools most frequently cited in the literature</w:t>
            </w:r>
          </w:p>
          <w:p w:rsidR="00A73325" w:rsidRPr="00A73325" w:rsidRDefault="00A73325" w:rsidP="00A73325">
            <w:pPr>
              <w:rPr>
                <w:rFonts w:ascii="Times New Roman" w:hAnsi="Times New Roman" w:cs="Times New Roman"/>
              </w:rPr>
            </w:pPr>
            <w:r w:rsidRPr="00A73325">
              <w:rPr>
                <w:rFonts w:ascii="Times New Roman" w:hAnsi="Times New Roman" w:cs="Times New Roman"/>
              </w:rPr>
              <w:t>- Discussion of other measures commonly used in the detection &amp; prevention of PIP in older people &amp; the evidence supporting their use</w:t>
            </w:r>
          </w:p>
        </w:tc>
        <w:tc>
          <w:tcPr>
            <w:tcW w:w="2450" w:type="dxa"/>
          </w:tcPr>
          <w:p w:rsidR="00A73325" w:rsidRPr="00A73325" w:rsidRDefault="00A73325" w:rsidP="00A73325">
            <w:pPr>
              <w:rPr>
                <w:rFonts w:ascii="Times New Roman" w:hAnsi="Times New Roman" w:cs="Times New Roman"/>
              </w:rPr>
            </w:pPr>
            <w:r w:rsidRPr="00A73325">
              <w:rPr>
                <w:rFonts w:ascii="Times New Roman" w:hAnsi="Times New Roman" w:cs="Times New Roman"/>
              </w:rPr>
              <w:t>- Several tools are described &amp; their usefulness in practice</w:t>
            </w:r>
          </w:p>
          <w:p w:rsidR="00A73325" w:rsidRPr="00A73325" w:rsidRDefault="00A73325" w:rsidP="00A73325">
            <w:pPr>
              <w:rPr>
                <w:rFonts w:ascii="Times New Roman" w:hAnsi="Times New Roman" w:cs="Times New Roman"/>
              </w:rPr>
            </w:pPr>
            <w:r w:rsidRPr="00A73325">
              <w:rPr>
                <w:rFonts w:ascii="Times New Roman" w:hAnsi="Times New Roman" w:cs="Times New Roman"/>
              </w:rPr>
              <w:t xml:space="preserve">- Literature suggests </w:t>
            </w:r>
            <w:r w:rsidR="002D1265" w:rsidRPr="00A73325">
              <w:rPr>
                <w:rFonts w:ascii="Times New Roman" w:hAnsi="Times New Roman" w:cs="Times New Roman"/>
              </w:rPr>
              <w:t>combining</w:t>
            </w:r>
            <w:r w:rsidRPr="00A73325">
              <w:rPr>
                <w:rFonts w:ascii="Times New Roman" w:hAnsi="Times New Roman" w:cs="Times New Roman"/>
              </w:rPr>
              <w:t xml:space="preserve"> screening tools with Comprehensive Geriatric Assessment, Expert Pharmacist Review, Prescriber Education, Audit &amp; Feedback, &amp; Computerized Provider Order Entry with Clinical Decision Support</w:t>
            </w:r>
          </w:p>
        </w:tc>
        <w:tc>
          <w:tcPr>
            <w:tcW w:w="1618" w:type="dxa"/>
          </w:tcPr>
          <w:p w:rsidR="00A73325" w:rsidRPr="00A73325" w:rsidRDefault="00A73325" w:rsidP="00A73325">
            <w:pPr>
              <w:rPr>
                <w:rFonts w:ascii="Times New Roman" w:hAnsi="Times New Roman" w:cs="Times New Roman"/>
              </w:rPr>
            </w:pPr>
            <w:r w:rsidRPr="00A73325">
              <w:rPr>
                <w:rFonts w:ascii="Times New Roman" w:hAnsi="Times New Roman" w:cs="Times New Roman"/>
              </w:rPr>
              <w:t xml:space="preserve">- Several good screening tools, including STOPP/START criteria are available </w:t>
            </w:r>
          </w:p>
          <w:p w:rsidR="00A73325" w:rsidRPr="00A73325" w:rsidRDefault="00A73325" w:rsidP="00A73325">
            <w:pPr>
              <w:rPr>
                <w:rFonts w:ascii="Times New Roman" w:hAnsi="Times New Roman" w:cs="Times New Roman"/>
              </w:rPr>
            </w:pPr>
            <w:r w:rsidRPr="00A73325">
              <w:rPr>
                <w:rFonts w:ascii="Times New Roman" w:hAnsi="Times New Roman" w:cs="Times New Roman"/>
              </w:rPr>
              <w:t>- Tools should be combined with ADE risk factor analysis, better prescribing education, &amp; expert pharmacist review, combined with emerging software technologies</w:t>
            </w:r>
          </w:p>
          <w:p w:rsidR="00A73325" w:rsidRPr="00A73325" w:rsidRDefault="00A73325" w:rsidP="00A73325">
            <w:pPr>
              <w:rPr>
                <w:rFonts w:ascii="Times New Roman" w:hAnsi="Times New Roman" w:cs="Times New Roman"/>
              </w:rPr>
            </w:pPr>
            <w:r w:rsidRPr="00A73325">
              <w:rPr>
                <w:rFonts w:ascii="Times New Roman" w:hAnsi="Times New Roman" w:cs="Times New Roman"/>
              </w:rPr>
              <w:t>- Review did not detail the methods used to identify studies for inclusion/exclusion or the search strategy used</w:t>
            </w:r>
          </w:p>
        </w:tc>
      </w:tr>
      <w:tr w:rsidR="00A73325" w:rsidRPr="00A73325" w:rsidTr="00BD0B5F">
        <w:tc>
          <w:tcPr>
            <w:tcW w:w="3060" w:type="dxa"/>
          </w:tcPr>
          <w:p w:rsidR="00A73325" w:rsidRPr="00A73325" w:rsidRDefault="00A73325" w:rsidP="00A73325">
            <w:pPr>
              <w:rPr>
                <w:rFonts w:ascii="Times New Roman" w:hAnsi="Times New Roman" w:cs="Times New Roman"/>
              </w:rPr>
            </w:pPr>
            <w:proofErr w:type="spellStart"/>
            <w:r w:rsidRPr="00A73325">
              <w:rPr>
                <w:rFonts w:ascii="Times New Roman" w:hAnsi="Times New Roman" w:cs="Times New Roman"/>
              </w:rPr>
              <w:t>O'Mahony</w:t>
            </w:r>
            <w:proofErr w:type="spellEnd"/>
            <w:r w:rsidRPr="00A73325">
              <w:rPr>
                <w:rFonts w:ascii="Times New Roman" w:hAnsi="Times New Roman" w:cs="Times New Roman"/>
              </w:rPr>
              <w:t xml:space="preserve">, D., O'Sullivan, D., Byrne, S., O'Connor, M., Ryan, C., &amp; Gallagher, P. (2015). STOPP/START criteria for potentially inappropriate prescribing in older people: Version 2. </w:t>
            </w:r>
            <w:r w:rsidRPr="00A73325">
              <w:rPr>
                <w:rFonts w:ascii="Times New Roman" w:hAnsi="Times New Roman" w:cs="Times New Roman"/>
                <w:i/>
              </w:rPr>
              <w:t xml:space="preserve">Age and Ageing, </w:t>
            </w:r>
            <w:r w:rsidRPr="00A73325">
              <w:rPr>
                <w:rFonts w:ascii="Times New Roman" w:hAnsi="Times New Roman" w:cs="Times New Roman"/>
                <w:i/>
              </w:rPr>
              <w:lastRenderedPageBreak/>
              <w:t>44</w:t>
            </w:r>
            <w:r w:rsidRPr="00A73325">
              <w:rPr>
                <w:rFonts w:ascii="Times New Roman" w:hAnsi="Times New Roman" w:cs="Times New Roman"/>
              </w:rPr>
              <w:t xml:space="preserve">(2), 213–218. </w:t>
            </w:r>
            <w:proofErr w:type="spellStart"/>
            <w:r w:rsidRPr="00A73325">
              <w:rPr>
                <w:rFonts w:ascii="Times New Roman" w:hAnsi="Times New Roman" w:cs="Times New Roman"/>
              </w:rPr>
              <w:t>doi</w:t>
            </w:r>
            <w:proofErr w:type="spellEnd"/>
            <w:r w:rsidRPr="00A73325">
              <w:rPr>
                <w:rFonts w:ascii="Times New Roman" w:hAnsi="Times New Roman" w:cs="Times New Roman"/>
              </w:rPr>
              <w:t>: 10.1093/ageing/afu145</w:t>
            </w:r>
          </w:p>
        </w:tc>
        <w:tc>
          <w:tcPr>
            <w:tcW w:w="720" w:type="dxa"/>
          </w:tcPr>
          <w:p w:rsidR="00A73325" w:rsidRPr="00A73325" w:rsidRDefault="00A73325" w:rsidP="00A73325">
            <w:pPr>
              <w:rPr>
                <w:rFonts w:ascii="Times New Roman" w:hAnsi="Times New Roman" w:cs="Times New Roman"/>
              </w:rPr>
            </w:pPr>
            <w:r w:rsidRPr="00A73325">
              <w:rPr>
                <w:rFonts w:ascii="Times New Roman" w:hAnsi="Times New Roman" w:cs="Times New Roman"/>
              </w:rPr>
              <w:lastRenderedPageBreak/>
              <w:t>VI</w:t>
            </w:r>
          </w:p>
        </w:tc>
        <w:tc>
          <w:tcPr>
            <w:tcW w:w="1980" w:type="dxa"/>
          </w:tcPr>
          <w:p w:rsidR="00A73325" w:rsidRPr="00A73325" w:rsidRDefault="00A73325" w:rsidP="00A73325">
            <w:pPr>
              <w:rPr>
                <w:rFonts w:ascii="Times New Roman" w:hAnsi="Times New Roman" w:cs="Times New Roman"/>
              </w:rPr>
            </w:pPr>
            <w:r w:rsidRPr="00A73325">
              <w:rPr>
                <w:rFonts w:ascii="Times New Roman" w:hAnsi="Times New Roman" w:cs="Times New Roman"/>
              </w:rPr>
              <w:t>- An expert panel agreed on a final list of 114 criteria: 80 STOPP criteria &amp; 34 START criteria</w:t>
            </w:r>
          </w:p>
          <w:p w:rsidR="00A73325" w:rsidRPr="00A73325" w:rsidRDefault="00A73325" w:rsidP="00A73325">
            <w:pPr>
              <w:rPr>
                <w:rFonts w:ascii="Times New Roman" w:hAnsi="Times New Roman" w:cs="Times New Roman"/>
              </w:rPr>
            </w:pPr>
            <w:r w:rsidRPr="00A73325">
              <w:rPr>
                <w:rFonts w:ascii="Times New Roman" w:hAnsi="Times New Roman" w:cs="Times New Roman"/>
              </w:rPr>
              <w:t xml:space="preserve">- This represents an overall 31% </w:t>
            </w:r>
            <w:r w:rsidRPr="00A73325">
              <w:rPr>
                <w:rFonts w:ascii="Times New Roman" w:hAnsi="Times New Roman" w:cs="Times New Roman"/>
              </w:rPr>
              <w:lastRenderedPageBreak/>
              <w:t>increase in STOPP/START criteria compared with version 1</w:t>
            </w:r>
          </w:p>
        </w:tc>
        <w:tc>
          <w:tcPr>
            <w:tcW w:w="2450" w:type="dxa"/>
          </w:tcPr>
          <w:p w:rsidR="00A73325" w:rsidRPr="00A73325" w:rsidRDefault="00A73325" w:rsidP="00A73325">
            <w:pPr>
              <w:rPr>
                <w:rFonts w:ascii="Times New Roman" w:hAnsi="Times New Roman" w:cs="Times New Roman"/>
              </w:rPr>
            </w:pPr>
            <w:r w:rsidRPr="00A73325">
              <w:rPr>
                <w:rFonts w:ascii="Times New Roman" w:hAnsi="Times New Roman" w:cs="Times New Roman"/>
              </w:rPr>
              <w:lastRenderedPageBreak/>
              <w:t xml:space="preserve">- STOPP/START version 2 criteria have been expanded and updated </w:t>
            </w:r>
            <w:r w:rsidR="002D1265" w:rsidRPr="00A73325">
              <w:rPr>
                <w:rFonts w:ascii="Times New Roman" w:hAnsi="Times New Roman" w:cs="Times New Roman"/>
              </w:rPr>
              <w:t>to</w:t>
            </w:r>
            <w:r w:rsidR="002D1265">
              <w:rPr>
                <w:rFonts w:ascii="Times New Roman" w:hAnsi="Times New Roman" w:cs="Times New Roman"/>
              </w:rPr>
              <w:t xml:space="preserve"> minimize</w:t>
            </w:r>
            <w:r w:rsidRPr="00A73325">
              <w:rPr>
                <w:rFonts w:ascii="Times New Roman" w:hAnsi="Times New Roman" w:cs="Times New Roman"/>
              </w:rPr>
              <w:t xml:space="preserve"> inappropriate prescribing in older people</w:t>
            </w:r>
          </w:p>
          <w:p w:rsidR="00A73325" w:rsidRPr="00A73325" w:rsidRDefault="00A73325" w:rsidP="00A73325">
            <w:pPr>
              <w:rPr>
                <w:rFonts w:ascii="Times New Roman" w:hAnsi="Times New Roman" w:cs="Times New Roman"/>
              </w:rPr>
            </w:pPr>
            <w:r w:rsidRPr="00A73325">
              <w:rPr>
                <w:rFonts w:ascii="Times New Roman" w:hAnsi="Times New Roman" w:cs="Times New Roman"/>
              </w:rPr>
              <w:t xml:space="preserve">- These criteria are based on an up-to-date </w:t>
            </w:r>
            <w:r w:rsidRPr="00A73325">
              <w:rPr>
                <w:rFonts w:ascii="Times New Roman" w:hAnsi="Times New Roman" w:cs="Times New Roman"/>
              </w:rPr>
              <w:lastRenderedPageBreak/>
              <w:t>literature review &amp; consensus validation among a European panel of experts</w:t>
            </w:r>
          </w:p>
        </w:tc>
        <w:tc>
          <w:tcPr>
            <w:tcW w:w="1618" w:type="dxa"/>
          </w:tcPr>
          <w:p w:rsidR="00A73325" w:rsidRPr="00A73325" w:rsidRDefault="00A73325" w:rsidP="00A73325">
            <w:pPr>
              <w:rPr>
                <w:rFonts w:ascii="Times New Roman" w:hAnsi="Times New Roman" w:cs="Times New Roman"/>
              </w:rPr>
            </w:pPr>
            <w:r w:rsidRPr="00A73325">
              <w:rPr>
                <w:rFonts w:ascii="Times New Roman" w:hAnsi="Times New Roman" w:cs="Times New Roman"/>
              </w:rPr>
              <w:lastRenderedPageBreak/>
              <w:t>- Actual STOPP/START criteria Version 2</w:t>
            </w:r>
          </w:p>
        </w:tc>
      </w:tr>
      <w:tr w:rsidR="00A73325" w:rsidRPr="00A73325" w:rsidTr="00BD0B5F">
        <w:tc>
          <w:tcPr>
            <w:tcW w:w="3060" w:type="dxa"/>
          </w:tcPr>
          <w:p w:rsidR="00A73325" w:rsidRPr="00A73325" w:rsidRDefault="00A73325" w:rsidP="00A73325">
            <w:pPr>
              <w:rPr>
                <w:rFonts w:ascii="Times New Roman" w:hAnsi="Times New Roman" w:cs="Times New Roman"/>
              </w:rPr>
            </w:pPr>
            <w:proofErr w:type="spellStart"/>
            <w:r w:rsidRPr="00A73325">
              <w:rPr>
                <w:rFonts w:ascii="Times New Roman" w:hAnsi="Times New Roman" w:cs="Times New Roman"/>
              </w:rPr>
              <w:t>Pedros</w:t>
            </w:r>
            <w:proofErr w:type="spellEnd"/>
            <w:r w:rsidRPr="00A73325">
              <w:rPr>
                <w:rFonts w:ascii="Times New Roman" w:hAnsi="Times New Roman" w:cs="Times New Roman"/>
              </w:rPr>
              <w:t xml:space="preserve">, C., </w:t>
            </w:r>
            <w:proofErr w:type="spellStart"/>
            <w:r w:rsidRPr="00A73325">
              <w:rPr>
                <w:rFonts w:ascii="Times New Roman" w:hAnsi="Times New Roman" w:cs="Times New Roman"/>
              </w:rPr>
              <w:t>Formiga</w:t>
            </w:r>
            <w:proofErr w:type="spellEnd"/>
            <w:r w:rsidRPr="00A73325">
              <w:rPr>
                <w:rFonts w:ascii="Times New Roman" w:hAnsi="Times New Roman" w:cs="Times New Roman"/>
              </w:rPr>
              <w:t xml:space="preserve">, F., </w:t>
            </w:r>
            <w:proofErr w:type="spellStart"/>
            <w:r w:rsidRPr="00A73325">
              <w:rPr>
                <w:rFonts w:ascii="Times New Roman" w:hAnsi="Times New Roman" w:cs="Times New Roman"/>
              </w:rPr>
              <w:t>Corbella</w:t>
            </w:r>
            <w:proofErr w:type="spellEnd"/>
            <w:r w:rsidRPr="00A73325">
              <w:rPr>
                <w:rFonts w:ascii="Times New Roman" w:hAnsi="Times New Roman" w:cs="Times New Roman"/>
              </w:rPr>
              <w:t xml:space="preserve">, X., &amp; </w:t>
            </w:r>
            <w:proofErr w:type="spellStart"/>
            <w:r w:rsidRPr="00A73325">
              <w:rPr>
                <w:rFonts w:ascii="Times New Roman" w:hAnsi="Times New Roman" w:cs="Times New Roman"/>
              </w:rPr>
              <w:t>Arnau</w:t>
            </w:r>
            <w:proofErr w:type="spellEnd"/>
            <w:r w:rsidRPr="00A73325">
              <w:rPr>
                <w:rFonts w:ascii="Times New Roman" w:hAnsi="Times New Roman" w:cs="Times New Roman"/>
              </w:rPr>
              <w:t xml:space="preserve">, J. (2016). Adverse drug reactions leading to urgent hospital admission in an elderly population: Prevalence and main features. </w:t>
            </w:r>
            <w:r w:rsidRPr="00A73325">
              <w:rPr>
                <w:rFonts w:ascii="Times New Roman" w:hAnsi="Times New Roman" w:cs="Times New Roman"/>
                <w:i/>
              </w:rPr>
              <w:t>European Journal of Clinical Pharmacology, 72</w:t>
            </w:r>
            <w:r w:rsidRPr="00A73325">
              <w:rPr>
                <w:rFonts w:ascii="Times New Roman" w:hAnsi="Times New Roman" w:cs="Times New Roman"/>
              </w:rPr>
              <w:t xml:space="preserve">, 219-226. </w:t>
            </w:r>
            <w:proofErr w:type="spellStart"/>
            <w:r w:rsidRPr="00A73325">
              <w:rPr>
                <w:rFonts w:ascii="Times New Roman" w:hAnsi="Times New Roman" w:cs="Times New Roman"/>
              </w:rPr>
              <w:t>doi</w:t>
            </w:r>
            <w:proofErr w:type="spellEnd"/>
            <w:r w:rsidRPr="00A73325">
              <w:rPr>
                <w:rFonts w:ascii="Times New Roman" w:hAnsi="Times New Roman" w:cs="Times New Roman"/>
              </w:rPr>
              <w:t xml:space="preserve">: 10.1007/s00228-015-1974-0 </w:t>
            </w:r>
          </w:p>
        </w:tc>
        <w:tc>
          <w:tcPr>
            <w:tcW w:w="720" w:type="dxa"/>
          </w:tcPr>
          <w:p w:rsidR="00A73325" w:rsidRPr="00A73325" w:rsidRDefault="00A73325" w:rsidP="00A73325">
            <w:pPr>
              <w:rPr>
                <w:rFonts w:ascii="Times New Roman" w:hAnsi="Times New Roman" w:cs="Times New Roman"/>
              </w:rPr>
            </w:pPr>
            <w:r w:rsidRPr="00A73325">
              <w:rPr>
                <w:rFonts w:ascii="Times New Roman" w:hAnsi="Times New Roman" w:cs="Times New Roman"/>
              </w:rPr>
              <w:t>VI</w:t>
            </w:r>
          </w:p>
        </w:tc>
        <w:tc>
          <w:tcPr>
            <w:tcW w:w="1980" w:type="dxa"/>
          </w:tcPr>
          <w:p w:rsidR="00A73325" w:rsidRPr="00A73325" w:rsidRDefault="00A73325" w:rsidP="00A73325">
            <w:pPr>
              <w:rPr>
                <w:rFonts w:ascii="Times New Roman" w:hAnsi="Times New Roman" w:cs="Times New Roman"/>
              </w:rPr>
            </w:pPr>
            <w:r w:rsidRPr="00A73325">
              <w:rPr>
                <w:rFonts w:ascii="Times New Roman" w:hAnsi="Times New Roman" w:cs="Times New Roman"/>
              </w:rPr>
              <w:t>- 86% of patients were exposed to polypharmacy</w:t>
            </w:r>
          </w:p>
          <w:p w:rsidR="00A73325" w:rsidRPr="00A73325" w:rsidRDefault="00A73325" w:rsidP="00A73325">
            <w:pPr>
              <w:rPr>
                <w:rFonts w:ascii="Times New Roman" w:hAnsi="Times New Roman" w:cs="Times New Roman"/>
              </w:rPr>
            </w:pPr>
            <w:r w:rsidRPr="00A73325">
              <w:rPr>
                <w:rFonts w:ascii="Times New Roman" w:hAnsi="Times New Roman" w:cs="Times New Roman"/>
              </w:rPr>
              <w:t>- ADRs were most commonly caused by renin-angiotensin system inhibitors, anti-</w:t>
            </w:r>
            <w:proofErr w:type="spellStart"/>
            <w:r w:rsidRPr="00A73325">
              <w:rPr>
                <w:rFonts w:ascii="Times New Roman" w:hAnsi="Times New Roman" w:cs="Times New Roman"/>
              </w:rPr>
              <w:t>thrombotics</w:t>
            </w:r>
            <w:proofErr w:type="spellEnd"/>
            <w:r w:rsidRPr="00A73325">
              <w:rPr>
                <w:rFonts w:ascii="Times New Roman" w:hAnsi="Times New Roman" w:cs="Times New Roman"/>
              </w:rPr>
              <w:t xml:space="preserve"> &amp;/or NSAIDs, &amp; Vitamin K antagonists</w:t>
            </w:r>
          </w:p>
        </w:tc>
        <w:tc>
          <w:tcPr>
            <w:tcW w:w="2450" w:type="dxa"/>
          </w:tcPr>
          <w:p w:rsidR="00A73325" w:rsidRPr="00A73325" w:rsidRDefault="00A73325" w:rsidP="00A73325">
            <w:pPr>
              <w:rPr>
                <w:rFonts w:ascii="Times New Roman" w:hAnsi="Times New Roman" w:cs="Times New Roman"/>
              </w:rPr>
            </w:pPr>
            <w:r w:rsidRPr="00A73325">
              <w:rPr>
                <w:rFonts w:ascii="Times New Roman" w:hAnsi="Times New Roman" w:cs="Times New Roman"/>
              </w:rPr>
              <w:t>- 1 out of 30 urgent admissions for elderly were ADR-related</w:t>
            </w:r>
          </w:p>
          <w:p w:rsidR="00A73325" w:rsidRPr="00A73325" w:rsidRDefault="00A73325" w:rsidP="00A73325">
            <w:pPr>
              <w:rPr>
                <w:rFonts w:ascii="Times New Roman" w:hAnsi="Times New Roman" w:cs="Times New Roman"/>
              </w:rPr>
            </w:pPr>
            <w:r w:rsidRPr="00A73325">
              <w:rPr>
                <w:rFonts w:ascii="Times New Roman" w:hAnsi="Times New Roman" w:cs="Times New Roman"/>
              </w:rPr>
              <w:t>- Most cases of ADRs were related to polypharmacy</w:t>
            </w:r>
          </w:p>
        </w:tc>
        <w:tc>
          <w:tcPr>
            <w:tcW w:w="1618" w:type="dxa"/>
          </w:tcPr>
          <w:p w:rsidR="00A73325" w:rsidRPr="00A73325" w:rsidRDefault="00A73325" w:rsidP="00A73325">
            <w:pPr>
              <w:rPr>
                <w:rFonts w:ascii="Times New Roman" w:hAnsi="Times New Roman" w:cs="Times New Roman"/>
              </w:rPr>
            </w:pPr>
            <w:r w:rsidRPr="00A73325">
              <w:rPr>
                <w:rFonts w:ascii="Times New Roman" w:hAnsi="Times New Roman" w:cs="Times New Roman"/>
              </w:rPr>
              <w:t>- Supports the existence of the problem</w:t>
            </w:r>
          </w:p>
          <w:p w:rsidR="00A73325" w:rsidRPr="00A73325" w:rsidRDefault="00A73325" w:rsidP="00A73325">
            <w:pPr>
              <w:rPr>
                <w:rFonts w:ascii="Times New Roman" w:hAnsi="Times New Roman" w:cs="Times New Roman"/>
              </w:rPr>
            </w:pPr>
            <w:r w:rsidRPr="00A73325">
              <w:rPr>
                <w:rFonts w:ascii="Times New Roman" w:hAnsi="Times New Roman" w:cs="Times New Roman"/>
              </w:rPr>
              <w:t>- Positively correlates PIP with polypharmacy</w:t>
            </w:r>
          </w:p>
          <w:p w:rsidR="00A73325" w:rsidRPr="00A73325" w:rsidRDefault="00A73325" w:rsidP="00A73325">
            <w:pPr>
              <w:rPr>
                <w:rFonts w:ascii="Times New Roman" w:hAnsi="Times New Roman" w:cs="Times New Roman"/>
              </w:rPr>
            </w:pPr>
            <w:r w:rsidRPr="00A73325">
              <w:rPr>
                <w:rFonts w:ascii="Times New Roman" w:hAnsi="Times New Roman" w:cs="Times New Roman"/>
              </w:rPr>
              <w:t xml:space="preserve">- results are not </w:t>
            </w:r>
            <w:r w:rsidR="00D21906" w:rsidRPr="00A73325">
              <w:rPr>
                <w:rFonts w:ascii="Times New Roman" w:hAnsi="Times New Roman" w:cs="Times New Roman"/>
              </w:rPr>
              <w:t>generalizable</w:t>
            </w:r>
          </w:p>
        </w:tc>
      </w:tr>
      <w:tr w:rsidR="00A73325" w:rsidRPr="00A73325" w:rsidTr="00BD0B5F">
        <w:tc>
          <w:tcPr>
            <w:tcW w:w="3060" w:type="dxa"/>
          </w:tcPr>
          <w:p w:rsidR="00A73325" w:rsidRPr="00A73325" w:rsidRDefault="00A73325" w:rsidP="00A73325">
            <w:pPr>
              <w:rPr>
                <w:rFonts w:ascii="Times New Roman" w:hAnsi="Times New Roman" w:cs="Times New Roman"/>
              </w:rPr>
            </w:pPr>
            <w:proofErr w:type="spellStart"/>
            <w:r w:rsidRPr="00A73325">
              <w:rPr>
                <w:rFonts w:ascii="Times New Roman" w:hAnsi="Times New Roman" w:cs="Times New Roman"/>
              </w:rPr>
              <w:t>Projovic</w:t>
            </w:r>
            <w:proofErr w:type="spellEnd"/>
            <w:r w:rsidRPr="00A73325">
              <w:rPr>
                <w:rFonts w:ascii="Times New Roman" w:hAnsi="Times New Roman" w:cs="Times New Roman"/>
              </w:rPr>
              <w:t xml:space="preserve">, I., </w:t>
            </w:r>
            <w:proofErr w:type="spellStart"/>
            <w:r w:rsidRPr="00A73325">
              <w:rPr>
                <w:rFonts w:ascii="Times New Roman" w:hAnsi="Times New Roman" w:cs="Times New Roman"/>
              </w:rPr>
              <w:t>Vukadinovic</w:t>
            </w:r>
            <w:proofErr w:type="spellEnd"/>
            <w:r w:rsidRPr="00A73325">
              <w:rPr>
                <w:rFonts w:ascii="Times New Roman" w:hAnsi="Times New Roman" w:cs="Times New Roman"/>
              </w:rPr>
              <w:t xml:space="preserve">, D., Milovanovic, O., </w:t>
            </w:r>
            <w:proofErr w:type="spellStart"/>
            <w:r w:rsidRPr="00A73325">
              <w:rPr>
                <w:rFonts w:ascii="Times New Roman" w:hAnsi="Times New Roman" w:cs="Times New Roman"/>
              </w:rPr>
              <w:t>Jurisevic</w:t>
            </w:r>
            <w:proofErr w:type="spellEnd"/>
            <w:r w:rsidRPr="00A73325">
              <w:rPr>
                <w:rFonts w:ascii="Times New Roman" w:hAnsi="Times New Roman" w:cs="Times New Roman"/>
              </w:rPr>
              <w:t xml:space="preserve">, M., Pavlovic, R., </w:t>
            </w:r>
            <w:proofErr w:type="spellStart"/>
            <w:r w:rsidRPr="00A73325">
              <w:rPr>
                <w:rFonts w:ascii="Times New Roman" w:hAnsi="Times New Roman" w:cs="Times New Roman"/>
              </w:rPr>
              <w:t>Jacovic</w:t>
            </w:r>
            <w:proofErr w:type="spellEnd"/>
            <w:r w:rsidRPr="00A73325">
              <w:rPr>
                <w:rFonts w:ascii="Times New Roman" w:hAnsi="Times New Roman" w:cs="Times New Roman"/>
              </w:rPr>
              <w:t xml:space="preserve">, S, </w:t>
            </w:r>
            <w:proofErr w:type="spellStart"/>
            <w:r w:rsidRPr="00A73325">
              <w:rPr>
                <w:rFonts w:ascii="Times New Roman" w:hAnsi="Times New Roman" w:cs="Times New Roman"/>
              </w:rPr>
              <w:t>Jankovic</w:t>
            </w:r>
            <w:proofErr w:type="spellEnd"/>
            <w:r w:rsidRPr="00A73325">
              <w:rPr>
                <w:rFonts w:ascii="Times New Roman" w:hAnsi="Times New Roman" w:cs="Times New Roman"/>
              </w:rPr>
              <w:t xml:space="preserve">, S., &amp; Stefanovic, S. (2016). Risk factors for potentially inappropriate prescribing to older patients in primary care. </w:t>
            </w:r>
            <w:r w:rsidRPr="00A73325">
              <w:rPr>
                <w:rFonts w:ascii="Times New Roman" w:hAnsi="Times New Roman" w:cs="Times New Roman"/>
                <w:i/>
              </w:rPr>
              <w:t>European Journal of Clinical Pharmacology, 72</w:t>
            </w:r>
            <w:r w:rsidRPr="00A73325">
              <w:rPr>
                <w:rFonts w:ascii="Times New Roman" w:hAnsi="Times New Roman" w:cs="Times New Roman"/>
              </w:rPr>
              <w:t xml:space="preserve">, 93-107. </w:t>
            </w:r>
            <w:proofErr w:type="spellStart"/>
            <w:r w:rsidRPr="00A73325">
              <w:rPr>
                <w:rFonts w:ascii="Times New Roman" w:hAnsi="Times New Roman" w:cs="Times New Roman"/>
              </w:rPr>
              <w:t>doi</w:t>
            </w:r>
            <w:proofErr w:type="spellEnd"/>
            <w:r w:rsidRPr="00A73325">
              <w:rPr>
                <w:rFonts w:ascii="Times New Roman" w:hAnsi="Times New Roman" w:cs="Times New Roman"/>
              </w:rPr>
              <w:t>: 10.1007/s00228-015-1957-1</w:t>
            </w:r>
          </w:p>
        </w:tc>
        <w:tc>
          <w:tcPr>
            <w:tcW w:w="720" w:type="dxa"/>
          </w:tcPr>
          <w:p w:rsidR="00A73325" w:rsidRPr="00A73325" w:rsidRDefault="00A73325" w:rsidP="00A73325">
            <w:pPr>
              <w:rPr>
                <w:rFonts w:ascii="Times New Roman" w:hAnsi="Times New Roman" w:cs="Times New Roman"/>
              </w:rPr>
            </w:pPr>
            <w:r w:rsidRPr="00A73325">
              <w:rPr>
                <w:rFonts w:ascii="Times New Roman" w:hAnsi="Times New Roman" w:cs="Times New Roman"/>
              </w:rPr>
              <w:t>IV</w:t>
            </w:r>
          </w:p>
        </w:tc>
        <w:tc>
          <w:tcPr>
            <w:tcW w:w="1980" w:type="dxa"/>
          </w:tcPr>
          <w:p w:rsidR="00A73325" w:rsidRPr="00A73325" w:rsidRDefault="00A73325" w:rsidP="00A73325">
            <w:pPr>
              <w:rPr>
                <w:rFonts w:ascii="Times New Roman" w:hAnsi="Times New Roman" w:cs="Times New Roman"/>
              </w:rPr>
            </w:pPr>
            <w:r w:rsidRPr="00A73325">
              <w:rPr>
                <w:rFonts w:ascii="Times New Roman" w:hAnsi="Times New Roman" w:cs="Times New Roman"/>
              </w:rPr>
              <w:t xml:space="preserve">- Identified major risk factors for PIP, including: sedentary lifestyle, improper nutrition, active smoking or heavy alcohol consumption, polypharmacy, &amp; frequent contacts between the </w:t>
            </w:r>
            <w:r w:rsidR="00034A68" w:rsidRPr="00A73325">
              <w:rPr>
                <w:rFonts w:ascii="Times New Roman" w:hAnsi="Times New Roman" w:cs="Times New Roman"/>
              </w:rPr>
              <w:t>patient’s</w:t>
            </w:r>
            <w:r w:rsidRPr="00A73325">
              <w:rPr>
                <w:rFonts w:ascii="Times New Roman" w:hAnsi="Times New Roman" w:cs="Times New Roman"/>
              </w:rPr>
              <w:t xml:space="preserve"> PCP &amp; pharmaceutical sales representatives</w:t>
            </w:r>
          </w:p>
          <w:p w:rsidR="00A73325" w:rsidRPr="00A73325" w:rsidRDefault="00A73325" w:rsidP="00A73325">
            <w:pPr>
              <w:rPr>
                <w:rFonts w:ascii="Times New Roman" w:hAnsi="Times New Roman" w:cs="Times New Roman"/>
              </w:rPr>
            </w:pPr>
            <w:r w:rsidRPr="00A73325">
              <w:rPr>
                <w:rFonts w:ascii="Times New Roman" w:hAnsi="Times New Roman" w:cs="Times New Roman"/>
              </w:rPr>
              <w:t>- Identified factors that decreased the risk of PPOs, including having a PCP in a smaller practice, organ system damage by disorders, &amp; frequent specialist visits</w:t>
            </w:r>
          </w:p>
        </w:tc>
        <w:tc>
          <w:tcPr>
            <w:tcW w:w="2450" w:type="dxa"/>
          </w:tcPr>
          <w:p w:rsidR="00A73325" w:rsidRPr="00A73325" w:rsidRDefault="00A73325" w:rsidP="00A73325">
            <w:pPr>
              <w:rPr>
                <w:rFonts w:ascii="Times New Roman" w:hAnsi="Times New Roman" w:cs="Times New Roman"/>
              </w:rPr>
            </w:pPr>
            <w:r w:rsidRPr="00A73325">
              <w:rPr>
                <w:rFonts w:ascii="Times New Roman" w:hAnsi="Times New Roman" w:cs="Times New Roman"/>
              </w:rPr>
              <w:t>- Avoid polypharmacy, use nonpharmacologic measures to improve lifestyle habits &amp; decrease the exposure of physicians to drug promotional material to reduce the risk of PIP in older adults</w:t>
            </w:r>
          </w:p>
          <w:p w:rsidR="00A73325" w:rsidRPr="00A73325" w:rsidRDefault="00A73325" w:rsidP="00A73325">
            <w:pPr>
              <w:rPr>
                <w:rFonts w:ascii="Times New Roman" w:hAnsi="Times New Roman" w:cs="Times New Roman"/>
              </w:rPr>
            </w:pPr>
            <w:r w:rsidRPr="00A73325">
              <w:rPr>
                <w:rFonts w:ascii="Times New Roman" w:hAnsi="Times New Roman" w:cs="Times New Roman"/>
              </w:rPr>
              <w:t>- Smaller work environments for PCP &amp; more frequent specialist visits if appropriate may reduce the incidence of PPOs</w:t>
            </w:r>
          </w:p>
        </w:tc>
        <w:tc>
          <w:tcPr>
            <w:tcW w:w="1618" w:type="dxa"/>
          </w:tcPr>
          <w:p w:rsidR="00A73325" w:rsidRPr="00A73325" w:rsidRDefault="00A73325" w:rsidP="00A73325">
            <w:pPr>
              <w:rPr>
                <w:rFonts w:ascii="Times New Roman" w:hAnsi="Times New Roman" w:cs="Times New Roman"/>
              </w:rPr>
            </w:pPr>
            <w:r w:rsidRPr="00A73325">
              <w:rPr>
                <w:rFonts w:ascii="Times New Roman" w:hAnsi="Times New Roman" w:cs="Times New Roman"/>
              </w:rPr>
              <w:t>- Positively correlates PIP with polypharmacy</w:t>
            </w:r>
          </w:p>
          <w:p w:rsidR="00A73325" w:rsidRPr="00A73325" w:rsidRDefault="00A73325" w:rsidP="00A73325">
            <w:pPr>
              <w:rPr>
                <w:rFonts w:ascii="Times New Roman" w:hAnsi="Times New Roman" w:cs="Times New Roman"/>
              </w:rPr>
            </w:pPr>
            <w:r w:rsidRPr="00A73325">
              <w:rPr>
                <w:rFonts w:ascii="Times New Roman" w:hAnsi="Times New Roman" w:cs="Times New Roman"/>
              </w:rPr>
              <w:t>- Smaller work environments were identified as a modifiable protective factor for PPOs</w:t>
            </w:r>
          </w:p>
        </w:tc>
      </w:tr>
      <w:tr w:rsidR="00A73325" w:rsidRPr="00A73325" w:rsidTr="00BD0B5F">
        <w:tc>
          <w:tcPr>
            <w:tcW w:w="3060" w:type="dxa"/>
          </w:tcPr>
          <w:p w:rsidR="00A73325" w:rsidRPr="00A73325" w:rsidRDefault="00A73325" w:rsidP="00A73325">
            <w:pPr>
              <w:rPr>
                <w:rFonts w:ascii="Times New Roman" w:hAnsi="Times New Roman" w:cs="Times New Roman"/>
              </w:rPr>
            </w:pPr>
            <w:r w:rsidRPr="00A73325">
              <w:rPr>
                <w:rFonts w:ascii="Times New Roman" w:hAnsi="Times New Roman" w:cs="Times New Roman"/>
              </w:rPr>
              <w:t xml:space="preserve">Reeve, E., Low, L., &amp; </w:t>
            </w:r>
            <w:proofErr w:type="spellStart"/>
            <w:r w:rsidRPr="00A73325">
              <w:rPr>
                <w:rFonts w:ascii="Times New Roman" w:hAnsi="Times New Roman" w:cs="Times New Roman"/>
              </w:rPr>
              <w:t>Hilmer</w:t>
            </w:r>
            <w:proofErr w:type="spellEnd"/>
            <w:r w:rsidRPr="00A73325">
              <w:rPr>
                <w:rFonts w:ascii="Times New Roman" w:hAnsi="Times New Roman" w:cs="Times New Roman"/>
              </w:rPr>
              <w:t xml:space="preserve">, S. (2016). Beliefs and attitudes of older adults and </w:t>
            </w:r>
            <w:proofErr w:type="spellStart"/>
            <w:r w:rsidRPr="00A73325">
              <w:rPr>
                <w:rFonts w:ascii="Times New Roman" w:hAnsi="Times New Roman" w:cs="Times New Roman"/>
              </w:rPr>
              <w:t>carers</w:t>
            </w:r>
            <w:proofErr w:type="spellEnd"/>
            <w:r w:rsidRPr="00A73325">
              <w:rPr>
                <w:rFonts w:ascii="Times New Roman" w:hAnsi="Times New Roman" w:cs="Times New Roman"/>
              </w:rPr>
              <w:t xml:space="preserve"> about deprescribing of medications: A qualitative focus group study. </w:t>
            </w:r>
            <w:r w:rsidRPr="00A73325">
              <w:rPr>
                <w:rFonts w:ascii="Times New Roman" w:hAnsi="Times New Roman" w:cs="Times New Roman"/>
                <w:i/>
              </w:rPr>
              <w:t>British Journal of General Practice,</w:t>
            </w:r>
            <w:r w:rsidRPr="00A73325">
              <w:rPr>
                <w:rFonts w:ascii="Times New Roman" w:hAnsi="Times New Roman" w:cs="Times New Roman"/>
              </w:rPr>
              <w:t xml:space="preserve"> e552-e560. </w:t>
            </w:r>
            <w:proofErr w:type="spellStart"/>
            <w:r w:rsidRPr="00A73325">
              <w:rPr>
                <w:rFonts w:ascii="Times New Roman" w:hAnsi="Times New Roman" w:cs="Times New Roman"/>
              </w:rPr>
              <w:t>doi</w:t>
            </w:r>
            <w:proofErr w:type="spellEnd"/>
            <w:r w:rsidRPr="00A73325">
              <w:rPr>
                <w:rFonts w:ascii="Times New Roman" w:hAnsi="Times New Roman" w:cs="Times New Roman"/>
              </w:rPr>
              <w:t>: 10.3399/bjgp16X685669</w:t>
            </w:r>
          </w:p>
        </w:tc>
        <w:tc>
          <w:tcPr>
            <w:tcW w:w="720" w:type="dxa"/>
          </w:tcPr>
          <w:p w:rsidR="00A73325" w:rsidRPr="00A73325" w:rsidRDefault="00A73325" w:rsidP="00A73325">
            <w:pPr>
              <w:rPr>
                <w:rFonts w:ascii="Times New Roman" w:hAnsi="Times New Roman" w:cs="Times New Roman"/>
              </w:rPr>
            </w:pPr>
            <w:r w:rsidRPr="00A73325">
              <w:rPr>
                <w:rFonts w:ascii="Times New Roman" w:hAnsi="Times New Roman" w:cs="Times New Roman"/>
              </w:rPr>
              <w:t>VI</w:t>
            </w:r>
          </w:p>
        </w:tc>
        <w:tc>
          <w:tcPr>
            <w:tcW w:w="1980" w:type="dxa"/>
          </w:tcPr>
          <w:p w:rsidR="00A73325" w:rsidRPr="00A73325" w:rsidRDefault="00A73325" w:rsidP="00A73325">
            <w:pPr>
              <w:rPr>
                <w:rFonts w:ascii="Times New Roman" w:hAnsi="Times New Roman" w:cs="Times New Roman"/>
              </w:rPr>
            </w:pPr>
            <w:r w:rsidRPr="00A73325">
              <w:rPr>
                <w:rFonts w:ascii="Times New Roman" w:hAnsi="Times New Roman" w:cs="Times New Roman"/>
              </w:rPr>
              <w:t xml:space="preserve">- The willingness of older adults &amp; caregivers to de-prescribe was influenced by their perception of the appropriateness of that medication, fear of withdrawal, dislike of taking </w:t>
            </w:r>
            <w:r w:rsidRPr="00A73325">
              <w:rPr>
                <w:rFonts w:ascii="Times New Roman" w:hAnsi="Times New Roman" w:cs="Times New Roman"/>
              </w:rPr>
              <w:lastRenderedPageBreak/>
              <w:t>medication, &amp; the having a process for withdrawal</w:t>
            </w:r>
          </w:p>
          <w:p w:rsidR="00A73325" w:rsidRPr="00A73325" w:rsidRDefault="00A73325" w:rsidP="00A73325">
            <w:pPr>
              <w:rPr>
                <w:rFonts w:ascii="Times New Roman" w:hAnsi="Times New Roman" w:cs="Times New Roman"/>
              </w:rPr>
            </w:pPr>
            <w:r w:rsidRPr="00A73325">
              <w:rPr>
                <w:rFonts w:ascii="Times New Roman" w:hAnsi="Times New Roman" w:cs="Times New Roman"/>
              </w:rPr>
              <w:t>- The patient’s PCP was identified as a strong influence both for &amp; against medication withdrawal</w:t>
            </w:r>
          </w:p>
        </w:tc>
        <w:tc>
          <w:tcPr>
            <w:tcW w:w="2450" w:type="dxa"/>
          </w:tcPr>
          <w:p w:rsidR="00A73325" w:rsidRPr="00A73325" w:rsidRDefault="00A73325" w:rsidP="00A73325">
            <w:pPr>
              <w:rPr>
                <w:rFonts w:ascii="Times New Roman" w:hAnsi="Times New Roman" w:cs="Times New Roman"/>
              </w:rPr>
            </w:pPr>
            <w:r w:rsidRPr="00A73325">
              <w:rPr>
                <w:rFonts w:ascii="Times New Roman" w:hAnsi="Times New Roman" w:cs="Times New Roman"/>
              </w:rPr>
              <w:lastRenderedPageBreak/>
              <w:t>- Discussions between healthcare professionals &amp; the older adult or caregiver about de-prescribing should address reasons for de-prescribing</w:t>
            </w:r>
          </w:p>
          <w:p w:rsidR="00A73325" w:rsidRPr="00A73325" w:rsidRDefault="00A73325" w:rsidP="00A73325">
            <w:pPr>
              <w:rPr>
                <w:rFonts w:ascii="Times New Roman" w:hAnsi="Times New Roman" w:cs="Times New Roman"/>
              </w:rPr>
            </w:pPr>
            <w:r w:rsidRPr="00A73325">
              <w:rPr>
                <w:rFonts w:ascii="Times New Roman" w:hAnsi="Times New Roman" w:cs="Times New Roman"/>
              </w:rPr>
              <w:t xml:space="preserve">- PCPs should be aware of their major influence on patients &amp; regularly </w:t>
            </w:r>
            <w:r w:rsidRPr="00A73325">
              <w:rPr>
                <w:rFonts w:ascii="Times New Roman" w:hAnsi="Times New Roman" w:cs="Times New Roman"/>
              </w:rPr>
              <w:lastRenderedPageBreak/>
              <w:t>discuss medication appropriateness</w:t>
            </w:r>
          </w:p>
        </w:tc>
        <w:tc>
          <w:tcPr>
            <w:tcW w:w="1618" w:type="dxa"/>
          </w:tcPr>
          <w:p w:rsidR="00A73325" w:rsidRPr="00A73325" w:rsidRDefault="00A73325" w:rsidP="00A73325">
            <w:pPr>
              <w:rPr>
                <w:rFonts w:ascii="Times New Roman" w:hAnsi="Times New Roman" w:cs="Times New Roman"/>
              </w:rPr>
            </w:pPr>
            <w:r w:rsidRPr="00A73325">
              <w:rPr>
                <w:rFonts w:ascii="Times New Roman" w:hAnsi="Times New Roman" w:cs="Times New Roman"/>
              </w:rPr>
              <w:lastRenderedPageBreak/>
              <w:t>- Identifies some barriers to de-prescribing for older adults &amp; caregivers</w:t>
            </w:r>
          </w:p>
          <w:p w:rsidR="00A73325" w:rsidRPr="00A73325" w:rsidRDefault="00A73325" w:rsidP="00A73325">
            <w:pPr>
              <w:rPr>
                <w:rFonts w:ascii="Times New Roman" w:hAnsi="Times New Roman" w:cs="Times New Roman"/>
              </w:rPr>
            </w:pPr>
            <w:r w:rsidRPr="00A73325">
              <w:rPr>
                <w:rFonts w:ascii="Times New Roman" w:hAnsi="Times New Roman" w:cs="Times New Roman"/>
              </w:rPr>
              <w:t xml:space="preserve">- Recommends frequent communication between PCP </w:t>
            </w:r>
            <w:r w:rsidRPr="00A73325">
              <w:rPr>
                <w:rFonts w:ascii="Times New Roman" w:hAnsi="Times New Roman" w:cs="Times New Roman"/>
              </w:rPr>
              <w:lastRenderedPageBreak/>
              <w:t>&amp; older adult &amp;/or caregiver regarding medication appropriateness</w:t>
            </w:r>
          </w:p>
        </w:tc>
      </w:tr>
      <w:tr w:rsidR="00A73325" w:rsidRPr="00A73325" w:rsidTr="00BD0B5F">
        <w:tc>
          <w:tcPr>
            <w:tcW w:w="3060" w:type="dxa"/>
          </w:tcPr>
          <w:p w:rsidR="00A73325" w:rsidRPr="00A73325" w:rsidRDefault="00A73325" w:rsidP="00A73325">
            <w:pPr>
              <w:rPr>
                <w:rFonts w:ascii="Times New Roman" w:hAnsi="Times New Roman" w:cs="Times New Roman"/>
              </w:rPr>
            </w:pPr>
            <w:proofErr w:type="spellStart"/>
            <w:r w:rsidRPr="00A73325">
              <w:rPr>
                <w:rFonts w:ascii="Times New Roman" w:hAnsi="Times New Roman" w:cs="Times New Roman"/>
              </w:rPr>
              <w:lastRenderedPageBreak/>
              <w:t>Stikes</w:t>
            </w:r>
            <w:proofErr w:type="spellEnd"/>
            <w:r w:rsidRPr="00A73325">
              <w:rPr>
                <w:rFonts w:ascii="Times New Roman" w:hAnsi="Times New Roman" w:cs="Times New Roman"/>
              </w:rPr>
              <w:t xml:space="preserve">, R. &amp; </w:t>
            </w:r>
            <w:proofErr w:type="spellStart"/>
            <w:r w:rsidRPr="00A73325">
              <w:rPr>
                <w:rFonts w:ascii="Times New Roman" w:hAnsi="Times New Roman" w:cs="Times New Roman"/>
              </w:rPr>
              <w:t>Barbier</w:t>
            </w:r>
            <w:proofErr w:type="spellEnd"/>
            <w:r w:rsidRPr="00A73325">
              <w:rPr>
                <w:rFonts w:ascii="Times New Roman" w:hAnsi="Times New Roman" w:cs="Times New Roman"/>
              </w:rPr>
              <w:t>, D. (2013). Applying the plan-do-study-act model to increase the use of kangaroo care</w:t>
            </w:r>
            <w:r w:rsidRPr="00A73325">
              <w:rPr>
                <w:rFonts w:ascii="Times New Roman" w:hAnsi="Times New Roman" w:cs="Times New Roman"/>
                <w:i/>
              </w:rPr>
              <w:t>. Journal of Nursing Management, 21,</w:t>
            </w:r>
            <w:r w:rsidRPr="00A73325">
              <w:rPr>
                <w:rFonts w:ascii="Times New Roman" w:hAnsi="Times New Roman" w:cs="Times New Roman"/>
              </w:rPr>
              <w:t xml:space="preserve"> 70-78. </w:t>
            </w:r>
            <w:proofErr w:type="spellStart"/>
            <w:r w:rsidRPr="00A73325">
              <w:rPr>
                <w:rFonts w:ascii="Times New Roman" w:hAnsi="Times New Roman" w:cs="Times New Roman"/>
              </w:rPr>
              <w:t>doi</w:t>
            </w:r>
            <w:proofErr w:type="spellEnd"/>
            <w:r w:rsidRPr="00A73325">
              <w:rPr>
                <w:rFonts w:ascii="Times New Roman" w:hAnsi="Times New Roman" w:cs="Times New Roman"/>
              </w:rPr>
              <w:t>: 10.111/jonm.12021</w:t>
            </w:r>
          </w:p>
        </w:tc>
        <w:tc>
          <w:tcPr>
            <w:tcW w:w="720" w:type="dxa"/>
          </w:tcPr>
          <w:p w:rsidR="00A73325" w:rsidRPr="00A73325" w:rsidRDefault="00A73325" w:rsidP="00A73325">
            <w:pPr>
              <w:rPr>
                <w:rFonts w:ascii="Times New Roman" w:hAnsi="Times New Roman" w:cs="Times New Roman"/>
              </w:rPr>
            </w:pPr>
            <w:r w:rsidRPr="00A73325">
              <w:rPr>
                <w:rFonts w:ascii="Times New Roman" w:hAnsi="Times New Roman" w:cs="Times New Roman"/>
              </w:rPr>
              <w:t>IV</w:t>
            </w:r>
          </w:p>
        </w:tc>
        <w:tc>
          <w:tcPr>
            <w:tcW w:w="1980" w:type="dxa"/>
          </w:tcPr>
          <w:p w:rsidR="00A73325" w:rsidRPr="00A73325" w:rsidRDefault="00A73325" w:rsidP="00A73325">
            <w:pPr>
              <w:rPr>
                <w:rFonts w:ascii="Times New Roman" w:hAnsi="Times New Roman" w:cs="Times New Roman"/>
              </w:rPr>
            </w:pPr>
            <w:r w:rsidRPr="00A73325">
              <w:rPr>
                <w:rFonts w:ascii="Times New Roman" w:hAnsi="Times New Roman" w:cs="Times New Roman"/>
              </w:rPr>
              <w:t>Four months post-implementation, the use of kangaroo care increased by 31%.</w:t>
            </w:r>
          </w:p>
          <w:p w:rsidR="00A73325" w:rsidRPr="00A73325" w:rsidRDefault="00A73325" w:rsidP="00A73325">
            <w:pPr>
              <w:rPr>
                <w:rFonts w:ascii="Times New Roman" w:hAnsi="Times New Roman" w:cs="Times New Roman"/>
              </w:rPr>
            </w:pPr>
          </w:p>
        </w:tc>
        <w:tc>
          <w:tcPr>
            <w:tcW w:w="2450" w:type="dxa"/>
          </w:tcPr>
          <w:p w:rsidR="00A73325" w:rsidRPr="00A73325" w:rsidRDefault="00A73325" w:rsidP="00A73325">
            <w:pPr>
              <w:rPr>
                <w:rFonts w:ascii="Times New Roman" w:hAnsi="Times New Roman" w:cs="Times New Roman"/>
              </w:rPr>
            </w:pPr>
            <w:r w:rsidRPr="00A73325">
              <w:rPr>
                <w:rFonts w:ascii="Times New Roman" w:hAnsi="Times New Roman" w:cs="Times New Roman"/>
              </w:rPr>
              <w:t>- Staff surveys demonstrated a decrease in the perceived barriers to kangaroo care as well as an increase in kangaroo care</w:t>
            </w:r>
          </w:p>
          <w:p w:rsidR="00A73325" w:rsidRPr="00A73325" w:rsidRDefault="00A73325" w:rsidP="00A73325">
            <w:pPr>
              <w:rPr>
                <w:rFonts w:ascii="Times New Roman" w:hAnsi="Times New Roman" w:cs="Times New Roman"/>
              </w:rPr>
            </w:pPr>
            <w:r w:rsidRPr="00A73325">
              <w:rPr>
                <w:rFonts w:ascii="Times New Roman" w:hAnsi="Times New Roman" w:cs="Times New Roman"/>
              </w:rPr>
              <w:t>- Application of PDSA Model was successful in meeting the goal of increasing the use of kangaroo care</w:t>
            </w:r>
          </w:p>
          <w:p w:rsidR="00A73325" w:rsidRPr="00A73325" w:rsidRDefault="00A73325" w:rsidP="00A73325">
            <w:pPr>
              <w:rPr>
                <w:rFonts w:ascii="Times New Roman" w:hAnsi="Times New Roman" w:cs="Times New Roman"/>
              </w:rPr>
            </w:pPr>
            <w:r w:rsidRPr="00A73325">
              <w:rPr>
                <w:rFonts w:ascii="Times New Roman" w:hAnsi="Times New Roman" w:cs="Times New Roman"/>
              </w:rPr>
              <w:t>- Use of the PDSA Model framework encourages learning, reflection &amp; validation throughout implementation</w:t>
            </w:r>
          </w:p>
          <w:p w:rsidR="00A73325" w:rsidRPr="00A73325" w:rsidRDefault="00A73325" w:rsidP="00A73325">
            <w:pPr>
              <w:rPr>
                <w:rFonts w:ascii="Times New Roman" w:hAnsi="Times New Roman" w:cs="Times New Roman"/>
              </w:rPr>
            </w:pPr>
            <w:r w:rsidRPr="00A73325">
              <w:rPr>
                <w:rFonts w:ascii="Times New Roman" w:hAnsi="Times New Roman" w:cs="Times New Roman"/>
              </w:rPr>
              <w:t>- PDSA Model is a strategy that can promote the effective use of innovative practices in nursing</w:t>
            </w:r>
          </w:p>
        </w:tc>
        <w:tc>
          <w:tcPr>
            <w:tcW w:w="1618" w:type="dxa"/>
          </w:tcPr>
          <w:p w:rsidR="00A73325" w:rsidRPr="00A73325" w:rsidRDefault="00A73325" w:rsidP="00A73325">
            <w:pPr>
              <w:rPr>
                <w:rFonts w:ascii="Times New Roman" w:hAnsi="Times New Roman" w:cs="Times New Roman"/>
              </w:rPr>
            </w:pPr>
            <w:r w:rsidRPr="00A73325">
              <w:rPr>
                <w:rFonts w:ascii="Times New Roman" w:hAnsi="Times New Roman" w:cs="Times New Roman"/>
              </w:rPr>
              <w:t>Supports the use of PDSA in QI</w:t>
            </w:r>
          </w:p>
        </w:tc>
      </w:tr>
      <w:tr w:rsidR="004D2F5F" w:rsidRPr="00A73325" w:rsidTr="00BD0B5F">
        <w:tc>
          <w:tcPr>
            <w:tcW w:w="3060" w:type="dxa"/>
          </w:tcPr>
          <w:p w:rsidR="004D2F5F" w:rsidRPr="00A73325" w:rsidRDefault="004D2F5F" w:rsidP="00E6674C">
            <w:pPr>
              <w:rPr>
                <w:rFonts w:ascii="Times New Roman" w:hAnsi="Times New Roman" w:cs="Times New Roman"/>
              </w:rPr>
            </w:pPr>
            <w:proofErr w:type="spellStart"/>
            <w:r w:rsidRPr="004D2F5F">
              <w:rPr>
                <w:rFonts w:ascii="Times New Roman" w:hAnsi="Times New Roman" w:cs="Times New Roman"/>
              </w:rPr>
              <w:t>Tommelein</w:t>
            </w:r>
            <w:proofErr w:type="spellEnd"/>
            <w:r w:rsidRPr="004D2F5F">
              <w:rPr>
                <w:rFonts w:ascii="Times New Roman" w:hAnsi="Times New Roman" w:cs="Times New Roman"/>
              </w:rPr>
              <w:t xml:space="preserve">, E., </w:t>
            </w:r>
            <w:proofErr w:type="spellStart"/>
            <w:r w:rsidRPr="004D2F5F">
              <w:rPr>
                <w:rFonts w:ascii="Times New Roman" w:hAnsi="Times New Roman" w:cs="Times New Roman"/>
              </w:rPr>
              <w:t>Mehuys</w:t>
            </w:r>
            <w:proofErr w:type="spellEnd"/>
            <w:r w:rsidRPr="004D2F5F">
              <w:rPr>
                <w:rFonts w:ascii="Times New Roman" w:hAnsi="Times New Roman" w:cs="Times New Roman"/>
              </w:rPr>
              <w:t xml:space="preserve">, E., </w:t>
            </w:r>
            <w:proofErr w:type="spellStart"/>
            <w:r w:rsidRPr="004D2F5F">
              <w:rPr>
                <w:rFonts w:ascii="Times New Roman" w:hAnsi="Times New Roman" w:cs="Times New Roman"/>
              </w:rPr>
              <w:t>Petrovic</w:t>
            </w:r>
            <w:proofErr w:type="spellEnd"/>
            <w:r w:rsidRPr="004D2F5F">
              <w:rPr>
                <w:rFonts w:ascii="Times New Roman" w:hAnsi="Times New Roman" w:cs="Times New Roman"/>
              </w:rPr>
              <w:t xml:space="preserve">, M., Somers, A., Colin, P., &amp; </w:t>
            </w:r>
            <w:proofErr w:type="spellStart"/>
            <w:r w:rsidRPr="004D2F5F">
              <w:rPr>
                <w:rFonts w:ascii="Times New Roman" w:hAnsi="Times New Roman" w:cs="Times New Roman"/>
              </w:rPr>
              <w:t>Boussery</w:t>
            </w:r>
            <w:proofErr w:type="spellEnd"/>
            <w:r w:rsidRPr="004D2F5F">
              <w:rPr>
                <w:rFonts w:ascii="Times New Roman" w:hAnsi="Times New Roman" w:cs="Times New Roman"/>
              </w:rPr>
              <w:t>, K. (2015). Potentially inappropriate prescribing in community-dwelling older people across Europe: A systematic literature review</w:t>
            </w:r>
            <w:r w:rsidRPr="004D2F5F">
              <w:rPr>
                <w:rFonts w:ascii="Times New Roman" w:hAnsi="Times New Roman" w:cs="Times New Roman"/>
                <w:i/>
              </w:rPr>
              <w:t>. European Journal of Clinical Pharmacology, 71</w:t>
            </w:r>
            <w:r w:rsidRPr="004D2F5F">
              <w:rPr>
                <w:rFonts w:ascii="Times New Roman" w:hAnsi="Times New Roman" w:cs="Times New Roman"/>
              </w:rPr>
              <w:t xml:space="preserve">, 1415-1427. </w:t>
            </w:r>
            <w:proofErr w:type="spellStart"/>
            <w:r w:rsidRPr="004D2F5F">
              <w:rPr>
                <w:rFonts w:ascii="Times New Roman" w:hAnsi="Times New Roman" w:cs="Times New Roman"/>
              </w:rPr>
              <w:t>doi</w:t>
            </w:r>
            <w:proofErr w:type="spellEnd"/>
            <w:r w:rsidRPr="004D2F5F">
              <w:rPr>
                <w:rFonts w:ascii="Times New Roman" w:hAnsi="Times New Roman" w:cs="Times New Roman"/>
              </w:rPr>
              <w:t>: 10.1007/s00228-015-1954-4</w:t>
            </w:r>
          </w:p>
        </w:tc>
        <w:tc>
          <w:tcPr>
            <w:tcW w:w="720" w:type="dxa"/>
          </w:tcPr>
          <w:p w:rsidR="004D2F5F" w:rsidRPr="00A73325" w:rsidRDefault="00B92854" w:rsidP="00E6674C">
            <w:pPr>
              <w:rPr>
                <w:rFonts w:ascii="Times New Roman" w:hAnsi="Times New Roman" w:cs="Times New Roman"/>
              </w:rPr>
            </w:pPr>
            <w:r>
              <w:rPr>
                <w:rFonts w:ascii="Times New Roman" w:hAnsi="Times New Roman" w:cs="Times New Roman"/>
              </w:rPr>
              <w:t>V</w:t>
            </w:r>
          </w:p>
        </w:tc>
        <w:tc>
          <w:tcPr>
            <w:tcW w:w="1980" w:type="dxa"/>
          </w:tcPr>
          <w:p w:rsidR="00B92854" w:rsidRDefault="00B92854" w:rsidP="00E6674C">
            <w:pPr>
              <w:rPr>
                <w:rFonts w:ascii="Times New Roman" w:hAnsi="Times New Roman" w:cs="Times New Roman"/>
              </w:rPr>
            </w:pPr>
            <w:r>
              <w:rPr>
                <w:rFonts w:ascii="Times New Roman" w:hAnsi="Times New Roman" w:cs="Times New Roman"/>
              </w:rPr>
              <w:t>- Risk factors associated with PIP prevalence were polypharmacy, poor functional status, &amp; depression</w:t>
            </w:r>
          </w:p>
          <w:p w:rsidR="00B92854" w:rsidRPr="00A73325" w:rsidRDefault="00B92854" w:rsidP="00E6674C">
            <w:pPr>
              <w:rPr>
                <w:rFonts w:ascii="Times New Roman" w:hAnsi="Times New Roman" w:cs="Times New Roman"/>
              </w:rPr>
            </w:pPr>
            <w:r>
              <w:rPr>
                <w:rFonts w:ascii="Times New Roman" w:hAnsi="Times New Roman" w:cs="Times New Roman"/>
              </w:rPr>
              <w:t>- Drug groups most often involved in PIP were anxiolytics, antidepressants, &amp; NSAIDs &amp; anti-rheumatic products</w:t>
            </w:r>
          </w:p>
        </w:tc>
        <w:tc>
          <w:tcPr>
            <w:tcW w:w="2450" w:type="dxa"/>
          </w:tcPr>
          <w:p w:rsidR="004D2F5F" w:rsidRDefault="00B92854" w:rsidP="00E6674C">
            <w:pPr>
              <w:rPr>
                <w:rFonts w:ascii="Times New Roman" w:hAnsi="Times New Roman" w:cs="Times New Roman"/>
              </w:rPr>
            </w:pPr>
            <w:r>
              <w:rPr>
                <w:rFonts w:ascii="Times New Roman" w:hAnsi="Times New Roman" w:cs="Times New Roman"/>
              </w:rPr>
              <w:t>- PIP prevalence in European community-dwelling older adults is high</w:t>
            </w:r>
          </w:p>
          <w:p w:rsidR="009C3842" w:rsidRPr="00A73325" w:rsidRDefault="009C3842" w:rsidP="00E6674C">
            <w:pPr>
              <w:rPr>
                <w:rFonts w:ascii="Times New Roman" w:hAnsi="Times New Roman" w:cs="Times New Roman"/>
              </w:rPr>
            </w:pPr>
            <w:r>
              <w:rPr>
                <w:rFonts w:ascii="Times New Roman" w:hAnsi="Times New Roman" w:cs="Times New Roman"/>
              </w:rPr>
              <w:t>- Most common risk factors for PIP were identified</w:t>
            </w:r>
          </w:p>
        </w:tc>
        <w:tc>
          <w:tcPr>
            <w:tcW w:w="1618" w:type="dxa"/>
          </w:tcPr>
          <w:p w:rsidR="004D2F5F" w:rsidRDefault="00B92854" w:rsidP="00E6674C">
            <w:pPr>
              <w:rPr>
                <w:rFonts w:ascii="Times New Roman" w:hAnsi="Times New Roman" w:cs="Times New Roman"/>
              </w:rPr>
            </w:pPr>
            <w:r>
              <w:rPr>
                <w:rFonts w:ascii="Times New Roman" w:hAnsi="Times New Roman" w:cs="Times New Roman"/>
              </w:rPr>
              <w:t>- Systemic review of observational studies</w:t>
            </w:r>
          </w:p>
          <w:p w:rsidR="00B92854" w:rsidRDefault="00B92854" w:rsidP="00E6674C">
            <w:pPr>
              <w:rPr>
                <w:rFonts w:ascii="Times New Roman" w:hAnsi="Times New Roman" w:cs="Times New Roman"/>
              </w:rPr>
            </w:pPr>
            <w:r>
              <w:rPr>
                <w:rFonts w:ascii="Times New Roman" w:hAnsi="Times New Roman" w:cs="Times New Roman"/>
              </w:rPr>
              <w:t>- Common risk factors for PIP</w:t>
            </w:r>
          </w:p>
          <w:p w:rsidR="00B92854" w:rsidRPr="00A73325" w:rsidRDefault="00B92854" w:rsidP="00E6674C">
            <w:pPr>
              <w:rPr>
                <w:rFonts w:ascii="Times New Roman" w:hAnsi="Times New Roman" w:cs="Times New Roman"/>
              </w:rPr>
            </w:pPr>
            <w:r>
              <w:rPr>
                <w:rFonts w:ascii="Times New Roman" w:hAnsi="Times New Roman" w:cs="Times New Roman"/>
              </w:rPr>
              <w:t>- PIP prevalence in community-dwelling older adults is high</w:t>
            </w:r>
          </w:p>
        </w:tc>
      </w:tr>
      <w:tr w:rsidR="00A92CDF" w:rsidRPr="00A73325" w:rsidTr="00BD0B5F">
        <w:tc>
          <w:tcPr>
            <w:tcW w:w="3060" w:type="dxa"/>
          </w:tcPr>
          <w:p w:rsidR="00A92CDF" w:rsidRPr="00A73325" w:rsidRDefault="00A92CDF" w:rsidP="00A92CDF">
            <w:pPr>
              <w:rPr>
                <w:rFonts w:ascii="Times New Roman" w:hAnsi="Times New Roman" w:cs="Times New Roman"/>
              </w:rPr>
            </w:pPr>
            <w:bookmarkStart w:id="33" w:name="_Hlk504846948"/>
            <w:proofErr w:type="spellStart"/>
            <w:r>
              <w:rPr>
                <w:rFonts w:ascii="Times New Roman" w:hAnsi="Times New Roman" w:cs="Times New Roman"/>
              </w:rPr>
              <w:t>Uhl</w:t>
            </w:r>
            <w:proofErr w:type="spellEnd"/>
            <w:r>
              <w:rPr>
                <w:rFonts w:ascii="Times New Roman" w:hAnsi="Times New Roman" w:cs="Times New Roman"/>
              </w:rPr>
              <w:t xml:space="preserve">, M., </w:t>
            </w:r>
            <w:proofErr w:type="spellStart"/>
            <w:r>
              <w:rPr>
                <w:rFonts w:ascii="Times New Roman" w:hAnsi="Times New Roman" w:cs="Times New Roman"/>
              </w:rPr>
              <w:t>Muth</w:t>
            </w:r>
            <w:proofErr w:type="spellEnd"/>
            <w:r>
              <w:rPr>
                <w:rFonts w:ascii="Times New Roman" w:hAnsi="Times New Roman" w:cs="Times New Roman"/>
              </w:rPr>
              <w:t xml:space="preserve">, C., Gerlach, F., Schoch, G., &amp; Muller, B. (2018). Patient-perceived barriers and facilitators to the implementation of a medication review in primary care: A </w:t>
            </w:r>
            <w:r>
              <w:rPr>
                <w:rFonts w:ascii="Times New Roman" w:hAnsi="Times New Roman" w:cs="Times New Roman"/>
              </w:rPr>
              <w:lastRenderedPageBreak/>
              <w:t>qualitative thematic analys</w:t>
            </w:r>
            <w:r w:rsidR="004D2F5F">
              <w:rPr>
                <w:rFonts w:ascii="Times New Roman" w:hAnsi="Times New Roman" w:cs="Times New Roman"/>
              </w:rPr>
              <w:t xml:space="preserve">is. </w:t>
            </w:r>
            <w:r w:rsidR="004D2F5F" w:rsidRPr="004D2F5F">
              <w:rPr>
                <w:rFonts w:ascii="Times New Roman" w:hAnsi="Times New Roman" w:cs="Times New Roman"/>
                <w:i/>
              </w:rPr>
              <w:t>BMC Family Practice, 19</w:t>
            </w:r>
            <w:r w:rsidR="004D2F5F">
              <w:rPr>
                <w:rFonts w:ascii="Times New Roman" w:hAnsi="Times New Roman" w:cs="Times New Roman"/>
              </w:rPr>
              <w:t xml:space="preserve">(3). </w:t>
            </w:r>
            <w:proofErr w:type="spellStart"/>
            <w:r w:rsidR="004D2F5F">
              <w:rPr>
                <w:rFonts w:ascii="Times New Roman" w:hAnsi="Times New Roman" w:cs="Times New Roman"/>
              </w:rPr>
              <w:t>doi</w:t>
            </w:r>
            <w:proofErr w:type="spellEnd"/>
            <w:r w:rsidR="004D2F5F">
              <w:rPr>
                <w:rFonts w:ascii="Times New Roman" w:hAnsi="Times New Roman" w:cs="Times New Roman"/>
              </w:rPr>
              <w:t xml:space="preserve">: </w:t>
            </w:r>
            <w:r w:rsidR="004D2F5F" w:rsidRPr="004D2F5F">
              <w:rPr>
                <w:rFonts w:ascii="Times New Roman" w:hAnsi="Times New Roman" w:cs="Times New Roman"/>
              </w:rPr>
              <w:t>10.1186/s12875-017-0707-0</w:t>
            </w:r>
          </w:p>
        </w:tc>
        <w:tc>
          <w:tcPr>
            <w:tcW w:w="720" w:type="dxa"/>
          </w:tcPr>
          <w:p w:rsidR="00A92CDF" w:rsidRPr="00A73325" w:rsidRDefault="00A92CDF" w:rsidP="00A92CDF">
            <w:pPr>
              <w:rPr>
                <w:rFonts w:ascii="Times New Roman" w:hAnsi="Times New Roman" w:cs="Times New Roman"/>
              </w:rPr>
            </w:pPr>
            <w:r>
              <w:rPr>
                <w:rFonts w:ascii="Times New Roman" w:hAnsi="Times New Roman" w:cs="Times New Roman"/>
              </w:rPr>
              <w:lastRenderedPageBreak/>
              <w:t>VI</w:t>
            </w:r>
          </w:p>
        </w:tc>
        <w:tc>
          <w:tcPr>
            <w:tcW w:w="1980" w:type="dxa"/>
          </w:tcPr>
          <w:p w:rsidR="00BD0B5F" w:rsidRDefault="00A92CDF" w:rsidP="00A92CDF">
            <w:pPr>
              <w:rPr>
                <w:rFonts w:ascii="Times New Roman" w:hAnsi="Times New Roman" w:cs="Times New Roman"/>
              </w:rPr>
            </w:pPr>
            <w:r>
              <w:rPr>
                <w:rFonts w:ascii="Times New Roman" w:hAnsi="Times New Roman" w:cs="Times New Roman"/>
              </w:rPr>
              <w:t xml:space="preserve">Identified barriers &amp; facilitators for 4 main topics regarding the implementation of medication reviews </w:t>
            </w:r>
          </w:p>
          <w:p w:rsidR="00A92CDF" w:rsidRPr="00A73325" w:rsidRDefault="00A92CDF" w:rsidP="00A92CDF">
            <w:pPr>
              <w:rPr>
                <w:rFonts w:ascii="Times New Roman" w:hAnsi="Times New Roman" w:cs="Times New Roman"/>
              </w:rPr>
            </w:pPr>
            <w:r>
              <w:rPr>
                <w:rFonts w:ascii="Times New Roman" w:hAnsi="Times New Roman" w:cs="Times New Roman"/>
              </w:rPr>
              <w:lastRenderedPageBreak/>
              <w:t>in primary care</w:t>
            </w:r>
          </w:p>
        </w:tc>
        <w:tc>
          <w:tcPr>
            <w:tcW w:w="2450" w:type="dxa"/>
          </w:tcPr>
          <w:p w:rsidR="00A92CDF" w:rsidRPr="00A73325" w:rsidRDefault="00A92CDF" w:rsidP="00A92CDF">
            <w:pPr>
              <w:rPr>
                <w:rFonts w:ascii="Times New Roman" w:hAnsi="Times New Roman" w:cs="Times New Roman"/>
              </w:rPr>
            </w:pPr>
            <w:r>
              <w:rPr>
                <w:rFonts w:ascii="Times New Roman" w:hAnsi="Times New Roman" w:cs="Times New Roman"/>
              </w:rPr>
              <w:lastRenderedPageBreak/>
              <w:t>Findings suggest patients regard medication reviews as beneficial &amp; expect indications for their medicines to be checked</w:t>
            </w:r>
          </w:p>
        </w:tc>
        <w:tc>
          <w:tcPr>
            <w:tcW w:w="1618" w:type="dxa"/>
          </w:tcPr>
          <w:p w:rsidR="00A92CDF" w:rsidRDefault="00A92CDF" w:rsidP="00A92CDF">
            <w:pPr>
              <w:rPr>
                <w:rFonts w:ascii="Times New Roman" w:hAnsi="Times New Roman" w:cs="Times New Roman"/>
              </w:rPr>
            </w:pPr>
            <w:r>
              <w:rPr>
                <w:rFonts w:ascii="Times New Roman" w:hAnsi="Times New Roman" w:cs="Times New Roman"/>
              </w:rPr>
              <w:t>- Qualitative study</w:t>
            </w:r>
          </w:p>
          <w:p w:rsidR="00A92CDF" w:rsidRPr="00A73325" w:rsidRDefault="00A92CDF" w:rsidP="00A92CDF">
            <w:pPr>
              <w:rPr>
                <w:rFonts w:ascii="Times New Roman" w:hAnsi="Times New Roman" w:cs="Times New Roman"/>
              </w:rPr>
            </w:pPr>
            <w:r>
              <w:rPr>
                <w:rFonts w:ascii="Times New Roman" w:hAnsi="Times New Roman" w:cs="Times New Roman"/>
              </w:rPr>
              <w:t xml:space="preserve">- Suggests barriers &amp; facilitators to implementation </w:t>
            </w:r>
            <w:r>
              <w:rPr>
                <w:rFonts w:ascii="Times New Roman" w:hAnsi="Times New Roman" w:cs="Times New Roman"/>
              </w:rPr>
              <w:lastRenderedPageBreak/>
              <w:t xml:space="preserve">of medication reviews (or medication reconciliation) </w:t>
            </w:r>
          </w:p>
        </w:tc>
      </w:tr>
      <w:bookmarkEnd w:id="33"/>
      <w:tr w:rsidR="00A92CDF" w:rsidRPr="00A73325" w:rsidTr="00BD0B5F">
        <w:tc>
          <w:tcPr>
            <w:tcW w:w="3060" w:type="dxa"/>
          </w:tcPr>
          <w:p w:rsidR="00A92CDF" w:rsidRPr="00A73325" w:rsidRDefault="00A92CDF" w:rsidP="00A92CDF">
            <w:pPr>
              <w:rPr>
                <w:rFonts w:ascii="Times New Roman" w:hAnsi="Times New Roman" w:cs="Times New Roman"/>
              </w:rPr>
            </w:pPr>
            <w:r w:rsidRPr="00A73325">
              <w:rPr>
                <w:rFonts w:ascii="Times New Roman" w:hAnsi="Times New Roman" w:cs="Times New Roman"/>
              </w:rPr>
              <w:lastRenderedPageBreak/>
              <w:t xml:space="preserve">Verdoorn, S., </w:t>
            </w:r>
            <w:proofErr w:type="spellStart"/>
            <w:r w:rsidRPr="00A73325">
              <w:rPr>
                <w:rFonts w:ascii="Times New Roman" w:hAnsi="Times New Roman" w:cs="Times New Roman"/>
              </w:rPr>
              <w:t>Kwint</w:t>
            </w:r>
            <w:proofErr w:type="spellEnd"/>
            <w:r w:rsidRPr="00A73325">
              <w:rPr>
                <w:rFonts w:ascii="Times New Roman" w:hAnsi="Times New Roman" w:cs="Times New Roman"/>
              </w:rPr>
              <w:t xml:space="preserve">, H., Faber, A., </w:t>
            </w:r>
            <w:proofErr w:type="spellStart"/>
            <w:r w:rsidRPr="00A73325">
              <w:rPr>
                <w:rFonts w:ascii="Times New Roman" w:hAnsi="Times New Roman" w:cs="Times New Roman"/>
              </w:rPr>
              <w:t>Gussekloo</w:t>
            </w:r>
            <w:proofErr w:type="spellEnd"/>
            <w:r w:rsidRPr="00A73325">
              <w:rPr>
                <w:rFonts w:ascii="Times New Roman" w:hAnsi="Times New Roman" w:cs="Times New Roman"/>
              </w:rPr>
              <w:t xml:space="preserve">, J., &amp; </w:t>
            </w:r>
            <w:proofErr w:type="spellStart"/>
            <w:r w:rsidRPr="00A73325">
              <w:rPr>
                <w:rFonts w:ascii="Times New Roman" w:hAnsi="Times New Roman" w:cs="Times New Roman"/>
              </w:rPr>
              <w:t>Bouvy</w:t>
            </w:r>
            <w:proofErr w:type="spellEnd"/>
            <w:r w:rsidRPr="00A73325">
              <w:rPr>
                <w:rFonts w:ascii="Times New Roman" w:hAnsi="Times New Roman" w:cs="Times New Roman"/>
              </w:rPr>
              <w:t xml:space="preserve">, M. (2015). Majority of drug-related problems identified during medication review are not associated with STOPP/START criteria. </w:t>
            </w:r>
            <w:r w:rsidRPr="00A73325">
              <w:rPr>
                <w:rFonts w:ascii="Times New Roman" w:hAnsi="Times New Roman" w:cs="Times New Roman"/>
                <w:i/>
              </w:rPr>
              <w:t>European Journal of Clinical Pharmacology, 71</w:t>
            </w:r>
            <w:r w:rsidRPr="00A73325">
              <w:rPr>
                <w:rFonts w:ascii="Times New Roman" w:hAnsi="Times New Roman" w:cs="Times New Roman"/>
              </w:rPr>
              <w:t xml:space="preserve">, 1255-1262. </w:t>
            </w:r>
            <w:proofErr w:type="spellStart"/>
            <w:r w:rsidRPr="00A73325">
              <w:rPr>
                <w:rFonts w:ascii="Times New Roman" w:hAnsi="Times New Roman" w:cs="Times New Roman"/>
              </w:rPr>
              <w:t>doi</w:t>
            </w:r>
            <w:proofErr w:type="spellEnd"/>
            <w:r w:rsidRPr="00A73325">
              <w:rPr>
                <w:rFonts w:ascii="Times New Roman" w:hAnsi="Times New Roman" w:cs="Times New Roman"/>
              </w:rPr>
              <w:t>: 10.1007/s00228-015-1908-x</w:t>
            </w:r>
          </w:p>
        </w:tc>
        <w:tc>
          <w:tcPr>
            <w:tcW w:w="720" w:type="dxa"/>
          </w:tcPr>
          <w:p w:rsidR="00A92CDF" w:rsidRPr="00A73325" w:rsidRDefault="00A92CDF" w:rsidP="00A92CDF">
            <w:pPr>
              <w:rPr>
                <w:rFonts w:ascii="Times New Roman" w:hAnsi="Times New Roman" w:cs="Times New Roman"/>
              </w:rPr>
            </w:pPr>
            <w:r w:rsidRPr="00A73325">
              <w:rPr>
                <w:rFonts w:ascii="Times New Roman" w:hAnsi="Times New Roman" w:cs="Times New Roman"/>
              </w:rPr>
              <w:t>VI</w:t>
            </w:r>
          </w:p>
        </w:tc>
        <w:tc>
          <w:tcPr>
            <w:tcW w:w="1980" w:type="dxa"/>
          </w:tcPr>
          <w:p w:rsidR="00A92CDF" w:rsidRPr="00A73325" w:rsidRDefault="00A92CDF" w:rsidP="00A92CDF">
            <w:pPr>
              <w:rPr>
                <w:rFonts w:ascii="Times New Roman" w:hAnsi="Times New Roman" w:cs="Times New Roman"/>
              </w:rPr>
            </w:pPr>
            <w:r w:rsidRPr="00A73325">
              <w:rPr>
                <w:rFonts w:ascii="Times New Roman" w:hAnsi="Times New Roman" w:cs="Times New Roman"/>
              </w:rPr>
              <w:t>81% of drug-related problems identified by community pharmacists were not associated with STOPP/START criteria</w:t>
            </w:r>
          </w:p>
        </w:tc>
        <w:tc>
          <w:tcPr>
            <w:tcW w:w="2450" w:type="dxa"/>
          </w:tcPr>
          <w:p w:rsidR="00A92CDF" w:rsidRPr="00A73325" w:rsidRDefault="00A92CDF" w:rsidP="00A92CDF">
            <w:pPr>
              <w:rPr>
                <w:rFonts w:ascii="Times New Roman" w:hAnsi="Times New Roman" w:cs="Times New Roman"/>
              </w:rPr>
            </w:pPr>
            <w:r w:rsidRPr="00A73325">
              <w:rPr>
                <w:rFonts w:ascii="Times New Roman" w:hAnsi="Times New Roman" w:cs="Times New Roman"/>
              </w:rPr>
              <w:t>- Majority of drug-related problems of community-dwelling older patients was not associated with STOPP/START criteria</w:t>
            </w:r>
          </w:p>
          <w:p w:rsidR="00A92CDF" w:rsidRPr="00A73325" w:rsidRDefault="00A92CDF" w:rsidP="00A92CDF">
            <w:pPr>
              <w:rPr>
                <w:rFonts w:ascii="Times New Roman" w:hAnsi="Times New Roman" w:cs="Times New Roman"/>
              </w:rPr>
            </w:pPr>
            <w:r w:rsidRPr="00A73325">
              <w:rPr>
                <w:rFonts w:ascii="Times New Roman" w:hAnsi="Times New Roman" w:cs="Times New Roman"/>
              </w:rPr>
              <w:t>- Health care providers cannot solely depend on the STOPP/START criteria to identify drug-related problems in primary care</w:t>
            </w:r>
          </w:p>
        </w:tc>
        <w:tc>
          <w:tcPr>
            <w:tcW w:w="1618" w:type="dxa"/>
          </w:tcPr>
          <w:p w:rsidR="00A92CDF" w:rsidRPr="00A73325" w:rsidRDefault="00A92CDF" w:rsidP="00A92CDF">
            <w:pPr>
              <w:rPr>
                <w:rFonts w:ascii="Times New Roman" w:hAnsi="Times New Roman" w:cs="Times New Roman"/>
              </w:rPr>
            </w:pPr>
            <w:r w:rsidRPr="00A73325">
              <w:rPr>
                <w:rFonts w:ascii="Times New Roman" w:hAnsi="Times New Roman" w:cs="Times New Roman"/>
              </w:rPr>
              <w:t>- STOPP/START is only a guideline, does not replace clinical judgement or expert pharmacist review</w:t>
            </w:r>
          </w:p>
          <w:p w:rsidR="00A92CDF" w:rsidRPr="00A73325" w:rsidRDefault="00A92CDF" w:rsidP="00A92CDF">
            <w:pPr>
              <w:rPr>
                <w:rFonts w:ascii="Times New Roman" w:hAnsi="Times New Roman" w:cs="Times New Roman"/>
              </w:rPr>
            </w:pPr>
            <w:r w:rsidRPr="00A73325">
              <w:rPr>
                <w:rFonts w:ascii="Times New Roman" w:hAnsi="Times New Roman" w:cs="Times New Roman"/>
              </w:rPr>
              <w:t>- Researchers did not have access to medical records (diagnoses, lab values) &amp; did not directly apply the STOPP/START criteria</w:t>
            </w:r>
          </w:p>
        </w:tc>
      </w:tr>
    </w:tbl>
    <w:p w:rsidR="00A73325" w:rsidRDefault="00A73325" w:rsidP="00A73325">
      <w:pPr>
        <w:rPr>
          <w:rFonts w:ascii="Times New Roman" w:eastAsiaTheme="minorEastAsia" w:hAnsi="Times New Roman" w:cs="Times New Roman"/>
          <w:sz w:val="24"/>
          <w:szCs w:val="24"/>
        </w:rPr>
      </w:pPr>
      <w:r w:rsidRPr="00A73325">
        <w:rPr>
          <w:rFonts w:ascii="Times New Roman" w:eastAsiaTheme="minorEastAsia" w:hAnsi="Times New Roman" w:cs="Times New Roman"/>
          <w:i/>
          <w:sz w:val="24"/>
          <w:szCs w:val="24"/>
        </w:rPr>
        <w:t>Note</w:t>
      </w:r>
      <w:r w:rsidRPr="00A73325">
        <w:rPr>
          <w:rFonts w:ascii="Times New Roman" w:eastAsiaTheme="minorEastAsia" w:hAnsi="Times New Roman" w:cs="Times New Roman"/>
          <w:sz w:val="24"/>
          <w:szCs w:val="24"/>
        </w:rPr>
        <w:t>. ADR = Adverse Drug Reaction(s); PCP = Primary Care Provider; PDSA = Plan, Do, Study, Act; PIM = Potentially Inappropriate Medication; PIP = Potentially Inappropriate Prescribing; PPO = Potential Prescribing Omission; QI = Quality Improvement; STOPP/START = Screening Tool of Older Person’s potentially inappropriate Prescriptions/Screening Tool to Alert doctors to the Right Treatment</w:t>
      </w:r>
    </w:p>
    <w:p w:rsidR="006E0002" w:rsidRPr="00A73325" w:rsidRDefault="006E0002" w:rsidP="006E0002">
      <w:pPr>
        <w:jc w:val="center"/>
        <w:rPr>
          <w:rFonts w:ascii="Times New Roman" w:eastAsiaTheme="minorEastAsia" w:hAnsi="Times New Roman" w:cs="Times New Roman"/>
          <w:sz w:val="24"/>
          <w:szCs w:val="24"/>
        </w:rPr>
      </w:pPr>
      <w:r>
        <w:rPr>
          <w:rFonts w:ascii="Times New Roman" w:eastAsiaTheme="minorEastAsia" w:hAnsi="Times New Roman" w:cs="Times New Roman"/>
          <w:sz w:val="24"/>
          <w:szCs w:val="24"/>
        </w:rPr>
        <w:t>Table A2 Levels of Evidence</w:t>
      </w:r>
    </w:p>
    <w:tbl>
      <w:tblPr>
        <w:tblStyle w:val="TableGrid"/>
        <w:tblW w:w="0" w:type="auto"/>
        <w:tblLook w:val="04A0" w:firstRow="1" w:lastRow="0" w:firstColumn="1" w:lastColumn="0" w:noHBand="0" w:noVBand="1"/>
      </w:tblPr>
      <w:tblGrid>
        <w:gridCol w:w="5160"/>
        <w:gridCol w:w="4190"/>
      </w:tblGrid>
      <w:tr w:rsidR="006E0002" w:rsidRPr="006E0002" w:rsidTr="006E0002">
        <w:tc>
          <w:tcPr>
            <w:tcW w:w="5304" w:type="dxa"/>
          </w:tcPr>
          <w:p w:rsidR="006E0002" w:rsidRPr="006E0002" w:rsidRDefault="006E0002" w:rsidP="006E0002">
            <w:pPr>
              <w:rPr>
                <w:rFonts w:ascii="Times New Roman" w:hAnsi="Times New Roman" w:cs="Times New Roman"/>
                <w:sz w:val="24"/>
                <w:szCs w:val="24"/>
              </w:rPr>
            </w:pPr>
            <w:r w:rsidRPr="006E0002">
              <w:rPr>
                <w:rFonts w:ascii="Times New Roman" w:hAnsi="Times New Roman" w:cs="Times New Roman"/>
                <w:sz w:val="24"/>
                <w:szCs w:val="24"/>
              </w:rPr>
              <w:t>Level</w:t>
            </w:r>
            <w:r>
              <w:rPr>
                <w:rFonts w:ascii="Times New Roman" w:hAnsi="Times New Roman" w:cs="Times New Roman"/>
                <w:sz w:val="24"/>
                <w:szCs w:val="24"/>
              </w:rPr>
              <w:t xml:space="preserve"> I</w:t>
            </w:r>
          </w:p>
        </w:tc>
        <w:tc>
          <w:tcPr>
            <w:tcW w:w="4272" w:type="dxa"/>
          </w:tcPr>
          <w:p w:rsidR="006E0002" w:rsidRPr="006E0002" w:rsidRDefault="006E0002" w:rsidP="006E0002">
            <w:pPr>
              <w:rPr>
                <w:rFonts w:ascii="Times New Roman" w:hAnsi="Times New Roman" w:cs="Times New Roman"/>
                <w:sz w:val="24"/>
                <w:szCs w:val="24"/>
              </w:rPr>
            </w:pPr>
            <w:r w:rsidRPr="006E0002">
              <w:rPr>
                <w:rFonts w:ascii="Times New Roman" w:hAnsi="Times New Roman" w:cs="Times New Roman"/>
                <w:sz w:val="24"/>
                <w:szCs w:val="24"/>
              </w:rPr>
              <w:t>Systematic review &amp; meta-analysis of randomized controlled trials; clinical guidelines based on systematic review or meta-analyses</w:t>
            </w:r>
          </w:p>
        </w:tc>
      </w:tr>
      <w:tr w:rsidR="006E0002" w:rsidRPr="006E0002" w:rsidTr="006E0002">
        <w:tc>
          <w:tcPr>
            <w:tcW w:w="5304" w:type="dxa"/>
          </w:tcPr>
          <w:p w:rsidR="006E0002" w:rsidRPr="006E0002" w:rsidRDefault="006E0002" w:rsidP="006E0002">
            <w:pPr>
              <w:rPr>
                <w:rFonts w:ascii="Times New Roman" w:hAnsi="Times New Roman" w:cs="Times New Roman"/>
                <w:sz w:val="24"/>
                <w:szCs w:val="24"/>
              </w:rPr>
            </w:pPr>
            <w:r w:rsidRPr="006E0002">
              <w:rPr>
                <w:rFonts w:ascii="Times New Roman" w:hAnsi="Times New Roman" w:cs="Times New Roman"/>
                <w:sz w:val="24"/>
                <w:szCs w:val="24"/>
              </w:rPr>
              <w:t>Leve</w:t>
            </w:r>
            <w:r>
              <w:rPr>
                <w:rFonts w:ascii="Times New Roman" w:hAnsi="Times New Roman" w:cs="Times New Roman"/>
                <w:sz w:val="24"/>
                <w:szCs w:val="24"/>
              </w:rPr>
              <w:t>l II</w:t>
            </w:r>
          </w:p>
        </w:tc>
        <w:tc>
          <w:tcPr>
            <w:tcW w:w="4272" w:type="dxa"/>
          </w:tcPr>
          <w:p w:rsidR="006E0002" w:rsidRPr="006E0002" w:rsidRDefault="006E0002" w:rsidP="006E0002">
            <w:pPr>
              <w:rPr>
                <w:rFonts w:ascii="Times New Roman" w:hAnsi="Times New Roman" w:cs="Times New Roman"/>
                <w:sz w:val="24"/>
                <w:szCs w:val="24"/>
              </w:rPr>
            </w:pPr>
            <w:r w:rsidRPr="006E0002">
              <w:rPr>
                <w:rFonts w:ascii="Times New Roman" w:hAnsi="Times New Roman" w:cs="Times New Roman"/>
                <w:sz w:val="24"/>
                <w:szCs w:val="24"/>
              </w:rPr>
              <w:t>One or more randomized controlled trials</w:t>
            </w:r>
          </w:p>
        </w:tc>
      </w:tr>
      <w:tr w:rsidR="006E0002" w:rsidRPr="006E0002" w:rsidTr="006E0002">
        <w:tc>
          <w:tcPr>
            <w:tcW w:w="5304" w:type="dxa"/>
          </w:tcPr>
          <w:p w:rsidR="006E0002" w:rsidRPr="006E0002" w:rsidRDefault="006E0002" w:rsidP="006E0002">
            <w:pPr>
              <w:rPr>
                <w:rFonts w:ascii="Times New Roman" w:hAnsi="Times New Roman" w:cs="Times New Roman"/>
                <w:sz w:val="24"/>
                <w:szCs w:val="24"/>
              </w:rPr>
            </w:pPr>
            <w:r w:rsidRPr="006E0002">
              <w:rPr>
                <w:rFonts w:ascii="Times New Roman" w:hAnsi="Times New Roman" w:cs="Times New Roman"/>
                <w:sz w:val="24"/>
                <w:szCs w:val="24"/>
              </w:rPr>
              <w:t xml:space="preserve">Level </w:t>
            </w:r>
            <w:r>
              <w:rPr>
                <w:rFonts w:ascii="Times New Roman" w:hAnsi="Times New Roman" w:cs="Times New Roman"/>
                <w:sz w:val="24"/>
                <w:szCs w:val="24"/>
              </w:rPr>
              <w:t>III</w:t>
            </w:r>
          </w:p>
        </w:tc>
        <w:tc>
          <w:tcPr>
            <w:tcW w:w="4272" w:type="dxa"/>
          </w:tcPr>
          <w:p w:rsidR="006E0002" w:rsidRPr="006E0002" w:rsidRDefault="006E0002" w:rsidP="006E0002">
            <w:pPr>
              <w:rPr>
                <w:rFonts w:ascii="Times New Roman" w:hAnsi="Times New Roman" w:cs="Times New Roman"/>
                <w:sz w:val="24"/>
                <w:szCs w:val="24"/>
              </w:rPr>
            </w:pPr>
            <w:r w:rsidRPr="006E0002">
              <w:rPr>
                <w:rFonts w:ascii="Times New Roman" w:hAnsi="Times New Roman" w:cs="Times New Roman"/>
                <w:sz w:val="24"/>
                <w:szCs w:val="24"/>
              </w:rPr>
              <w:t>Controlled trial (no randomization)</w:t>
            </w:r>
          </w:p>
        </w:tc>
      </w:tr>
      <w:tr w:rsidR="006E0002" w:rsidRPr="006E0002" w:rsidTr="006E0002">
        <w:tc>
          <w:tcPr>
            <w:tcW w:w="5304" w:type="dxa"/>
          </w:tcPr>
          <w:p w:rsidR="006E0002" w:rsidRPr="006E0002" w:rsidRDefault="006E0002" w:rsidP="006E0002">
            <w:pPr>
              <w:rPr>
                <w:rFonts w:ascii="Times New Roman" w:hAnsi="Times New Roman" w:cs="Times New Roman"/>
                <w:sz w:val="24"/>
                <w:szCs w:val="24"/>
              </w:rPr>
            </w:pPr>
            <w:r w:rsidRPr="006E0002">
              <w:rPr>
                <w:rFonts w:ascii="Times New Roman" w:hAnsi="Times New Roman" w:cs="Times New Roman"/>
                <w:sz w:val="24"/>
                <w:szCs w:val="24"/>
              </w:rPr>
              <w:t xml:space="preserve">Level IV </w:t>
            </w:r>
          </w:p>
        </w:tc>
        <w:tc>
          <w:tcPr>
            <w:tcW w:w="4272" w:type="dxa"/>
          </w:tcPr>
          <w:p w:rsidR="006E0002" w:rsidRPr="006E0002" w:rsidRDefault="006E0002" w:rsidP="006E0002">
            <w:pPr>
              <w:rPr>
                <w:rFonts w:ascii="Times New Roman" w:hAnsi="Times New Roman" w:cs="Times New Roman"/>
                <w:sz w:val="24"/>
                <w:szCs w:val="24"/>
              </w:rPr>
            </w:pPr>
            <w:r w:rsidRPr="006E0002">
              <w:rPr>
                <w:rFonts w:ascii="Times New Roman" w:hAnsi="Times New Roman" w:cs="Times New Roman"/>
                <w:sz w:val="24"/>
                <w:szCs w:val="24"/>
              </w:rPr>
              <w:t>Case-control or cohort study</w:t>
            </w:r>
          </w:p>
        </w:tc>
      </w:tr>
      <w:tr w:rsidR="006E0002" w:rsidRPr="006E0002" w:rsidTr="006E0002">
        <w:tc>
          <w:tcPr>
            <w:tcW w:w="5304" w:type="dxa"/>
          </w:tcPr>
          <w:p w:rsidR="006E0002" w:rsidRPr="006E0002" w:rsidRDefault="006E0002" w:rsidP="006E0002">
            <w:pPr>
              <w:rPr>
                <w:rFonts w:ascii="Times New Roman" w:hAnsi="Times New Roman" w:cs="Times New Roman"/>
                <w:sz w:val="24"/>
                <w:szCs w:val="24"/>
              </w:rPr>
            </w:pPr>
            <w:r w:rsidRPr="006E0002">
              <w:rPr>
                <w:rFonts w:ascii="Times New Roman" w:hAnsi="Times New Roman" w:cs="Times New Roman"/>
                <w:sz w:val="24"/>
                <w:szCs w:val="24"/>
              </w:rPr>
              <w:t>Leve</w:t>
            </w:r>
            <w:r>
              <w:rPr>
                <w:rFonts w:ascii="Times New Roman" w:hAnsi="Times New Roman" w:cs="Times New Roman"/>
                <w:sz w:val="24"/>
                <w:szCs w:val="24"/>
              </w:rPr>
              <w:t>l V</w:t>
            </w:r>
          </w:p>
        </w:tc>
        <w:tc>
          <w:tcPr>
            <w:tcW w:w="4272" w:type="dxa"/>
          </w:tcPr>
          <w:p w:rsidR="006E0002" w:rsidRPr="006E0002" w:rsidRDefault="006E0002" w:rsidP="006E0002">
            <w:pPr>
              <w:rPr>
                <w:rFonts w:ascii="Times New Roman" w:hAnsi="Times New Roman" w:cs="Times New Roman"/>
                <w:sz w:val="24"/>
                <w:szCs w:val="24"/>
              </w:rPr>
            </w:pPr>
            <w:r w:rsidRPr="006E0002">
              <w:rPr>
                <w:rFonts w:ascii="Times New Roman" w:hAnsi="Times New Roman" w:cs="Times New Roman"/>
                <w:sz w:val="24"/>
                <w:szCs w:val="24"/>
              </w:rPr>
              <w:t>Systematic review of descriptive &amp; qualitative studies</w:t>
            </w:r>
          </w:p>
        </w:tc>
      </w:tr>
      <w:tr w:rsidR="006E0002" w:rsidRPr="006E0002" w:rsidTr="006E0002">
        <w:tc>
          <w:tcPr>
            <w:tcW w:w="5304" w:type="dxa"/>
          </w:tcPr>
          <w:p w:rsidR="006E0002" w:rsidRPr="006E0002" w:rsidRDefault="006E0002" w:rsidP="006E0002">
            <w:pPr>
              <w:rPr>
                <w:rFonts w:ascii="Times New Roman" w:hAnsi="Times New Roman" w:cs="Times New Roman"/>
                <w:sz w:val="24"/>
                <w:szCs w:val="24"/>
              </w:rPr>
            </w:pPr>
            <w:r w:rsidRPr="006E0002">
              <w:rPr>
                <w:rFonts w:ascii="Times New Roman" w:hAnsi="Times New Roman" w:cs="Times New Roman"/>
                <w:sz w:val="24"/>
                <w:szCs w:val="24"/>
              </w:rPr>
              <w:t>Leve</w:t>
            </w:r>
            <w:r>
              <w:rPr>
                <w:rFonts w:ascii="Times New Roman" w:hAnsi="Times New Roman" w:cs="Times New Roman"/>
                <w:sz w:val="24"/>
                <w:szCs w:val="24"/>
              </w:rPr>
              <w:t>l VI</w:t>
            </w:r>
          </w:p>
        </w:tc>
        <w:tc>
          <w:tcPr>
            <w:tcW w:w="4272" w:type="dxa"/>
          </w:tcPr>
          <w:p w:rsidR="006E0002" w:rsidRPr="006E0002" w:rsidRDefault="006E0002" w:rsidP="006E0002">
            <w:pPr>
              <w:rPr>
                <w:rFonts w:ascii="Times New Roman" w:hAnsi="Times New Roman" w:cs="Times New Roman"/>
                <w:sz w:val="24"/>
                <w:szCs w:val="24"/>
              </w:rPr>
            </w:pPr>
            <w:r w:rsidRPr="006E0002">
              <w:rPr>
                <w:rFonts w:ascii="Times New Roman" w:hAnsi="Times New Roman" w:cs="Times New Roman"/>
                <w:sz w:val="24"/>
                <w:szCs w:val="24"/>
              </w:rPr>
              <w:t>Single descriptive or qualitative study</w:t>
            </w:r>
          </w:p>
        </w:tc>
      </w:tr>
      <w:tr w:rsidR="006E0002" w:rsidRPr="006E0002" w:rsidTr="006E0002">
        <w:tc>
          <w:tcPr>
            <w:tcW w:w="5304" w:type="dxa"/>
          </w:tcPr>
          <w:p w:rsidR="006E0002" w:rsidRPr="006E0002" w:rsidRDefault="006E0002" w:rsidP="006E0002">
            <w:pPr>
              <w:rPr>
                <w:rFonts w:ascii="Times New Roman" w:hAnsi="Times New Roman" w:cs="Times New Roman"/>
                <w:sz w:val="24"/>
                <w:szCs w:val="24"/>
              </w:rPr>
            </w:pPr>
            <w:r w:rsidRPr="006E0002">
              <w:rPr>
                <w:rFonts w:ascii="Times New Roman" w:hAnsi="Times New Roman" w:cs="Times New Roman"/>
                <w:sz w:val="24"/>
                <w:szCs w:val="24"/>
              </w:rPr>
              <w:t xml:space="preserve">Level </w:t>
            </w:r>
            <w:r>
              <w:rPr>
                <w:rFonts w:ascii="Times New Roman" w:hAnsi="Times New Roman" w:cs="Times New Roman"/>
                <w:sz w:val="24"/>
                <w:szCs w:val="24"/>
              </w:rPr>
              <w:t>VII</w:t>
            </w:r>
          </w:p>
        </w:tc>
        <w:tc>
          <w:tcPr>
            <w:tcW w:w="4272" w:type="dxa"/>
          </w:tcPr>
          <w:p w:rsidR="006E0002" w:rsidRPr="006E0002" w:rsidRDefault="006E0002" w:rsidP="006E0002">
            <w:pPr>
              <w:rPr>
                <w:rFonts w:ascii="Times New Roman" w:hAnsi="Times New Roman" w:cs="Times New Roman"/>
                <w:sz w:val="24"/>
                <w:szCs w:val="24"/>
              </w:rPr>
            </w:pPr>
            <w:r w:rsidRPr="006E0002">
              <w:rPr>
                <w:rFonts w:ascii="Times New Roman" w:hAnsi="Times New Roman" w:cs="Times New Roman"/>
                <w:sz w:val="24"/>
                <w:szCs w:val="24"/>
              </w:rPr>
              <w:t>Expert opinion</w:t>
            </w:r>
          </w:p>
        </w:tc>
      </w:tr>
    </w:tbl>
    <w:p w:rsidR="00701F81" w:rsidRDefault="006E0002">
      <w:pPr>
        <w:rPr>
          <w:rFonts w:ascii="Times New Roman" w:hAnsi="Times New Roman" w:cs="Times New Roman"/>
          <w:sz w:val="24"/>
          <w:szCs w:val="24"/>
        </w:rPr>
      </w:pPr>
      <w:r w:rsidRPr="00316178">
        <w:rPr>
          <w:rFonts w:ascii="Times New Roman" w:hAnsi="Times New Roman" w:cs="Times New Roman"/>
          <w:i/>
          <w:sz w:val="24"/>
          <w:szCs w:val="24"/>
        </w:rPr>
        <w:t>Note.</w:t>
      </w:r>
      <w:r>
        <w:rPr>
          <w:rFonts w:ascii="Times New Roman" w:hAnsi="Times New Roman" w:cs="Times New Roman"/>
          <w:sz w:val="24"/>
          <w:szCs w:val="24"/>
        </w:rPr>
        <w:t xml:space="preserve"> Adapted from </w:t>
      </w:r>
      <w:r w:rsidR="00316178" w:rsidRPr="00316178">
        <w:rPr>
          <w:rFonts w:ascii="Times New Roman" w:hAnsi="Times New Roman" w:cs="Times New Roman"/>
          <w:i/>
          <w:sz w:val="24"/>
          <w:szCs w:val="24"/>
        </w:rPr>
        <w:t>Evidence-based Practice in Nursing and Healthcare: A Guide to Best Practice</w:t>
      </w:r>
      <w:r w:rsidR="00316178">
        <w:rPr>
          <w:rFonts w:ascii="Times New Roman" w:hAnsi="Times New Roman" w:cs="Times New Roman"/>
          <w:sz w:val="24"/>
          <w:szCs w:val="24"/>
        </w:rPr>
        <w:t xml:space="preserve">, by B. Melnyk &amp; E. Fineout-Overholt, 2011. Copyright 2011 by Lippincott, Williams, &amp; Wilkins. </w:t>
      </w:r>
    </w:p>
    <w:p w:rsidR="009F5CD8" w:rsidRDefault="006E0002" w:rsidP="006107D4">
      <w:pPr>
        <w:spacing w:after="0" w:line="480" w:lineRule="auto"/>
        <w:jc w:val="center"/>
        <w:rPr>
          <w:rFonts w:ascii="Times New Roman" w:hAnsi="Times New Roman" w:cs="Times New Roman"/>
          <w:sz w:val="24"/>
          <w:szCs w:val="24"/>
        </w:rPr>
      </w:pPr>
      <w:r>
        <w:rPr>
          <w:rFonts w:ascii="Times New Roman" w:hAnsi="Times New Roman" w:cs="Times New Roman"/>
          <w:sz w:val="24"/>
          <w:szCs w:val="24"/>
        </w:rPr>
        <w:br w:type="page"/>
      </w:r>
      <w:r w:rsidR="009F5CD8">
        <w:rPr>
          <w:rFonts w:ascii="Times New Roman" w:hAnsi="Times New Roman" w:cs="Times New Roman"/>
          <w:sz w:val="24"/>
          <w:szCs w:val="24"/>
        </w:rPr>
        <w:lastRenderedPageBreak/>
        <w:t>Appendix B</w:t>
      </w:r>
    </w:p>
    <w:p w:rsidR="00116CDC" w:rsidRDefault="00A73325" w:rsidP="006107D4">
      <w:pPr>
        <w:spacing w:after="0" w:line="480" w:lineRule="auto"/>
        <w:ind w:left="720" w:hanging="720"/>
        <w:jc w:val="center"/>
        <w:rPr>
          <w:rFonts w:ascii="Times New Roman" w:hAnsi="Times New Roman" w:cs="Times New Roman"/>
          <w:sz w:val="24"/>
          <w:szCs w:val="24"/>
        </w:rPr>
      </w:pPr>
      <w:r>
        <w:rPr>
          <w:rFonts w:ascii="Times New Roman" w:hAnsi="Times New Roman" w:cs="Times New Roman"/>
          <w:sz w:val="24"/>
          <w:szCs w:val="24"/>
        </w:rPr>
        <w:t>Letters of Support</w:t>
      </w:r>
    </w:p>
    <w:p w:rsidR="001972CC" w:rsidRDefault="00CB645F" w:rsidP="001972CC">
      <w:pPr>
        <w:spacing w:after="0" w:line="480" w:lineRule="auto"/>
        <w:rPr>
          <w:rFonts w:ascii="Times New Roman" w:hAnsi="Times New Roman"/>
          <w:sz w:val="24"/>
          <w:szCs w:val="24"/>
        </w:rPr>
      </w:pPr>
      <w:r>
        <w:rPr>
          <w:rFonts w:ascii="Times New Roman" w:hAnsi="Times New Roman" w:cs="Times New Roman"/>
          <w:noProof/>
          <w:sz w:val="24"/>
          <w:szCs w:val="24"/>
        </w:rPr>
        <w:drawing>
          <wp:inline distT="0" distB="0" distL="0" distR="0">
            <wp:extent cx="4882896" cy="3429000"/>
            <wp:effectExtent l="0" t="0" r="0" b="0"/>
            <wp:docPr id="31" name="Picture 31" descr="A screenshot of a social media post&#10;&#10;Description generated with very high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Proposal 1.PNG"/>
                    <pic:cNvPicPr/>
                  </pic:nvPicPr>
                  <pic:blipFill>
                    <a:blip r:embed="rId45">
                      <a:extLst>
                        <a:ext uri="{28A0092B-C50C-407E-A947-70E740481C1C}">
                          <a14:useLocalDpi xmlns:a14="http://schemas.microsoft.com/office/drawing/2010/main" val="0"/>
                        </a:ext>
                      </a:extLst>
                    </a:blip>
                    <a:stretch>
                      <a:fillRect/>
                    </a:stretch>
                  </pic:blipFill>
                  <pic:spPr>
                    <a:xfrm>
                      <a:off x="0" y="0"/>
                      <a:ext cx="4882896" cy="3429000"/>
                    </a:xfrm>
                    <a:prstGeom prst="rect">
                      <a:avLst/>
                    </a:prstGeom>
                  </pic:spPr>
                </pic:pic>
              </a:graphicData>
            </a:graphic>
          </wp:inline>
        </w:drawing>
      </w:r>
      <w:r>
        <w:rPr>
          <w:rFonts w:ascii="Times New Roman" w:hAnsi="Times New Roman" w:cs="Times New Roman"/>
          <w:noProof/>
          <w:sz w:val="24"/>
          <w:szCs w:val="24"/>
        </w:rPr>
        <w:drawing>
          <wp:inline distT="0" distB="0" distL="0" distR="0">
            <wp:extent cx="4892040" cy="3429000"/>
            <wp:effectExtent l="0" t="0" r="3810" b="0"/>
            <wp:docPr id="32" name="Picture 32" descr="A screenshot of a social media post&#10;&#10;Description generated with very high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Proposal 2.PNG"/>
                    <pic:cNvPicPr/>
                  </pic:nvPicPr>
                  <pic:blipFill>
                    <a:blip r:embed="rId46">
                      <a:extLst>
                        <a:ext uri="{28A0092B-C50C-407E-A947-70E740481C1C}">
                          <a14:useLocalDpi xmlns:a14="http://schemas.microsoft.com/office/drawing/2010/main" val="0"/>
                        </a:ext>
                      </a:extLst>
                    </a:blip>
                    <a:stretch>
                      <a:fillRect/>
                    </a:stretch>
                  </pic:blipFill>
                  <pic:spPr>
                    <a:xfrm>
                      <a:off x="0" y="0"/>
                      <a:ext cx="4892040" cy="3429000"/>
                    </a:xfrm>
                    <a:prstGeom prst="rect">
                      <a:avLst/>
                    </a:prstGeom>
                  </pic:spPr>
                </pic:pic>
              </a:graphicData>
            </a:graphic>
          </wp:inline>
        </w:drawing>
      </w:r>
      <w:r>
        <w:rPr>
          <w:rFonts w:ascii="Times New Roman" w:hAnsi="Times New Roman" w:cs="Times New Roman"/>
          <w:noProof/>
          <w:sz w:val="24"/>
          <w:szCs w:val="24"/>
        </w:rPr>
        <w:lastRenderedPageBreak/>
        <w:drawing>
          <wp:inline distT="0" distB="0" distL="0" distR="0">
            <wp:extent cx="4882896" cy="3429000"/>
            <wp:effectExtent l="0" t="0" r="0" b="0"/>
            <wp:docPr id="33" name="Picture 33" descr="A screenshot of a social media post&#10;&#10;Description generated with very high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Proposal 3.PNG"/>
                    <pic:cNvPicPr/>
                  </pic:nvPicPr>
                  <pic:blipFill>
                    <a:blip r:embed="rId47">
                      <a:extLst>
                        <a:ext uri="{28A0092B-C50C-407E-A947-70E740481C1C}">
                          <a14:useLocalDpi xmlns:a14="http://schemas.microsoft.com/office/drawing/2010/main" val="0"/>
                        </a:ext>
                      </a:extLst>
                    </a:blip>
                    <a:stretch>
                      <a:fillRect/>
                    </a:stretch>
                  </pic:blipFill>
                  <pic:spPr>
                    <a:xfrm>
                      <a:off x="0" y="0"/>
                      <a:ext cx="4882896" cy="3429000"/>
                    </a:xfrm>
                    <a:prstGeom prst="rect">
                      <a:avLst/>
                    </a:prstGeom>
                  </pic:spPr>
                </pic:pic>
              </a:graphicData>
            </a:graphic>
          </wp:inline>
        </w:drawing>
      </w:r>
      <w:r>
        <w:rPr>
          <w:rFonts w:ascii="Times New Roman" w:hAnsi="Times New Roman" w:cs="Times New Roman"/>
          <w:noProof/>
          <w:sz w:val="24"/>
          <w:szCs w:val="24"/>
        </w:rPr>
        <w:drawing>
          <wp:inline distT="0" distB="0" distL="0" distR="0">
            <wp:extent cx="4882896" cy="3429000"/>
            <wp:effectExtent l="0" t="0" r="0" b="0"/>
            <wp:docPr id="34" name="Picture 34" descr="A screenshot of a social media post&#10;&#10;Description generated with very high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Proposal 4.PNG"/>
                    <pic:cNvPicPr/>
                  </pic:nvPicPr>
                  <pic:blipFill>
                    <a:blip r:embed="rId48">
                      <a:extLst>
                        <a:ext uri="{28A0092B-C50C-407E-A947-70E740481C1C}">
                          <a14:useLocalDpi xmlns:a14="http://schemas.microsoft.com/office/drawing/2010/main" val="0"/>
                        </a:ext>
                      </a:extLst>
                    </a:blip>
                    <a:stretch>
                      <a:fillRect/>
                    </a:stretch>
                  </pic:blipFill>
                  <pic:spPr>
                    <a:xfrm>
                      <a:off x="0" y="0"/>
                      <a:ext cx="4882896" cy="3429000"/>
                    </a:xfrm>
                    <a:prstGeom prst="rect">
                      <a:avLst/>
                    </a:prstGeom>
                  </pic:spPr>
                </pic:pic>
              </a:graphicData>
            </a:graphic>
          </wp:inline>
        </w:drawing>
      </w:r>
    </w:p>
    <w:p w:rsidR="001972CC" w:rsidRDefault="001972CC" w:rsidP="001972CC">
      <w:pPr>
        <w:spacing w:after="0" w:line="480" w:lineRule="auto"/>
        <w:rPr>
          <w:rFonts w:ascii="Times New Roman" w:hAnsi="Times New Roman"/>
          <w:sz w:val="24"/>
          <w:szCs w:val="24"/>
        </w:rPr>
      </w:pPr>
    </w:p>
    <w:p w:rsidR="001972CC" w:rsidRDefault="001972CC" w:rsidP="001972CC">
      <w:pPr>
        <w:spacing w:after="0" w:line="480" w:lineRule="auto"/>
        <w:rPr>
          <w:rFonts w:ascii="Times New Roman" w:hAnsi="Times New Roman"/>
          <w:sz w:val="24"/>
          <w:szCs w:val="24"/>
        </w:rPr>
      </w:pPr>
    </w:p>
    <w:p w:rsidR="001972CC" w:rsidRDefault="001972CC" w:rsidP="001972CC">
      <w:pPr>
        <w:spacing w:after="0" w:line="480" w:lineRule="auto"/>
        <w:rPr>
          <w:rFonts w:ascii="Times New Roman" w:hAnsi="Times New Roman"/>
          <w:sz w:val="24"/>
          <w:szCs w:val="24"/>
        </w:rPr>
      </w:pPr>
    </w:p>
    <w:p w:rsidR="001972CC" w:rsidRPr="001972CC" w:rsidRDefault="001972CC" w:rsidP="001972CC">
      <w:pPr>
        <w:spacing w:after="0" w:line="480" w:lineRule="auto"/>
        <w:rPr>
          <w:rFonts w:ascii="Times New Roman" w:hAnsi="Times New Roman" w:cs="Times New Roman"/>
          <w:sz w:val="24"/>
          <w:szCs w:val="24"/>
        </w:rPr>
      </w:pPr>
      <w:r w:rsidRPr="001972CC">
        <w:rPr>
          <w:rFonts w:ascii="Times New Roman" w:hAnsi="Times New Roman"/>
          <w:sz w:val="24"/>
          <w:szCs w:val="24"/>
        </w:rPr>
        <w:lastRenderedPageBreak/>
        <w:t>[This image has been removed.]</w:t>
      </w:r>
    </w:p>
    <w:p w:rsidR="00A73325" w:rsidRDefault="00A73325" w:rsidP="00A73325">
      <w:pPr>
        <w:spacing w:line="480" w:lineRule="auto"/>
        <w:ind w:left="720" w:hanging="720"/>
        <w:jc w:val="center"/>
        <w:rPr>
          <w:rFonts w:ascii="Times New Roman" w:hAnsi="Times New Roman" w:cs="Times New Roman"/>
          <w:sz w:val="24"/>
          <w:szCs w:val="24"/>
        </w:rPr>
      </w:pPr>
    </w:p>
    <w:p w:rsidR="001972CC" w:rsidRDefault="001972CC" w:rsidP="00174082">
      <w:pPr>
        <w:spacing w:line="480" w:lineRule="auto"/>
        <w:ind w:left="720" w:hanging="720"/>
        <w:jc w:val="center"/>
        <w:rPr>
          <w:rFonts w:ascii="Times New Roman" w:hAnsi="Times New Roman" w:cs="Times New Roman"/>
          <w:sz w:val="24"/>
          <w:szCs w:val="24"/>
        </w:rPr>
      </w:pPr>
    </w:p>
    <w:p w:rsidR="001972CC" w:rsidRDefault="001972CC" w:rsidP="001972CC">
      <w:pPr>
        <w:spacing w:after="0" w:line="480" w:lineRule="auto"/>
        <w:rPr>
          <w:rFonts w:ascii="Times New Roman" w:hAnsi="Times New Roman"/>
          <w:sz w:val="24"/>
          <w:szCs w:val="24"/>
        </w:rPr>
      </w:pPr>
    </w:p>
    <w:p w:rsidR="001972CC" w:rsidRDefault="001972CC" w:rsidP="001972CC">
      <w:pPr>
        <w:spacing w:after="0" w:line="480" w:lineRule="auto"/>
        <w:rPr>
          <w:rFonts w:ascii="Times New Roman" w:hAnsi="Times New Roman"/>
          <w:sz w:val="24"/>
          <w:szCs w:val="24"/>
        </w:rPr>
      </w:pPr>
    </w:p>
    <w:p w:rsidR="001972CC" w:rsidRDefault="001972CC" w:rsidP="001972CC">
      <w:pPr>
        <w:spacing w:after="0" w:line="480" w:lineRule="auto"/>
        <w:rPr>
          <w:rFonts w:ascii="Times New Roman" w:hAnsi="Times New Roman"/>
          <w:sz w:val="24"/>
          <w:szCs w:val="24"/>
        </w:rPr>
      </w:pPr>
    </w:p>
    <w:p w:rsidR="001972CC" w:rsidRDefault="001972CC" w:rsidP="001972CC">
      <w:pPr>
        <w:spacing w:after="0" w:line="480" w:lineRule="auto"/>
        <w:rPr>
          <w:rFonts w:ascii="Times New Roman" w:hAnsi="Times New Roman"/>
          <w:sz w:val="24"/>
          <w:szCs w:val="24"/>
        </w:rPr>
      </w:pPr>
    </w:p>
    <w:p w:rsidR="001972CC" w:rsidRDefault="001972CC" w:rsidP="001972CC">
      <w:pPr>
        <w:spacing w:after="0" w:line="480" w:lineRule="auto"/>
        <w:rPr>
          <w:rFonts w:ascii="Times New Roman" w:hAnsi="Times New Roman"/>
          <w:sz w:val="24"/>
          <w:szCs w:val="24"/>
        </w:rPr>
      </w:pPr>
    </w:p>
    <w:p w:rsidR="001972CC" w:rsidRDefault="001972CC" w:rsidP="001972CC">
      <w:pPr>
        <w:spacing w:after="0" w:line="480" w:lineRule="auto"/>
        <w:rPr>
          <w:rFonts w:ascii="Times New Roman" w:hAnsi="Times New Roman"/>
          <w:sz w:val="24"/>
          <w:szCs w:val="24"/>
        </w:rPr>
      </w:pPr>
    </w:p>
    <w:p w:rsidR="001972CC" w:rsidRDefault="001972CC" w:rsidP="001972CC">
      <w:pPr>
        <w:spacing w:after="0" w:line="480" w:lineRule="auto"/>
        <w:rPr>
          <w:rFonts w:ascii="Times New Roman" w:hAnsi="Times New Roman"/>
          <w:sz w:val="24"/>
          <w:szCs w:val="24"/>
        </w:rPr>
      </w:pPr>
    </w:p>
    <w:p w:rsidR="001972CC" w:rsidRDefault="001972CC" w:rsidP="001972CC">
      <w:pPr>
        <w:spacing w:after="0" w:line="480" w:lineRule="auto"/>
        <w:rPr>
          <w:rFonts w:ascii="Times New Roman" w:hAnsi="Times New Roman"/>
          <w:sz w:val="24"/>
          <w:szCs w:val="24"/>
        </w:rPr>
      </w:pPr>
    </w:p>
    <w:p w:rsidR="001972CC" w:rsidRDefault="001972CC" w:rsidP="001972CC">
      <w:pPr>
        <w:spacing w:after="0" w:line="480" w:lineRule="auto"/>
        <w:rPr>
          <w:rFonts w:ascii="Times New Roman" w:hAnsi="Times New Roman"/>
          <w:sz w:val="24"/>
          <w:szCs w:val="24"/>
        </w:rPr>
      </w:pPr>
    </w:p>
    <w:p w:rsidR="001972CC" w:rsidRDefault="001972CC" w:rsidP="001972CC">
      <w:pPr>
        <w:spacing w:after="0" w:line="480" w:lineRule="auto"/>
        <w:rPr>
          <w:rFonts w:ascii="Times New Roman" w:hAnsi="Times New Roman"/>
          <w:sz w:val="24"/>
          <w:szCs w:val="24"/>
        </w:rPr>
      </w:pPr>
    </w:p>
    <w:p w:rsidR="001972CC" w:rsidRDefault="001972CC" w:rsidP="001972CC">
      <w:pPr>
        <w:spacing w:after="0" w:line="480" w:lineRule="auto"/>
        <w:rPr>
          <w:rFonts w:ascii="Times New Roman" w:hAnsi="Times New Roman"/>
          <w:sz w:val="24"/>
          <w:szCs w:val="24"/>
        </w:rPr>
      </w:pPr>
    </w:p>
    <w:p w:rsidR="001972CC" w:rsidRDefault="001972CC" w:rsidP="001972CC">
      <w:pPr>
        <w:spacing w:after="0" w:line="480" w:lineRule="auto"/>
        <w:rPr>
          <w:rFonts w:ascii="Times New Roman" w:hAnsi="Times New Roman"/>
          <w:sz w:val="24"/>
          <w:szCs w:val="24"/>
        </w:rPr>
      </w:pPr>
    </w:p>
    <w:p w:rsidR="001972CC" w:rsidRDefault="001972CC" w:rsidP="001972CC">
      <w:pPr>
        <w:spacing w:after="0" w:line="480" w:lineRule="auto"/>
        <w:rPr>
          <w:rFonts w:ascii="Times New Roman" w:hAnsi="Times New Roman"/>
          <w:sz w:val="24"/>
          <w:szCs w:val="24"/>
        </w:rPr>
      </w:pPr>
    </w:p>
    <w:p w:rsidR="001972CC" w:rsidRDefault="001972CC" w:rsidP="001972CC">
      <w:pPr>
        <w:spacing w:after="0" w:line="480" w:lineRule="auto"/>
        <w:rPr>
          <w:rFonts w:ascii="Times New Roman" w:hAnsi="Times New Roman"/>
          <w:sz w:val="24"/>
          <w:szCs w:val="24"/>
        </w:rPr>
      </w:pPr>
    </w:p>
    <w:p w:rsidR="001972CC" w:rsidRDefault="001972CC" w:rsidP="001972CC">
      <w:pPr>
        <w:spacing w:after="0" w:line="480" w:lineRule="auto"/>
        <w:rPr>
          <w:rFonts w:ascii="Times New Roman" w:hAnsi="Times New Roman"/>
          <w:sz w:val="24"/>
          <w:szCs w:val="24"/>
        </w:rPr>
      </w:pPr>
    </w:p>
    <w:p w:rsidR="001972CC" w:rsidRDefault="001972CC" w:rsidP="001972CC">
      <w:pPr>
        <w:spacing w:after="0" w:line="480" w:lineRule="auto"/>
        <w:rPr>
          <w:rFonts w:ascii="Times New Roman" w:hAnsi="Times New Roman"/>
          <w:sz w:val="24"/>
          <w:szCs w:val="24"/>
        </w:rPr>
      </w:pPr>
    </w:p>
    <w:p w:rsidR="001972CC" w:rsidRDefault="001972CC" w:rsidP="001972CC">
      <w:pPr>
        <w:spacing w:after="0" w:line="480" w:lineRule="auto"/>
        <w:rPr>
          <w:rFonts w:ascii="Times New Roman" w:hAnsi="Times New Roman"/>
          <w:sz w:val="24"/>
          <w:szCs w:val="24"/>
        </w:rPr>
      </w:pPr>
    </w:p>
    <w:p w:rsidR="001972CC" w:rsidRDefault="001972CC" w:rsidP="001972CC">
      <w:pPr>
        <w:spacing w:after="0" w:line="480" w:lineRule="auto"/>
        <w:rPr>
          <w:rFonts w:ascii="Times New Roman" w:hAnsi="Times New Roman"/>
          <w:sz w:val="24"/>
          <w:szCs w:val="24"/>
        </w:rPr>
      </w:pPr>
    </w:p>
    <w:p w:rsidR="001972CC" w:rsidRDefault="001972CC" w:rsidP="001972CC">
      <w:pPr>
        <w:spacing w:after="0" w:line="480" w:lineRule="auto"/>
        <w:rPr>
          <w:rFonts w:ascii="Times New Roman" w:hAnsi="Times New Roman"/>
          <w:sz w:val="24"/>
          <w:szCs w:val="24"/>
        </w:rPr>
      </w:pPr>
    </w:p>
    <w:p w:rsidR="001972CC" w:rsidRDefault="001972CC" w:rsidP="001972CC">
      <w:pPr>
        <w:spacing w:after="0" w:line="480" w:lineRule="auto"/>
        <w:rPr>
          <w:rFonts w:ascii="Times New Roman" w:hAnsi="Times New Roman"/>
          <w:sz w:val="24"/>
          <w:szCs w:val="24"/>
        </w:rPr>
      </w:pPr>
    </w:p>
    <w:p w:rsidR="001972CC" w:rsidRPr="001972CC" w:rsidRDefault="001972CC" w:rsidP="001972CC">
      <w:pPr>
        <w:spacing w:after="0" w:line="480" w:lineRule="auto"/>
        <w:rPr>
          <w:rFonts w:ascii="Times New Roman" w:hAnsi="Times New Roman" w:cs="Times New Roman"/>
          <w:sz w:val="24"/>
          <w:szCs w:val="24"/>
        </w:rPr>
      </w:pPr>
      <w:r w:rsidRPr="001972CC">
        <w:rPr>
          <w:rFonts w:ascii="Times New Roman" w:hAnsi="Times New Roman"/>
          <w:sz w:val="24"/>
          <w:szCs w:val="24"/>
        </w:rPr>
        <w:lastRenderedPageBreak/>
        <w:t>[This image has been removed.]</w:t>
      </w:r>
    </w:p>
    <w:p w:rsidR="00A73325" w:rsidRDefault="00A73325" w:rsidP="00174082">
      <w:pPr>
        <w:spacing w:line="480" w:lineRule="auto"/>
        <w:ind w:left="720" w:hanging="720"/>
        <w:jc w:val="center"/>
        <w:rPr>
          <w:rFonts w:ascii="Times New Roman" w:hAnsi="Times New Roman" w:cs="Times New Roman"/>
          <w:sz w:val="24"/>
          <w:szCs w:val="24"/>
        </w:rPr>
      </w:pPr>
    </w:p>
    <w:p w:rsidR="00983ED6" w:rsidRDefault="00983ED6">
      <w:pPr>
        <w:rPr>
          <w:rFonts w:ascii="Times New Roman" w:hAnsi="Times New Roman" w:cs="Times New Roman"/>
          <w:sz w:val="24"/>
          <w:szCs w:val="24"/>
        </w:rPr>
      </w:pPr>
      <w:r>
        <w:rPr>
          <w:rFonts w:ascii="Times New Roman" w:hAnsi="Times New Roman" w:cs="Times New Roman"/>
          <w:sz w:val="24"/>
          <w:szCs w:val="24"/>
        </w:rPr>
        <w:br w:type="page"/>
      </w:r>
    </w:p>
    <w:p w:rsidR="00A73325" w:rsidRDefault="00A73325" w:rsidP="006107D4">
      <w:pPr>
        <w:spacing w:after="0" w:line="480" w:lineRule="auto"/>
        <w:jc w:val="center"/>
        <w:rPr>
          <w:rFonts w:ascii="Times New Roman" w:hAnsi="Times New Roman" w:cs="Times New Roman"/>
          <w:sz w:val="24"/>
          <w:szCs w:val="24"/>
        </w:rPr>
      </w:pPr>
      <w:r>
        <w:rPr>
          <w:rFonts w:ascii="Times New Roman" w:hAnsi="Times New Roman" w:cs="Times New Roman"/>
          <w:sz w:val="24"/>
          <w:szCs w:val="24"/>
        </w:rPr>
        <w:lastRenderedPageBreak/>
        <w:t>Appendix C</w:t>
      </w:r>
    </w:p>
    <w:p w:rsidR="00BD0B5F" w:rsidRDefault="00BD0B5F" w:rsidP="006107D4">
      <w:pPr>
        <w:spacing w:after="0" w:line="480" w:lineRule="auto"/>
        <w:jc w:val="center"/>
        <w:rPr>
          <w:rFonts w:ascii="Times New Roman" w:hAnsi="Times New Roman" w:cs="Times New Roman"/>
          <w:sz w:val="24"/>
          <w:szCs w:val="24"/>
        </w:rPr>
      </w:pPr>
      <w:r>
        <w:rPr>
          <w:rFonts w:ascii="Times New Roman" w:hAnsi="Times New Roman" w:cs="Times New Roman"/>
          <w:sz w:val="24"/>
          <w:szCs w:val="24"/>
        </w:rPr>
        <w:t>Institutional Review Board Approval</w:t>
      </w:r>
      <w:bookmarkStart w:id="34" w:name="_GoBack"/>
      <w:bookmarkEnd w:id="34"/>
    </w:p>
    <w:p w:rsidR="00A3764E" w:rsidRPr="001972CC" w:rsidRDefault="001972CC" w:rsidP="001972CC">
      <w:pPr>
        <w:spacing w:after="0" w:line="480" w:lineRule="auto"/>
        <w:rPr>
          <w:rFonts w:ascii="Times New Roman" w:hAnsi="Times New Roman" w:cs="Times New Roman"/>
          <w:sz w:val="24"/>
          <w:szCs w:val="24"/>
        </w:rPr>
      </w:pPr>
      <w:r w:rsidRPr="001972CC">
        <w:rPr>
          <w:rFonts w:ascii="Times New Roman" w:hAnsi="Times New Roman"/>
          <w:sz w:val="24"/>
          <w:szCs w:val="24"/>
        </w:rPr>
        <w:t>[This image has been removed.]</w:t>
      </w:r>
    </w:p>
    <w:p w:rsidR="00701F81" w:rsidRDefault="00701F81" w:rsidP="00D6166E">
      <w:pPr>
        <w:jc w:val="center"/>
        <w:rPr>
          <w:rFonts w:ascii="Times New Roman" w:hAnsi="Times New Roman" w:cs="Times New Roman"/>
          <w:sz w:val="24"/>
          <w:szCs w:val="24"/>
        </w:rPr>
      </w:pPr>
      <w:r>
        <w:rPr>
          <w:rFonts w:ascii="Times New Roman" w:hAnsi="Times New Roman" w:cs="Times New Roman"/>
          <w:sz w:val="24"/>
          <w:szCs w:val="24"/>
        </w:rPr>
        <w:br w:type="page"/>
      </w:r>
    </w:p>
    <w:p w:rsidR="009F5CD8" w:rsidRDefault="00A73325" w:rsidP="006107D4">
      <w:pPr>
        <w:spacing w:after="0" w:line="480" w:lineRule="auto"/>
        <w:ind w:left="720" w:hanging="720"/>
        <w:jc w:val="center"/>
        <w:rPr>
          <w:rFonts w:ascii="Times New Roman" w:hAnsi="Times New Roman" w:cs="Times New Roman"/>
          <w:sz w:val="24"/>
          <w:szCs w:val="24"/>
        </w:rPr>
      </w:pPr>
      <w:r>
        <w:rPr>
          <w:rFonts w:ascii="Times New Roman" w:hAnsi="Times New Roman" w:cs="Times New Roman"/>
          <w:sz w:val="24"/>
          <w:szCs w:val="24"/>
        </w:rPr>
        <w:lastRenderedPageBreak/>
        <w:t>Appendix D</w:t>
      </w:r>
    </w:p>
    <w:p w:rsidR="00801EF7" w:rsidRDefault="00D424D3" w:rsidP="006107D4">
      <w:pPr>
        <w:spacing w:after="0" w:line="480" w:lineRule="auto"/>
        <w:ind w:left="720" w:hanging="720"/>
        <w:jc w:val="center"/>
        <w:rPr>
          <w:rFonts w:ascii="Times New Roman" w:hAnsi="Times New Roman" w:cs="Times New Roman"/>
          <w:sz w:val="24"/>
          <w:szCs w:val="24"/>
        </w:rPr>
      </w:pPr>
      <w:r>
        <w:rPr>
          <w:rFonts w:ascii="Times New Roman" w:hAnsi="Times New Roman" w:cs="Times New Roman"/>
          <w:sz w:val="24"/>
          <w:szCs w:val="24"/>
        </w:rPr>
        <w:t>Tools</w:t>
      </w:r>
    </w:p>
    <w:p w:rsidR="00AA67E7" w:rsidRPr="00F452EF" w:rsidRDefault="00AA67E7" w:rsidP="006107D4">
      <w:pPr>
        <w:spacing w:after="0" w:line="48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Doctor of Nursing Practice (DNP) Project Data Collection Tool</w:t>
      </w:r>
    </w:p>
    <w:p w:rsidR="00AA67E7" w:rsidRDefault="00AA67E7" w:rsidP="006107D4">
      <w:pPr>
        <w:spacing w:after="0" w:line="480" w:lineRule="auto"/>
        <w:jc w:val="center"/>
        <w:rPr>
          <w:rFonts w:ascii="Times New Roman" w:eastAsia="Calibri" w:hAnsi="Times New Roman" w:cs="Times New Roman"/>
          <w:b/>
          <w:sz w:val="24"/>
          <w:szCs w:val="24"/>
        </w:rPr>
      </w:pPr>
      <w:r w:rsidRPr="0019580B">
        <w:rPr>
          <w:rFonts w:ascii="Times New Roman" w:eastAsia="Calibri" w:hAnsi="Times New Roman" w:cs="Times New Roman"/>
          <w:b/>
          <w:sz w:val="24"/>
          <w:szCs w:val="24"/>
        </w:rPr>
        <w:t xml:space="preserve">Demographic and Project-Specific Questions </w:t>
      </w:r>
    </w:p>
    <w:p w:rsidR="00AA67E7" w:rsidRPr="00F452EF" w:rsidRDefault="00AA67E7" w:rsidP="006107D4">
      <w:pPr>
        <w:spacing w:after="0" w:line="480" w:lineRule="auto"/>
        <w:jc w:val="center"/>
        <w:rPr>
          <w:rFonts w:ascii="Times New Roman" w:eastAsia="Calibri" w:hAnsi="Times New Roman" w:cs="Times New Roman"/>
          <w:b/>
          <w:sz w:val="24"/>
          <w:szCs w:val="24"/>
        </w:rPr>
      </w:pPr>
      <w:r w:rsidRPr="0019580B">
        <w:rPr>
          <w:rFonts w:ascii="Times New Roman" w:eastAsia="Calibri" w:hAnsi="Times New Roman" w:cs="Times New Roman"/>
          <w:b/>
          <w:sz w:val="24"/>
          <w:szCs w:val="24"/>
        </w:rPr>
        <w:t xml:space="preserve">for </w:t>
      </w:r>
      <w:r>
        <w:rPr>
          <w:rFonts w:ascii="Times New Roman" w:eastAsia="Calibri" w:hAnsi="Times New Roman" w:cs="Times New Roman"/>
          <w:b/>
          <w:sz w:val="24"/>
          <w:szCs w:val="24"/>
        </w:rPr>
        <w:t xml:space="preserve">Pre- and Post-Implementation </w:t>
      </w:r>
      <w:r w:rsidRPr="0019580B">
        <w:rPr>
          <w:rFonts w:ascii="Times New Roman" w:eastAsia="Calibri" w:hAnsi="Times New Roman" w:cs="Times New Roman"/>
          <w:b/>
          <w:sz w:val="24"/>
          <w:szCs w:val="24"/>
        </w:rPr>
        <w:t>Chart Audit</w:t>
      </w:r>
      <w:r>
        <w:rPr>
          <w:rFonts w:ascii="Times New Roman" w:eastAsia="Calibri" w:hAnsi="Times New Roman" w:cs="Times New Roman"/>
          <w:b/>
          <w:sz w:val="24"/>
          <w:szCs w:val="24"/>
        </w:rPr>
        <w:t>s</w:t>
      </w:r>
      <w:r w:rsidRPr="0019580B">
        <w:rPr>
          <w:rFonts w:ascii="Times New Roman" w:eastAsia="Calibri" w:hAnsi="Times New Roman" w:cs="Times New Roman"/>
          <w:b/>
          <w:sz w:val="24"/>
          <w:szCs w:val="24"/>
        </w:rPr>
        <w:t xml:space="preserve"> </w:t>
      </w:r>
    </w:p>
    <w:p w:rsidR="00AA67E7" w:rsidRPr="00F452EF" w:rsidRDefault="00AA67E7" w:rsidP="006107D4">
      <w:pPr>
        <w:numPr>
          <w:ilvl w:val="0"/>
          <w:numId w:val="6"/>
        </w:numPr>
        <w:spacing w:after="0" w:line="480" w:lineRule="auto"/>
        <w:contextualSpacing/>
        <w:rPr>
          <w:rFonts w:ascii="Times New Roman" w:eastAsia="Calibri" w:hAnsi="Times New Roman" w:cs="Times New Roman"/>
          <w:sz w:val="24"/>
          <w:szCs w:val="24"/>
        </w:rPr>
      </w:pPr>
      <w:r>
        <w:rPr>
          <w:rFonts w:ascii="Times New Roman" w:eastAsia="Calibri" w:hAnsi="Times New Roman" w:cs="Times New Roman"/>
          <w:sz w:val="24"/>
          <w:szCs w:val="24"/>
        </w:rPr>
        <w:t xml:space="preserve">Is the patient aged 65 years or greater? </w:t>
      </w:r>
    </w:p>
    <w:p w:rsidR="00AA67E7" w:rsidRDefault="00AA67E7" w:rsidP="006107D4">
      <w:pPr>
        <w:numPr>
          <w:ilvl w:val="1"/>
          <w:numId w:val="6"/>
        </w:numPr>
        <w:spacing w:after="0" w:line="480" w:lineRule="auto"/>
        <w:contextualSpacing/>
        <w:rPr>
          <w:rFonts w:ascii="Times New Roman" w:eastAsia="Calibri" w:hAnsi="Times New Roman" w:cs="Times New Roman"/>
          <w:sz w:val="24"/>
          <w:szCs w:val="24"/>
        </w:rPr>
      </w:pPr>
      <w:r>
        <w:rPr>
          <w:rFonts w:ascii="Times New Roman" w:eastAsia="Calibri" w:hAnsi="Times New Roman" w:cs="Times New Roman"/>
          <w:sz w:val="24"/>
          <w:szCs w:val="24"/>
        </w:rPr>
        <w:t>Yes</w:t>
      </w:r>
    </w:p>
    <w:p w:rsidR="00AA67E7" w:rsidRPr="00F452EF" w:rsidRDefault="00AA67E7" w:rsidP="006107D4">
      <w:pPr>
        <w:numPr>
          <w:ilvl w:val="1"/>
          <w:numId w:val="6"/>
        </w:numPr>
        <w:spacing w:after="0" w:line="480" w:lineRule="auto"/>
        <w:contextualSpacing/>
        <w:rPr>
          <w:rFonts w:ascii="Times New Roman" w:eastAsia="Calibri" w:hAnsi="Times New Roman" w:cs="Times New Roman"/>
          <w:sz w:val="24"/>
          <w:szCs w:val="24"/>
        </w:rPr>
      </w:pPr>
      <w:r>
        <w:rPr>
          <w:rFonts w:ascii="Times New Roman" w:eastAsia="Calibri" w:hAnsi="Times New Roman" w:cs="Times New Roman"/>
          <w:sz w:val="24"/>
          <w:szCs w:val="24"/>
        </w:rPr>
        <w:t>No</w:t>
      </w:r>
    </w:p>
    <w:p w:rsidR="00AA67E7" w:rsidRPr="00F452EF" w:rsidRDefault="00AA67E7" w:rsidP="006107D4">
      <w:pPr>
        <w:numPr>
          <w:ilvl w:val="0"/>
          <w:numId w:val="6"/>
        </w:numPr>
        <w:spacing w:after="0" w:line="480" w:lineRule="auto"/>
        <w:contextualSpacing/>
        <w:rPr>
          <w:rFonts w:ascii="Times New Roman" w:eastAsia="Calibri" w:hAnsi="Times New Roman" w:cs="Times New Roman"/>
          <w:sz w:val="24"/>
          <w:szCs w:val="24"/>
        </w:rPr>
      </w:pPr>
      <w:r w:rsidRPr="00F452EF">
        <w:rPr>
          <w:rFonts w:ascii="Times New Roman" w:eastAsia="Calibri" w:hAnsi="Times New Roman" w:cs="Times New Roman"/>
          <w:sz w:val="24"/>
          <w:szCs w:val="24"/>
        </w:rPr>
        <w:t>Wh</w:t>
      </w:r>
      <w:r>
        <w:rPr>
          <w:rFonts w:ascii="Times New Roman" w:eastAsia="Calibri" w:hAnsi="Times New Roman" w:cs="Times New Roman"/>
          <w:sz w:val="24"/>
          <w:szCs w:val="24"/>
        </w:rPr>
        <w:t>at is the patient’s</w:t>
      </w:r>
      <w:r w:rsidRPr="00F452EF">
        <w:rPr>
          <w:rFonts w:ascii="Times New Roman" w:eastAsia="Calibri" w:hAnsi="Times New Roman" w:cs="Times New Roman"/>
          <w:sz w:val="24"/>
          <w:szCs w:val="24"/>
        </w:rPr>
        <w:t xml:space="preserve"> gender?</w:t>
      </w:r>
    </w:p>
    <w:p w:rsidR="00AA67E7" w:rsidRPr="00F452EF" w:rsidRDefault="00AA67E7" w:rsidP="006107D4">
      <w:pPr>
        <w:numPr>
          <w:ilvl w:val="1"/>
          <w:numId w:val="6"/>
        </w:numPr>
        <w:spacing w:after="0" w:line="480" w:lineRule="auto"/>
        <w:contextualSpacing/>
        <w:rPr>
          <w:rFonts w:ascii="Times New Roman" w:eastAsia="Calibri" w:hAnsi="Times New Roman" w:cs="Times New Roman"/>
          <w:sz w:val="24"/>
          <w:szCs w:val="24"/>
        </w:rPr>
      </w:pPr>
      <w:r w:rsidRPr="00F452EF">
        <w:rPr>
          <w:rFonts w:ascii="Times New Roman" w:eastAsia="Calibri" w:hAnsi="Times New Roman" w:cs="Times New Roman"/>
          <w:sz w:val="24"/>
          <w:szCs w:val="24"/>
        </w:rPr>
        <w:t>Male</w:t>
      </w:r>
    </w:p>
    <w:p w:rsidR="00AA67E7" w:rsidRPr="00F452EF" w:rsidRDefault="00AA67E7" w:rsidP="006107D4">
      <w:pPr>
        <w:numPr>
          <w:ilvl w:val="1"/>
          <w:numId w:val="6"/>
        </w:numPr>
        <w:spacing w:after="0" w:line="480" w:lineRule="auto"/>
        <w:contextualSpacing/>
        <w:rPr>
          <w:rFonts w:ascii="Times New Roman" w:eastAsia="Calibri" w:hAnsi="Times New Roman" w:cs="Times New Roman"/>
          <w:sz w:val="24"/>
          <w:szCs w:val="24"/>
        </w:rPr>
      </w:pPr>
      <w:r w:rsidRPr="00F452EF">
        <w:rPr>
          <w:rFonts w:ascii="Times New Roman" w:eastAsia="Calibri" w:hAnsi="Times New Roman" w:cs="Times New Roman"/>
          <w:sz w:val="24"/>
          <w:szCs w:val="24"/>
        </w:rPr>
        <w:t>Female</w:t>
      </w:r>
    </w:p>
    <w:p w:rsidR="00AA67E7" w:rsidRDefault="00AA67E7" w:rsidP="006107D4">
      <w:pPr>
        <w:numPr>
          <w:ilvl w:val="0"/>
          <w:numId w:val="6"/>
        </w:numPr>
        <w:spacing w:after="0" w:line="480" w:lineRule="auto"/>
        <w:contextualSpacing/>
        <w:rPr>
          <w:rFonts w:ascii="Times New Roman" w:eastAsia="Calibri" w:hAnsi="Times New Roman" w:cs="Times New Roman"/>
          <w:sz w:val="24"/>
          <w:szCs w:val="24"/>
        </w:rPr>
      </w:pPr>
      <w:r>
        <w:rPr>
          <w:rFonts w:ascii="Times New Roman" w:eastAsia="Calibri" w:hAnsi="Times New Roman" w:cs="Times New Roman"/>
          <w:sz w:val="24"/>
          <w:szCs w:val="24"/>
        </w:rPr>
        <w:t>Was a comprehensive medication reconciliation performed with the older adult according to facility policy?</w:t>
      </w:r>
    </w:p>
    <w:p w:rsidR="00AA67E7" w:rsidRDefault="00AA67E7" w:rsidP="006107D4">
      <w:pPr>
        <w:numPr>
          <w:ilvl w:val="1"/>
          <w:numId w:val="6"/>
        </w:numPr>
        <w:spacing w:after="0" w:line="480" w:lineRule="auto"/>
        <w:contextualSpacing/>
        <w:rPr>
          <w:rFonts w:ascii="Times New Roman" w:eastAsia="Calibri" w:hAnsi="Times New Roman" w:cs="Times New Roman"/>
          <w:sz w:val="24"/>
          <w:szCs w:val="24"/>
        </w:rPr>
      </w:pPr>
      <w:r>
        <w:rPr>
          <w:rFonts w:ascii="Times New Roman" w:eastAsia="Calibri" w:hAnsi="Times New Roman" w:cs="Times New Roman"/>
          <w:sz w:val="24"/>
          <w:szCs w:val="24"/>
        </w:rPr>
        <w:t>Yes</w:t>
      </w:r>
    </w:p>
    <w:p w:rsidR="00AA67E7" w:rsidRPr="00DD68FE" w:rsidRDefault="00AA67E7" w:rsidP="006107D4">
      <w:pPr>
        <w:numPr>
          <w:ilvl w:val="1"/>
          <w:numId w:val="6"/>
        </w:numPr>
        <w:spacing w:after="0" w:line="480" w:lineRule="auto"/>
        <w:contextualSpacing/>
        <w:rPr>
          <w:rFonts w:ascii="Times New Roman" w:eastAsia="Calibri" w:hAnsi="Times New Roman" w:cs="Times New Roman"/>
          <w:sz w:val="24"/>
          <w:szCs w:val="24"/>
        </w:rPr>
      </w:pPr>
      <w:r>
        <w:rPr>
          <w:rFonts w:ascii="Times New Roman" w:eastAsia="Calibri" w:hAnsi="Times New Roman" w:cs="Times New Roman"/>
          <w:sz w:val="24"/>
          <w:szCs w:val="24"/>
        </w:rPr>
        <w:t>No</w:t>
      </w:r>
    </w:p>
    <w:p w:rsidR="00AA67E7" w:rsidRPr="00A36F8F" w:rsidRDefault="00AA67E7" w:rsidP="006107D4">
      <w:pPr>
        <w:pStyle w:val="ListParagraph"/>
        <w:numPr>
          <w:ilvl w:val="0"/>
          <w:numId w:val="6"/>
        </w:numPr>
        <w:spacing w:after="0" w:line="480" w:lineRule="auto"/>
        <w:rPr>
          <w:rFonts w:ascii="Times New Roman" w:eastAsia="Calibri" w:hAnsi="Times New Roman" w:cs="Times New Roman"/>
          <w:sz w:val="24"/>
          <w:szCs w:val="24"/>
        </w:rPr>
      </w:pPr>
      <w:r w:rsidRPr="00A36F8F">
        <w:rPr>
          <w:rFonts w:ascii="Times New Roman" w:eastAsia="Calibri" w:hAnsi="Times New Roman" w:cs="Times New Roman"/>
          <w:sz w:val="24"/>
          <w:szCs w:val="24"/>
        </w:rPr>
        <w:t xml:space="preserve">How many routine/chronic medications is the older adult patient currently taking? </w:t>
      </w:r>
    </w:p>
    <w:p w:rsidR="00AA67E7" w:rsidRDefault="00AA67E7" w:rsidP="006107D4">
      <w:pPr>
        <w:spacing w:after="0" w:line="480" w:lineRule="auto"/>
        <w:ind w:left="720"/>
        <w:contextualSpacing/>
        <w:rPr>
          <w:rFonts w:ascii="Times New Roman" w:eastAsia="Calibri" w:hAnsi="Times New Roman" w:cs="Times New Roman"/>
          <w:sz w:val="24"/>
          <w:szCs w:val="24"/>
        </w:rPr>
      </w:pPr>
      <w:r>
        <w:rPr>
          <w:rFonts w:ascii="Times New Roman" w:eastAsia="Calibri" w:hAnsi="Times New Roman" w:cs="Times New Roman"/>
          <w:sz w:val="24"/>
          <w:szCs w:val="24"/>
        </w:rPr>
        <w:t>____________________</w:t>
      </w:r>
    </w:p>
    <w:p w:rsidR="00AA67E7" w:rsidRDefault="00AA67E7" w:rsidP="006107D4">
      <w:pPr>
        <w:pStyle w:val="ListParagraph"/>
        <w:numPr>
          <w:ilvl w:val="0"/>
          <w:numId w:val="6"/>
        </w:numPr>
        <w:spacing w:after="0" w:line="48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Is the older adult patient on any potentially inappropriate medication according to STOPP criteria, which the provider did not provide a clinical rationale for continuing? </w:t>
      </w:r>
    </w:p>
    <w:p w:rsidR="00AA67E7" w:rsidRDefault="00AA67E7" w:rsidP="006107D4">
      <w:pPr>
        <w:pStyle w:val="ListParagraph"/>
        <w:numPr>
          <w:ilvl w:val="1"/>
          <w:numId w:val="6"/>
        </w:numPr>
        <w:spacing w:after="0" w:line="480" w:lineRule="auto"/>
        <w:rPr>
          <w:rFonts w:ascii="Times New Roman" w:eastAsia="Calibri" w:hAnsi="Times New Roman" w:cs="Times New Roman"/>
          <w:sz w:val="24"/>
          <w:szCs w:val="24"/>
        </w:rPr>
      </w:pPr>
      <w:r>
        <w:rPr>
          <w:rFonts w:ascii="Times New Roman" w:eastAsia="Calibri" w:hAnsi="Times New Roman" w:cs="Times New Roman"/>
          <w:sz w:val="24"/>
          <w:szCs w:val="24"/>
        </w:rPr>
        <w:t>Yes</w:t>
      </w:r>
    </w:p>
    <w:p w:rsidR="00AA67E7" w:rsidRPr="0019580B" w:rsidRDefault="00AA67E7" w:rsidP="006107D4">
      <w:pPr>
        <w:pStyle w:val="ListParagraph"/>
        <w:numPr>
          <w:ilvl w:val="1"/>
          <w:numId w:val="6"/>
        </w:numPr>
        <w:spacing w:after="0" w:line="480" w:lineRule="auto"/>
        <w:rPr>
          <w:rFonts w:ascii="Times New Roman" w:eastAsia="Calibri" w:hAnsi="Times New Roman" w:cs="Times New Roman"/>
          <w:sz w:val="24"/>
          <w:szCs w:val="24"/>
        </w:rPr>
      </w:pPr>
      <w:r>
        <w:rPr>
          <w:rFonts w:ascii="Times New Roman" w:eastAsia="Calibri" w:hAnsi="Times New Roman" w:cs="Times New Roman"/>
          <w:sz w:val="24"/>
          <w:szCs w:val="24"/>
        </w:rPr>
        <w:t>No</w:t>
      </w:r>
    </w:p>
    <w:p w:rsidR="00AA67E7" w:rsidRDefault="00AA67E7" w:rsidP="006107D4">
      <w:pPr>
        <w:pStyle w:val="ListParagraph"/>
        <w:numPr>
          <w:ilvl w:val="0"/>
          <w:numId w:val="6"/>
        </w:numPr>
        <w:spacing w:after="0" w:line="48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If the answer to Question 5 is Yes, then list the inappropriate medication classification(s). </w:t>
      </w:r>
    </w:p>
    <w:p w:rsidR="00AA67E7" w:rsidRDefault="00AA67E7" w:rsidP="006107D4">
      <w:pPr>
        <w:pStyle w:val="ListParagraph"/>
        <w:numPr>
          <w:ilvl w:val="0"/>
          <w:numId w:val="6"/>
        </w:numPr>
        <w:spacing w:after="0" w:line="480" w:lineRule="auto"/>
        <w:rPr>
          <w:rFonts w:ascii="Times New Roman" w:eastAsia="Calibri" w:hAnsi="Times New Roman" w:cs="Times New Roman"/>
          <w:sz w:val="24"/>
          <w:szCs w:val="24"/>
        </w:rPr>
      </w:pPr>
      <w:r>
        <w:rPr>
          <w:rFonts w:ascii="Times New Roman" w:eastAsia="Calibri" w:hAnsi="Times New Roman" w:cs="Times New Roman"/>
          <w:sz w:val="24"/>
          <w:szCs w:val="24"/>
        </w:rPr>
        <w:lastRenderedPageBreak/>
        <w:t>Is the older adult patient not on any potentially beneficial medication according to START criteria, which the provider did not provide a clinical rationale for omitting?</w:t>
      </w:r>
    </w:p>
    <w:p w:rsidR="00AA67E7" w:rsidRDefault="00AA67E7" w:rsidP="006107D4">
      <w:pPr>
        <w:pStyle w:val="ListParagraph"/>
        <w:numPr>
          <w:ilvl w:val="1"/>
          <w:numId w:val="6"/>
        </w:numPr>
        <w:spacing w:after="0" w:line="480" w:lineRule="auto"/>
        <w:rPr>
          <w:rFonts w:ascii="Times New Roman" w:eastAsia="Calibri" w:hAnsi="Times New Roman" w:cs="Times New Roman"/>
          <w:sz w:val="24"/>
          <w:szCs w:val="24"/>
        </w:rPr>
      </w:pPr>
      <w:r>
        <w:rPr>
          <w:rFonts w:ascii="Times New Roman" w:eastAsia="Calibri" w:hAnsi="Times New Roman" w:cs="Times New Roman"/>
          <w:sz w:val="24"/>
          <w:szCs w:val="24"/>
        </w:rPr>
        <w:t>Yes</w:t>
      </w:r>
    </w:p>
    <w:p w:rsidR="00AA67E7" w:rsidRPr="0019580B" w:rsidRDefault="00AA67E7" w:rsidP="006107D4">
      <w:pPr>
        <w:pStyle w:val="ListParagraph"/>
        <w:numPr>
          <w:ilvl w:val="1"/>
          <w:numId w:val="6"/>
        </w:numPr>
        <w:spacing w:after="0" w:line="480" w:lineRule="auto"/>
        <w:rPr>
          <w:rFonts w:ascii="Times New Roman" w:eastAsia="Calibri" w:hAnsi="Times New Roman" w:cs="Times New Roman"/>
          <w:sz w:val="24"/>
          <w:szCs w:val="24"/>
        </w:rPr>
      </w:pPr>
      <w:r>
        <w:rPr>
          <w:rFonts w:ascii="Times New Roman" w:eastAsia="Calibri" w:hAnsi="Times New Roman" w:cs="Times New Roman"/>
          <w:sz w:val="24"/>
          <w:szCs w:val="24"/>
        </w:rPr>
        <w:t>No</w:t>
      </w:r>
    </w:p>
    <w:p w:rsidR="00AA67E7" w:rsidRPr="00DD68FE" w:rsidRDefault="00AA67E7" w:rsidP="006107D4">
      <w:pPr>
        <w:pStyle w:val="ListParagraph"/>
        <w:numPr>
          <w:ilvl w:val="0"/>
          <w:numId w:val="6"/>
        </w:numPr>
        <w:spacing w:after="0" w:line="48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If the answer to Question 7 is Yes, then list the omitted mediation classification(s).  </w:t>
      </w:r>
    </w:p>
    <w:p w:rsidR="00AA67E7" w:rsidRPr="0019580B" w:rsidRDefault="00AA67E7" w:rsidP="006107D4">
      <w:pPr>
        <w:spacing w:after="0" w:line="480" w:lineRule="auto"/>
        <w:jc w:val="center"/>
        <w:rPr>
          <w:rFonts w:ascii="Times New Roman" w:eastAsia="Calibri" w:hAnsi="Times New Roman" w:cs="Times New Roman"/>
          <w:b/>
          <w:sz w:val="24"/>
          <w:szCs w:val="24"/>
        </w:rPr>
      </w:pPr>
      <w:r w:rsidRPr="0019580B">
        <w:rPr>
          <w:rFonts w:ascii="Times New Roman" w:eastAsia="Calibri" w:hAnsi="Times New Roman" w:cs="Times New Roman"/>
          <w:b/>
          <w:sz w:val="24"/>
          <w:szCs w:val="24"/>
        </w:rPr>
        <w:t>Demographic and Project-Specific</w:t>
      </w:r>
      <w:r w:rsidRPr="00F452EF">
        <w:rPr>
          <w:rFonts w:ascii="Times New Roman" w:eastAsia="Calibri" w:hAnsi="Times New Roman" w:cs="Times New Roman"/>
          <w:b/>
          <w:sz w:val="24"/>
          <w:szCs w:val="24"/>
        </w:rPr>
        <w:t xml:space="preserve"> Questions</w:t>
      </w:r>
      <w:r w:rsidRPr="0019580B">
        <w:rPr>
          <w:rFonts w:ascii="Times New Roman" w:eastAsia="Calibri" w:hAnsi="Times New Roman" w:cs="Times New Roman"/>
          <w:b/>
          <w:sz w:val="24"/>
          <w:szCs w:val="24"/>
        </w:rPr>
        <w:t xml:space="preserve"> for Participating Providers</w:t>
      </w:r>
    </w:p>
    <w:p w:rsidR="00AA67E7" w:rsidRPr="00F452EF" w:rsidRDefault="00AA67E7" w:rsidP="006107D4">
      <w:pPr>
        <w:numPr>
          <w:ilvl w:val="0"/>
          <w:numId w:val="12"/>
        </w:numPr>
        <w:spacing w:after="0" w:line="480" w:lineRule="auto"/>
        <w:contextualSpacing/>
        <w:rPr>
          <w:rFonts w:ascii="Times New Roman" w:eastAsia="Calibri" w:hAnsi="Times New Roman" w:cs="Times New Roman"/>
          <w:sz w:val="24"/>
          <w:szCs w:val="24"/>
        </w:rPr>
      </w:pPr>
      <w:r>
        <w:rPr>
          <w:rFonts w:ascii="Times New Roman" w:eastAsia="Calibri" w:hAnsi="Times New Roman" w:cs="Times New Roman"/>
          <w:sz w:val="24"/>
          <w:szCs w:val="24"/>
        </w:rPr>
        <w:t>How many years has each participating provider been practicing in their</w:t>
      </w:r>
      <w:r w:rsidRPr="00F452EF">
        <w:rPr>
          <w:rFonts w:ascii="Times New Roman" w:eastAsia="Calibri" w:hAnsi="Times New Roman" w:cs="Times New Roman"/>
          <w:sz w:val="24"/>
          <w:szCs w:val="24"/>
        </w:rPr>
        <w:t xml:space="preserve"> current professional role? Round up to the nearest whole year. </w:t>
      </w:r>
    </w:p>
    <w:p w:rsidR="00AA67E7" w:rsidRPr="00DD68FE" w:rsidRDefault="00AA67E7" w:rsidP="006107D4">
      <w:pPr>
        <w:pStyle w:val="ListParagraph"/>
        <w:spacing w:after="0" w:line="480" w:lineRule="auto"/>
        <w:rPr>
          <w:rFonts w:ascii="Times New Roman" w:eastAsia="Calibri" w:hAnsi="Times New Roman" w:cs="Times New Roman"/>
          <w:sz w:val="24"/>
          <w:szCs w:val="24"/>
        </w:rPr>
      </w:pPr>
      <w:r w:rsidRPr="00DD68FE">
        <w:rPr>
          <w:rFonts w:ascii="Times New Roman" w:eastAsia="Calibri" w:hAnsi="Times New Roman" w:cs="Times New Roman"/>
          <w:sz w:val="24"/>
          <w:szCs w:val="24"/>
        </w:rPr>
        <w:t>____________________</w:t>
      </w:r>
    </w:p>
    <w:p w:rsidR="00AA67E7" w:rsidRPr="00F452EF" w:rsidRDefault="00AA67E7" w:rsidP="006107D4">
      <w:pPr>
        <w:numPr>
          <w:ilvl w:val="0"/>
          <w:numId w:val="12"/>
        </w:numPr>
        <w:spacing w:after="0" w:line="480" w:lineRule="auto"/>
        <w:contextualSpacing/>
        <w:rPr>
          <w:rFonts w:ascii="Times New Roman" w:eastAsia="Calibri" w:hAnsi="Times New Roman" w:cs="Times New Roman"/>
          <w:sz w:val="24"/>
          <w:szCs w:val="24"/>
        </w:rPr>
      </w:pPr>
      <w:r>
        <w:rPr>
          <w:rFonts w:ascii="Times New Roman" w:eastAsia="Calibri" w:hAnsi="Times New Roman" w:cs="Times New Roman"/>
          <w:sz w:val="24"/>
          <w:szCs w:val="24"/>
        </w:rPr>
        <w:t>Did the provider use</w:t>
      </w:r>
      <w:r w:rsidRPr="00F452EF">
        <w:rPr>
          <w:rFonts w:ascii="Times New Roman" w:eastAsia="Calibri" w:hAnsi="Times New Roman" w:cs="Times New Roman"/>
          <w:sz w:val="24"/>
          <w:szCs w:val="24"/>
        </w:rPr>
        <w:t xml:space="preserve"> any guidelines or tools to </w:t>
      </w:r>
      <w:r>
        <w:rPr>
          <w:rFonts w:ascii="Times New Roman" w:eastAsia="Calibri" w:hAnsi="Times New Roman" w:cs="Times New Roman"/>
          <w:sz w:val="24"/>
          <w:szCs w:val="24"/>
        </w:rPr>
        <w:t xml:space="preserve">augment their clinical judgement when prescribing medications for their older adult patients prior to project participation? </w:t>
      </w:r>
    </w:p>
    <w:p w:rsidR="00AA67E7" w:rsidRPr="00F452EF" w:rsidRDefault="00AA67E7" w:rsidP="006107D4">
      <w:pPr>
        <w:numPr>
          <w:ilvl w:val="1"/>
          <w:numId w:val="12"/>
        </w:numPr>
        <w:spacing w:after="0" w:line="480" w:lineRule="auto"/>
        <w:contextualSpacing/>
        <w:rPr>
          <w:rFonts w:ascii="Times New Roman" w:eastAsia="Calibri" w:hAnsi="Times New Roman" w:cs="Times New Roman"/>
          <w:sz w:val="24"/>
          <w:szCs w:val="24"/>
        </w:rPr>
      </w:pPr>
      <w:r w:rsidRPr="00F452EF">
        <w:rPr>
          <w:rFonts w:ascii="Times New Roman" w:eastAsia="Calibri" w:hAnsi="Times New Roman" w:cs="Times New Roman"/>
          <w:sz w:val="24"/>
          <w:szCs w:val="24"/>
        </w:rPr>
        <w:t>Yes</w:t>
      </w:r>
    </w:p>
    <w:p w:rsidR="00AA67E7" w:rsidRPr="00F452EF" w:rsidRDefault="00AA67E7" w:rsidP="006107D4">
      <w:pPr>
        <w:numPr>
          <w:ilvl w:val="1"/>
          <w:numId w:val="12"/>
        </w:numPr>
        <w:spacing w:after="0" w:line="480" w:lineRule="auto"/>
        <w:contextualSpacing/>
        <w:rPr>
          <w:rFonts w:ascii="Times New Roman" w:eastAsia="Calibri" w:hAnsi="Times New Roman" w:cs="Times New Roman"/>
          <w:sz w:val="24"/>
          <w:szCs w:val="24"/>
        </w:rPr>
      </w:pPr>
      <w:r w:rsidRPr="00F452EF">
        <w:rPr>
          <w:rFonts w:ascii="Times New Roman" w:eastAsia="Calibri" w:hAnsi="Times New Roman" w:cs="Times New Roman"/>
          <w:sz w:val="24"/>
          <w:szCs w:val="24"/>
        </w:rPr>
        <w:t>No</w:t>
      </w:r>
    </w:p>
    <w:p w:rsidR="00AA67E7" w:rsidRPr="00F452EF" w:rsidRDefault="00AA67E7" w:rsidP="006107D4">
      <w:pPr>
        <w:numPr>
          <w:ilvl w:val="0"/>
          <w:numId w:val="12"/>
        </w:numPr>
        <w:spacing w:after="0" w:line="480" w:lineRule="auto"/>
        <w:contextualSpacing/>
        <w:rPr>
          <w:rFonts w:ascii="Times New Roman" w:eastAsia="Calibri" w:hAnsi="Times New Roman" w:cs="Times New Roman"/>
          <w:sz w:val="24"/>
          <w:szCs w:val="24"/>
        </w:rPr>
      </w:pPr>
      <w:r>
        <w:rPr>
          <w:rFonts w:ascii="Times New Roman" w:eastAsia="Calibri" w:hAnsi="Times New Roman" w:cs="Times New Roman"/>
          <w:sz w:val="24"/>
          <w:szCs w:val="24"/>
        </w:rPr>
        <w:t xml:space="preserve">How likely is the participating provider to continue to utilize STOPP/START guidelines to augment their clinical judgement in prescribing medications for their older adult patients after project completion? </w:t>
      </w:r>
      <w:r w:rsidRPr="00F452EF">
        <w:rPr>
          <w:rFonts w:ascii="Times New Roman" w:eastAsia="Calibri" w:hAnsi="Times New Roman" w:cs="Times New Roman"/>
          <w:sz w:val="24"/>
          <w:szCs w:val="24"/>
        </w:rPr>
        <w:t xml:space="preserve"> </w:t>
      </w:r>
    </w:p>
    <w:p w:rsidR="00AA67E7" w:rsidRPr="00F452EF" w:rsidRDefault="00AA67E7" w:rsidP="006107D4">
      <w:pPr>
        <w:tabs>
          <w:tab w:val="left" w:pos="720"/>
          <w:tab w:val="left" w:pos="2160"/>
          <w:tab w:val="left" w:pos="3600"/>
          <w:tab w:val="left" w:pos="5040"/>
          <w:tab w:val="left" w:pos="6480"/>
        </w:tabs>
        <w:spacing w:after="0" w:line="480" w:lineRule="auto"/>
        <w:ind w:left="720"/>
        <w:rPr>
          <w:rFonts w:ascii="Times New Roman" w:eastAsia="Calibri" w:hAnsi="Times New Roman" w:cs="Times New Roman"/>
          <w:sz w:val="24"/>
          <w:szCs w:val="24"/>
        </w:rPr>
      </w:pPr>
      <w:r>
        <w:rPr>
          <w:rFonts w:ascii="Times New Roman" w:eastAsia="Calibri" w:hAnsi="Times New Roman" w:cs="Times New Roman"/>
          <w:sz w:val="24"/>
          <w:szCs w:val="24"/>
        </w:rPr>
        <w:tab/>
      </w:r>
      <w:r w:rsidRPr="00F452EF">
        <w:rPr>
          <w:rFonts w:ascii="Times New Roman" w:eastAsia="Calibri" w:hAnsi="Times New Roman" w:cs="Times New Roman"/>
          <w:sz w:val="24"/>
          <w:szCs w:val="24"/>
        </w:rPr>
        <w:t>1</w:t>
      </w:r>
      <w:r w:rsidRPr="00F452EF">
        <w:rPr>
          <w:rFonts w:ascii="Times New Roman" w:eastAsia="Calibri" w:hAnsi="Times New Roman" w:cs="Times New Roman"/>
          <w:sz w:val="24"/>
          <w:szCs w:val="24"/>
        </w:rPr>
        <w:tab/>
        <w:t>2</w:t>
      </w:r>
      <w:r w:rsidRPr="00F452EF">
        <w:rPr>
          <w:rFonts w:ascii="Times New Roman" w:eastAsia="Calibri" w:hAnsi="Times New Roman" w:cs="Times New Roman"/>
          <w:sz w:val="24"/>
          <w:szCs w:val="24"/>
        </w:rPr>
        <w:tab/>
        <w:t>3</w:t>
      </w:r>
      <w:r w:rsidRPr="00F452EF">
        <w:rPr>
          <w:rFonts w:ascii="Times New Roman" w:eastAsia="Calibri" w:hAnsi="Times New Roman" w:cs="Times New Roman"/>
          <w:sz w:val="24"/>
          <w:szCs w:val="24"/>
        </w:rPr>
        <w:tab/>
        <w:t>4</w:t>
      </w:r>
      <w:r w:rsidRPr="00F452EF">
        <w:rPr>
          <w:rFonts w:ascii="Times New Roman" w:eastAsia="Calibri" w:hAnsi="Times New Roman" w:cs="Times New Roman"/>
          <w:sz w:val="24"/>
          <w:szCs w:val="24"/>
        </w:rPr>
        <w:tab/>
      </w:r>
      <w:r>
        <w:rPr>
          <w:rFonts w:ascii="Times New Roman" w:eastAsia="Calibri" w:hAnsi="Times New Roman" w:cs="Times New Roman"/>
          <w:sz w:val="24"/>
          <w:szCs w:val="24"/>
        </w:rPr>
        <w:tab/>
      </w:r>
      <w:r w:rsidRPr="00F452EF">
        <w:rPr>
          <w:rFonts w:ascii="Times New Roman" w:eastAsia="Calibri" w:hAnsi="Times New Roman" w:cs="Times New Roman"/>
          <w:sz w:val="24"/>
          <w:szCs w:val="24"/>
        </w:rPr>
        <w:t>5</w:t>
      </w:r>
    </w:p>
    <w:p w:rsidR="00AA67E7" w:rsidRPr="00A92EC2" w:rsidRDefault="00AA67E7" w:rsidP="006107D4">
      <w:pPr>
        <w:tabs>
          <w:tab w:val="left" w:pos="180"/>
          <w:tab w:val="left" w:pos="1800"/>
          <w:tab w:val="left" w:pos="3240"/>
          <w:tab w:val="left" w:pos="4680"/>
          <w:tab w:val="left" w:pos="6120"/>
        </w:tabs>
        <w:spacing w:after="0" w:line="480" w:lineRule="auto"/>
        <w:rPr>
          <w:rFonts w:ascii="Times New Roman" w:eastAsia="Calibri" w:hAnsi="Times New Roman" w:cs="Times New Roman"/>
          <w:sz w:val="20"/>
          <w:szCs w:val="20"/>
        </w:rPr>
      </w:pPr>
      <w:r>
        <w:rPr>
          <w:rFonts w:ascii="Times New Roman" w:eastAsia="Calibri" w:hAnsi="Times New Roman" w:cs="Times New Roman"/>
          <w:sz w:val="20"/>
          <w:szCs w:val="20"/>
        </w:rPr>
        <w:tab/>
      </w:r>
      <w:r>
        <w:rPr>
          <w:rFonts w:ascii="Times New Roman" w:eastAsia="Calibri" w:hAnsi="Times New Roman" w:cs="Times New Roman"/>
          <w:sz w:val="20"/>
          <w:szCs w:val="20"/>
        </w:rPr>
        <w:tab/>
      </w:r>
      <w:r w:rsidRPr="00F452EF">
        <w:rPr>
          <w:rFonts w:ascii="Times New Roman" w:eastAsia="Calibri" w:hAnsi="Times New Roman" w:cs="Times New Roman"/>
          <w:sz w:val="20"/>
          <w:szCs w:val="20"/>
        </w:rPr>
        <w:t>Very Unlikely</w:t>
      </w:r>
      <w:r w:rsidRPr="00F452EF">
        <w:rPr>
          <w:rFonts w:ascii="Times New Roman" w:eastAsia="Calibri" w:hAnsi="Times New Roman" w:cs="Times New Roman"/>
          <w:sz w:val="20"/>
          <w:szCs w:val="20"/>
        </w:rPr>
        <w:tab/>
        <w:t xml:space="preserve">   </w:t>
      </w:r>
      <w:proofErr w:type="spellStart"/>
      <w:r w:rsidRPr="00F452EF">
        <w:rPr>
          <w:rFonts w:ascii="Times New Roman" w:eastAsia="Calibri" w:hAnsi="Times New Roman" w:cs="Times New Roman"/>
          <w:sz w:val="20"/>
          <w:szCs w:val="20"/>
        </w:rPr>
        <w:t>Unlikely</w:t>
      </w:r>
      <w:proofErr w:type="spellEnd"/>
      <w:r w:rsidRPr="00F452EF">
        <w:rPr>
          <w:rFonts w:ascii="Times New Roman" w:eastAsia="Calibri" w:hAnsi="Times New Roman" w:cs="Times New Roman"/>
          <w:sz w:val="20"/>
          <w:szCs w:val="20"/>
        </w:rPr>
        <w:tab/>
        <w:t xml:space="preserve">   Not Sure</w:t>
      </w:r>
      <w:r w:rsidRPr="00F452EF">
        <w:rPr>
          <w:rFonts w:ascii="Times New Roman" w:eastAsia="Calibri" w:hAnsi="Times New Roman" w:cs="Times New Roman"/>
          <w:sz w:val="20"/>
          <w:szCs w:val="20"/>
        </w:rPr>
        <w:tab/>
        <w:t xml:space="preserve">   Likely</w:t>
      </w:r>
      <w:r w:rsidRPr="00F452EF">
        <w:rPr>
          <w:rFonts w:ascii="Times New Roman" w:eastAsia="Calibri" w:hAnsi="Times New Roman" w:cs="Times New Roman"/>
          <w:sz w:val="20"/>
          <w:szCs w:val="20"/>
        </w:rPr>
        <w:tab/>
        <w:t xml:space="preserve">   Very Likely</w:t>
      </w:r>
    </w:p>
    <w:p w:rsidR="00AA67E7" w:rsidRDefault="00AA67E7">
      <w:pPr>
        <w:rPr>
          <w:rFonts w:ascii="Times New Roman" w:hAnsi="Times New Roman" w:cs="Times New Roman"/>
          <w:sz w:val="24"/>
          <w:szCs w:val="24"/>
        </w:rPr>
      </w:pPr>
      <w:r>
        <w:rPr>
          <w:rFonts w:ascii="Times New Roman" w:hAnsi="Times New Roman" w:cs="Times New Roman"/>
          <w:sz w:val="24"/>
          <w:szCs w:val="24"/>
        </w:rPr>
        <w:br w:type="page"/>
      </w:r>
    </w:p>
    <w:p w:rsidR="00BB611C" w:rsidRDefault="00BB611C">
      <w:pPr>
        <w:rPr>
          <w:rFonts w:ascii="Times New Roman" w:hAnsi="Times New Roman" w:cs="Times New Roman"/>
          <w:sz w:val="24"/>
          <w:szCs w:val="24"/>
        </w:rPr>
      </w:pPr>
    </w:p>
    <w:p w:rsidR="00BB611C" w:rsidRDefault="00422D2C" w:rsidP="00344603">
      <w:pPr>
        <w:spacing w:line="480" w:lineRule="auto"/>
        <w:ind w:left="720" w:hanging="720"/>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16D2D157" wp14:editId="30B5C4E8">
            <wp:extent cx="2629265" cy="1971675"/>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2629265" cy="1971675"/>
                    </a:xfrm>
                    <a:prstGeom prst="rect">
                      <a:avLst/>
                    </a:prstGeom>
                    <a:noFill/>
                  </pic:spPr>
                </pic:pic>
              </a:graphicData>
            </a:graphic>
          </wp:inline>
        </w:drawing>
      </w:r>
      <w:r>
        <w:rPr>
          <w:rFonts w:ascii="Times New Roman" w:hAnsi="Times New Roman" w:cs="Times New Roman"/>
          <w:sz w:val="24"/>
          <w:szCs w:val="24"/>
        </w:rPr>
        <w:tab/>
      </w:r>
      <w:r>
        <w:rPr>
          <w:rFonts w:ascii="Times New Roman" w:hAnsi="Times New Roman" w:cs="Times New Roman"/>
          <w:sz w:val="24"/>
          <w:szCs w:val="24"/>
        </w:rPr>
        <w:tab/>
      </w:r>
      <w:r w:rsidR="00BB611C">
        <w:rPr>
          <w:rFonts w:ascii="Times New Roman" w:hAnsi="Times New Roman" w:cs="Times New Roman"/>
          <w:noProof/>
          <w:sz w:val="24"/>
          <w:szCs w:val="24"/>
        </w:rPr>
        <w:drawing>
          <wp:inline distT="0" distB="0" distL="0" distR="0" wp14:anchorId="5500B59F">
            <wp:extent cx="2633472" cy="1975104"/>
            <wp:effectExtent l="0" t="0" r="0" b="635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2633472" cy="1975104"/>
                    </a:xfrm>
                    <a:prstGeom prst="rect">
                      <a:avLst/>
                    </a:prstGeom>
                    <a:noFill/>
                  </pic:spPr>
                </pic:pic>
              </a:graphicData>
            </a:graphic>
          </wp:inline>
        </w:drawing>
      </w:r>
    </w:p>
    <w:p w:rsidR="00BB611C" w:rsidRDefault="00422D2C" w:rsidP="00344603">
      <w:pPr>
        <w:spacing w:line="480" w:lineRule="auto"/>
        <w:ind w:left="720" w:hanging="720"/>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726427F8" wp14:editId="075E3A8D">
            <wp:extent cx="2633472" cy="1975104"/>
            <wp:effectExtent l="0" t="0" r="0" b="635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2633472" cy="1975104"/>
                    </a:xfrm>
                    <a:prstGeom prst="rect">
                      <a:avLst/>
                    </a:prstGeom>
                    <a:noFill/>
                  </pic:spPr>
                </pic:pic>
              </a:graphicData>
            </a:graphic>
          </wp:inline>
        </w:drawing>
      </w:r>
      <w:r>
        <w:rPr>
          <w:rFonts w:ascii="Times New Roman" w:hAnsi="Times New Roman" w:cs="Times New Roman"/>
          <w:sz w:val="24"/>
          <w:szCs w:val="24"/>
        </w:rPr>
        <w:tab/>
      </w:r>
      <w:r>
        <w:rPr>
          <w:rFonts w:ascii="Times New Roman" w:hAnsi="Times New Roman" w:cs="Times New Roman"/>
          <w:sz w:val="24"/>
          <w:szCs w:val="24"/>
        </w:rPr>
        <w:tab/>
      </w:r>
      <w:r w:rsidR="00E83BCA">
        <w:rPr>
          <w:rFonts w:ascii="Times New Roman" w:hAnsi="Times New Roman" w:cs="Times New Roman"/>
          <w:noProof/>
          <w:sz w:val="24"/>
          <w:szCs w:val="24"/>
        </w:rPr>
        <w:drawing>
          <wp:inline distT="0" distB="0" distL="0" distR="0" wp14:anchorId="2A52ED09">
            <wp:extent cx="2633472" cy="1975104"/>
            <wp:effectExtent l="0" t="0" r="0" b="635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2633472" cy="1975104"/>
                    </a:xfrm>
                    <a:prstGeom prst="rect">
                      <a:avLst/>
                    </a:prstGeom>
                    <a:noFill/>
                  </pic:spPr>
                </pic:pic>
              </a:graphicData>
            </a:graphic>
          </wp:inline>
        </w:drawing>
      </w:r>
    </w:p>
    <w:p w:rsidR="00CB645F" w:rsidRDefault="00422D2C">
      <w:pP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6E7B774E" wp14:editId="119CE639">
            <wp:extent cx="2633472" cy="1975104"/>
            <wp:effectExtent l="0" t="0" r="0" b="635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2633472" cy="1975104"/>
                    </a:xfrm>
                    <a:prstGeom prst="rect">
                      <a:avLst/>
                    </a:prstGeom>
                    <a:noFill/>
                  </pic:spPr>
                </pic:pic>
              </a:graphicData>
            </a:graphic>
          </wp:inline>
        </w:drawing>
      </w:r>
      <w:r>
        <w:rPr>
          <w:rFonts w:ascii="Times New Roman" w:hAnsi="Times New Roman" w:cs="Times New Roman"/>
          <w:sz w:val="24"/>
          <w:szCs w:val="24"/>
        </w:rPr>
        <w:tab/>
      </w:r>
      <w:r>
        <w:rPr>
          <w:rFonts w:ascii="Times New Roman" w:hAnsi="Times New Roman" w:cs="Times New Roman"/>
          <w:sz w:val="24"/>
          <w:szCs w:val="24"/>
        </w:rPr>
        <w:tab/>
      </w:r>
      <w:r w:rsidR="00E83BCA">
        <w:rPr>
          <w:rFonts w:ascii="Times New Roman" w:hAnsi="Times New Roman" w:cs="Times New Roman"/>
          <w:noProof/>
          <w:sz w:val="24"/>
          <w:szCs w:val="24"/>
        </w:rPr>
        <w:drawing>
          <wp:inline distT="0" distB="0" distL="0" distR="0" wp14:anchorId="78B1D5CA">
            <wp:extent cx="2633472" cy="1975104"/>
            <wp:effectExtent l="0" t="0" r="0" b="635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2633472" cy="1975104"/>
                    </a:xfrm>
                    <a:prstGeom prst="rect">
                      <a:avLst/>
                    </a:prstGeom>
                    <a:noFill/>
                  </pic:spPr>
                </pic:pic>
              </a:graphicData>
            </a:graphic>
          </wp:inline>
        </w:drawing>
      </w:r>
      <w:r w:rsidR="00CB645F">
        <w:rPr>
          <w:rFonts w:ascii="Times New Roman" w:hAnsi="Times New Roman" w:cs="Times New Roman"/>
          <w:sz w:val="24"/>
          <w:szCs w:val="24"/>
        </w:rPr>
        <w:br w:type="page"/>
      </w:r>
    </w:p>
    <w:p w:rsidR="00E83BCA" w:rsidRDefault="00E83BCA">
      <w:pPr>
        <w:rPr>
          <w:rFonts w:ascii="Times New Roman" w:hAnsi="Times New Roman" w:cs="Times New Roman"/>
          <w:noProof/>
          <w:sz w:val="24"/>
          <w:szCs w:val="24"/>
        </w:rPr>
      </w:pPr>
      <w:r>
        <w:rPr>
          <w:rFonts w:ascii="Times New Roman" w:hAnsi="Times New Roman" w:cs="Times New Roman"/>
          <w:noProof/>
          <w:sz w:val="24"/>
          <w:szCs w:val="24"/>
        </w:rPr>
        <w:lastRenderedPageBreak/>
        <w:drawing>
          <wp:inline distT="0" distB="0" distL="0" distR="0" wp14:anchorId="3B525541">
            <wp:extent cx="2633472" cy="1975104"/>
            <wp:effectExtent l="0" t="0" r="0" b="635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2633472" cy="1975104"/>
                    </a:xfrm>
                    <a:prstGeom prst="rect">
                      <a:avLst/>
                    </a:prstGeom>
                    <a:noFill/>
                  </pic:spPr>
                </pic:pic>
              </a:graphicData>
            </a:graphic>
          </wp:inline>
        </w:drawing>
      </w:r>
      <w:r w:rsidR="00422D2C">
        <w:rPr>
          <w:rFonts w:ascii="Times New Roman" w:hAnsi="Times New Roman" w:cs="Times New Roman"/>
          <w:noProof/>
          <w:sz w:val="24"/>
          <w:szCs w:val="24"/>
        </w:rPr>
        <w:tab/>
      </w:r>
      <w:r w:rsidR="00422D2C">
        <w:rPr>
          <w:rFonts w:ascii="Times New Roman" w:hAnsi="Times New Roman" w:cs="Times New Roman"/>
          <w:noProof/>
          <w:sz w:val="24"/>
          <w:szCs w:val="24"/>
        </w:rPr>
        <w:tab/>
      </w:r>
      <w:r>
        <w:rPr>
          <w:rFonts w:ascii="Times New Roman" w:hAnsi="Times New Roman" w:cs="Times New Roman"/>
          <w:noProof/>
          <w:sz w:val="24"/>
          <w:szCs w:val="24"/>
        </w:rPr>
        <w:drawing>
          <wp:inline distT="0" distB="0" distL="0" distR="0" wp14:anchorId="7E7462EA">
            <wp:extent cx="2633472" cy="1975104"/>
            <wp:effectExtent l="0" t="0" r="0" b="635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2633472" cy="1975104"/>
                    </a:xfrm>
                    <a:prstGeom prst="rect">
                      <a:avLst/>
                    </a:prstGeom>
                    <a:noFill/>
                  </pic:spPr>
                </pic:pic>
              </a:graphicData>
            </a:graphic>
          </wp:inline>
        </w:drawing>
      </w:r>
    </w:p>
    <w:p w:rsidR="00422D2C" w:rsidRDefault="00422D2C">
      <w:pP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34335C93">
            <wp:extent cx="2633472" cy="1975104"/>
            <wp:effectExtent l="0" t="0" r="0" b="635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2633472" cy="1975104"/>
                    </a:xfrm>
                    <a:prstGeom prst="rect">
                      <a:avLst/>
                    </a:prstGeom>
                    <a:noFill/>
                  </pic:spPr>
                </pic:pic>
              </a:graphicData>
            </a:graphic>
          </wp:inline>
        </w:drawing>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noProof/>
          <w:sz w:val="24"/>
          <w:szCs w:val="24"/>
        </w:rPr>
        <w:drawing>
          <wp:inline distT="0" distB="0" distL="0" distR="0" wp14:anchorId="4727EC39">
            <wp:extent cx="2633472" cy="1975104"/>
            <wp:effectExtent l="0" t="0" r="0" b="635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2633472" cy="1975104"/>
                    </a:xfrm>
                    <a:prstGeom prst="rect">
                      <a:avLst/>
                    </a:prstGeom>
                    <a:noFill/>
                  </pic:spPr>
                </pic:pic>
              </a:graphicData>
            </a:graphic>
          </wp:inline>
        </w:drawing>
      </w:r>
    </w:p>
    <w:p w:rsidR="00422D2C" w:rsidRDefault="00422D2C">
      <w:pP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33779E5A">
            <wp:extent cx="2633472" cy="1975104"/>
            <wp:effectExtent l="0" t="0" r="0" b="635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2633472" cy="1975104"/>
                    </a:xfrm>
                    <a:prstGeom prst="rect">
                      <a:avLst/>
                    </a:prstGeom>
                    <a:noFill/>
                  </pic:spPr>
                </pic:pic>
              </a:graphicData>
            </a:graphic>
          </wp:inline>
        </w:drawing>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noProof/>
          <w:sz w:val="24"/>
          <w:szCs w:val="24"/>
        </w:rPr>
        <w:drawing>
          <wp:inline distT="0" distB="0" distL="0" distR="0" wp14:anchorId="5470D0BF">
            <wp:extent cx="2633472" cy="1975104"/>
            <wp:effectExtent l="0" t="0" r="0" b="635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2633472" cy="1975104"/>
                    </a:xfrm>
                    <a:prstGeom prst="rect">
                      <a:avLst/>
                    </a:prstGeom>
                    <a:noFill/>
                  </pic:spPr>
                </pic:pic>
              </a:graphicData>
            </a:graphic>
          </wp:inline>
        </w:drawing>
      </w:r>
    </w:p>
    <w:p w:rsidR="00E83BCA" w:rsidRDefault="00E83BCA" w:rsidP="00E83BCA">
      <w:pPr>
        <w:ind w:firstLine="720"/>
        <w:rPr>
          <w:rFonts w:ascii="Times New Roman" w:hAnsi="Times New Roman" w:cs="Times New Roman"/>
          <w:sz w:val="24"/>
          <w:szCs w:val="24"/>
        </w:rPr>
      </w:pPr>
    </w:p>
    <w:p w:rsidR="008260BB" w:rsidRDefault="00E83BCA" w:rsidP="00422D2C">
      <w:pPr>
        <w:jc w:val="center"/>
        <w:rPr>
          <w:rFonts w:ascii="Times New Roman" w:hAnsi="Times New Roman" w:cs="Times New Roman"/>
          <w:sz w:val="24"/>
          <w:szCs w:val="24"/>
        </w:rPr>
      </w:pPr>
      <w:r w:rsidRPr="00E83BCA">
        <w:rPr>
          <w:rFonts w:ascii="Times New Roman" w:hAnsi="Times New Roman" w:cs="Times New Roman"/>
          <w:sz w:val="24"/>
          <w:szCs w:val="24"/>
        </w:rPr>
        <w:br w:type="page"/>
      </w:r>
      <w:r w:rsidR="008260BB">
        <w:rPr>
          <w:rFonts w:ascii="Times New Roman" w:hAnsi="Times New Roman" w:cs="Times New Roman"/>
          <w:sz w:val="24"/>
          <w:szCs w:val="24"/>
        </w:rPr>
        <w:lastRenderedPageBreak/>
        <w:t>Appendix E</w:t>
      </w:r>
    </w:p>
    <w:p w:rsidR="008A17A3" w:rsidRDefault="00A335C1" w:rsidP="006107D4">
      <w:pPr>
        <w:spacing w:after="0" w:line="480" w:lineRule="auto"/>
        <w:ind w:left="720" w:hanging="720"/>
        <w:jc w:val="center"/>
        <w:rPr>
          <w:rFonts w:ascii="Times New Roman" w:hAnsi="Times New Roman" w:cs="Times New Roman"/>
          <w:sz w:val="24"/>
          <w:szCs w:val="24"/>
        </w:rPr>
      </w:pPr>
      <w:r>
        <w:rPr>
          <w:rFonts w:ascii="Times New Roman" w:hAnsi="Times New Roman" w:cs="Times New Roman"/>
          <w:sz w:val="24"/>
          <w:szCs w:val="24"/>
        </w:rPr>
        <w:t xml:space="preserve">STOPP and </w:t>
      </w:r>
      <w:r w:rsidR="008A17A3">
        <w:rPr>
          <w:rFonts w:ascii="Times New Roman" w:hAnsi="Times New Roman" w:cs="Times New Roman"/>
          <w:sz w:val="24"/>
          <w:szCs w:val="24"/>
        </w:rPr>
        <w:t>START Guidelines</w:t>
      </w:r>
    </w:p>
    <w:p w:rsidR="008260BB" w:rsidRDefault="008A17A3" w:rsidP="006107D4">
      <w:pPr>
        <w:spacing w:after="0" w:line="480" w:lineRule="auto"/>
        <w:ind w:firstLine="720"/>
        <w:rPr>
          <w:rFonts w:ascii="Times New Roman" w:hAnsi="Times New Roman" w:cs="Times New Roman"/>
          <w:sz w:val="24"/>
          <w:szCs w:val="24"/>
        </w:rPr>
      </w:pPr>
      <w:r w:rsidRPr="00D6166E">
        <w:rPr>
          <w:rFonts w:ascii="Times New Roman" w:hAnsi="Times New Roman" w:cs="Times New Roman"/>
          <w:sz w:val="24"/>
          <w:szCs w:val="24"/>
        </w:rPr>
        <w:t>The STOPP and START criteria are part of an Open Access article with a non-commercial license, which permits non-commercial re-use, distribution, and reproduction in any medium, provided the original work is properly cited.</w:t>
      </w:r>
      <w:r w:rsidRPr="008A17A3">
        <w:rPr>
          <w:rFonts w:ascii="Times New Roman" w:hAnsi="Times New Roman" w:cs="Times New Roman"/>
          <w:sz w:val="24"/>
          <w:szCs w:val="24"/>
        </w:rPr>
        <w:t xml:space="preserve"> </w:t>
      </w:r>
    </w:p>
    <w:tbl>
      <w:tblPr>
        <w:tblStyle w:val="TableGrid"/>
        <w:tblW w:w="0" w:type="auto"/>
        <w:tblLook w:val="04A0" w:firstRow="1" w:lastRow="0" w:firstColumn="1" w:lastColumn="0" w:noHBand="0" w:noVBand="1"/>
      </w:tblPr>
      <w:tblGrid>
        <w:gridCol w:w="4905"/>
        <w:gridCol w:w="4445"/>
      </w:tblGrid>
      <w:tr w:rsidR="00C46CFF" w:rsidRPr="00C46CFF" w:rsidTr="00801EF7">
        <w:tc>
          <w:tcPr>
            <w:tcW w:w="9576" w:type="dxa"/>
            <w:gridSpan w:val="2"/>
          </w:tcPr>
          <w:p w:rsidR="00C46CFF" w:rsidRPr="00C46CFF" w:rsidRDefault="00801EF7" w:rsidP="00C46CFF">
            <w:pPr>
              <w:jc w:val="center"/>
              <w:rPr>
                <w:rFonts w:ascii="Times New Roman" w:hAnsi="Times New Roman" w:cs="Times New Roman"/>
                <w:b/>
                <w:sz w:val="32"/>
                <w:szCs w:val="32"/>
              </w:rPr>
            </w:pPr>
            <w:r>
              <w:rPr>
                <w:rFonts w:ascii="Times New Roman" w:hAnsi="Times New Roman" w:cs="Times New Roman"/>
                <w:b/>
                <w:sz w:val="32"/>
                <w:szCs w:val="32"/>
              </w:rPr>
              <w:t>STOPP Guidelines</w:t>
            </w:r>
          </w:p>
        </w:tc>
      </w:tr>
      <w:tr w:rsidR="00C46CFF" w:rsidRPr="00C46CFF" w:rsidTr="00801EF7">
        <w:tc>
          <w:tcPr>
            <w:tcW w:w="9576" w:type="dxa"/>
            <w:gridSpan w:val="2"/>
          </w:tcPr>
          <w:p w:rsidR="00C46CFF" w:rsidRPr="00C46CFF" w:rsidRDefault="00C46CFF" w:rsidP="00C46CFF">
            <w:pPr>
              <w:jc w:val="center"/>
              <w:rPr>
                <w:rFonts w:ascii="Times New Roman" w:hAnsi="Times New Roman" w:cs="Times New Roman"/>
                <w:b/>
                <w:sz w:val="24"/>
                <w:szCs w:val="24"/>
              </w:rPr>
            </w:pPr>
            <w:r w:rsidRPr="00C46CFF">
              <w:rPr>
                <w:rFonts w:ascii="Times New Roman" w:hAnsi="Times New Roman" w:cs="Times New Roman"/>
                <w:b/>
                <w:sz w:val="24"/>
                <w:szCs w:val="24"/>
              </w:rPr>
              <w:t>MEDICATION INDICATION</w:t>
            </w:r>
          </w:p>
        </w:tc>
      </w:tr>
      <w:tr w:rsidR="00C46CFF" w:rsidRPr="00C46CFF" w:rsidTr="00801EF7">
        <w:tc>
          <w:tcPr>
            <w:tcW w:w="4988" w:type="dxa"/>
          </w:tcPr>
          <w:p w:rsidR="00C46CFF" w:rsidRPr="00C46CFF" w:rsidRDefault="00C46CFF" w:rsidP="00C46CFF">
            <w:pPr>
              <w:rPr>
                <w:rFonts w:ascii="Times New Roman" w:hAnsi="Times New Roman" w:cs="Times New Roman"/>
                <w:sz w:val="24"/>
                <w:szCs w:val="24"/>
              </w:rPr>
            </w:pPr>
            <w:r w:rsidRPr="00C46CFF">
              <w:rPr>
                <w:rFonts w:ascii="Times New Roman" w:hAnsi="Times New Roman" w:cs="Times New Roman"/>
                <w:sz w:val="24"/>
                <w:szCs w:val="24"/>
              </w:rPr>
              <w:t>There is no evidence-based clinical indication for the medication</w:t>
            </w:r>
          </w:p>
        </w:tc>
        <w:tc>
          <w:tcPr>
            <w:tcW w:w="4588" w:type="dxa"/>
          </w:tcPr>
          <w:p w:rsidR="00C46CFF" w:rsidRPr="00C46CFF" w:rsidRDefault="00C46CFF" w:rsidP="00C46CFF">
            <w:pPr>
              <w:rPr>
                <w:rFonts w:ascii="Times New Roman" w:hAnsi="Times New Roman" w:cs="Times New Roman"/>
                <w:sz w:val="24"/>
                <w:szCs w:val="24"/>
              </w:rPr>
            </w:pPr>
            <w:r w:rsidRPr="00C46CFF">
              <w:rPr>
                <w:rFonts w:ascii="Times New Roman" w:hAnsi="Times New Roman" w:cs="Times New Roman"/>
                <w:sz w:val="24"/>
                <w:szCs w:val="24"/>
              </w:rPr>
              <w:t>STOP</w:t>
            </w:r>
          </w:p>
        </w:tc>
      </w:tr>
      <w:tr w:rsidR="00C46CFF" w:rsidRPr="00C46CFF" w:rsidTr="00801EF7">
        <w:tc>
          <w:tcPr>
            <w:tcW w:w="4988" w:type="dxa"/>
          </w:tcPr>
          <w:p w:rsidR="00C46CFF" w:rsidRPr="00C46CFF" w:rsidRDefault="00C46CFF" w:rsidP="00C46CFF">
            <w:pPr>
              <w:rPr>
                <w:rFonts w:ascii="Times New Roman" w:hAnsi="Times New Roman" w:cs="Times New Roman"/>
                <w:sz w:val="24"/>
                <w:szCs w:val="24"/>
              </w:rPr>
            </w:pPr>
            <w:r w:rsidRPr="00C46CFF">
              <w:rPr>
                <w:rFonts w:ascii="Times New Roman" w:hAnsi="Times New Roman" w:cs="Times New Roman"/>
                <w:sz w:val="24"/>
                <w:szCs w:val="24"/>
              </w:rPr>
              <w:t>The medication has been prescribed beyond the recommended duration, where treatment durations is well-defined</w:t>
            </w:r>
          </w:p>
        </w:tc>
        <w:tc>
          <w:tcPr>
            <w:tcW w:w="4588" w:type="dxa"/>
          </w:tcPr>
          <w:p w:rsidR="00C46CFF" w:rsidRPr="00C46CFF" w:rsidRDefault="00C46CFF" w:rsidP="00C46CFF">
            <w:pPr>
              <w:rPr>
                <w:rFonts w:ascii="Times New Roman" w:hAnsi="Times New Roman" w:cs="Times New Roman"/>
                <w:sz w:val="24"/>
                <w:szCs w:val="24"/>
              </w:rPr>
            </w:pPr>
            <w:r w:rsidRPr="00C46CFF">
              <w:rPr>
                <w:rFonts w:ascii="Times New Roman" w:hAnsi="Times New Roman" w:cs="Times New Roman"/>
                <w:sz w:val="24"/>
                <w:szCs w:val="24"/>
              </w:rPr>
              <w:t>STOP</w:t>
            </w:r>
          </w:p>
        </w:tc>
      </w:tr>
      <w:tr w:rsidR="00C46CFF" w:rsidRPr="00C46CFF" w:rsidTr="00801EF7">
        <w:tc>
          <w:tcPr>
            <w:tcW w:w="4988" w:type="dxa"/>
          </w:tcPr>
          <w:p w:rsidR="00C46CFF" w:rsidRPr="00C46CFF" w:rsidRDefault="00C46CFF" w:rsidP="00C46CFF">
            <w:pPr>
              <w:rPr>
                <w:rFonts w:ascii="Times New Roman" w:hAnsi="Times New Roman" w:cs="Times New Roman"/>
                <w:sz w:val="24"/>
                <w:szCs w:val="24"/>
              </w:rPr>
            </w:pPr>
            <w:r w:rsidRPr="00C46CFF">
              <w:rPr>
                <w:rFonts w:ascii="Times New Roman" w:hAnsi="Times New Roman" w:cs="Times New Roman"/>
                <w:sz w:val="24"/>
                <w:szCs w:val="24"/>
              </w:rPr>
              <w:t>Duplicate drug class prescription</w:t>
            </w:r>
          </w:p>
        </w:tc>
        <w:tc>
          <w:tcPr>
            <w:tcW w:w="4588" w:type="dxa"/>
          </w:tcPr>
          <w:p w:rsidR="00C46CFF" w:rsidRPr="00C46CFF" w:rsidRDefault="00C46CFF" w:rsidP="00C46CFF">
            <w:pPr>
              <w:rPr>
                <w:rFonts w:ascii="Times New Roman" w:hAnsi="Times New Roman" w:cs="Times New Roman"/>
                <w:sz w:val="24"/>
                <w:szCs w:val="24"/>
              </w:rPr>
            </w:pPr>
            <w:r w:rsidRPr="00C46CFF">
              <w:rPr>
                <w:rFonts w:ascii="Times New Roman" w:hAnsi="Times New Roman" w:cs="Times New Roman"/>
                <w:sz w:val="24"/>
                <w:szCs w:val="24"/>
              </w:rPr>
              <w:t>STOP one &amp; optimize monotherapy prior to considering a new agent</w:t>
            </w:r>
          </w:p>
        </w:tc>
      </w:tr>
      <w:tr w:rsidR="00C46CFF" w:rsidRPr="00C46CFF" w:rsidTr="00801EF7">
        <w:tc>
          <w:tcPr>
            <w:tcW w:w="9576" w:type="dxa"/>
            <w:gridSpan w:val="2"/>
          </w:tcPr>
          <w:p w:rsidR="00C46CFF" w:rsidRPr="00C46CFF" w:rsidRDefault="00C46CFF" w:rsidP="00C46CFF">
            <w:pPr>
              <w:jc w:val="center"/>
              <w:rPr>
                <w:rFonts w:ascii="Times New Roman" w:hAnsi="Times New Roman" w:cs="Times New Roman"/>
                <w:b/>
                <w:sz w:val="24"/>
                <w:szCs w:val="24"/>
              </w:rPr>
            </w:pPr>
            <w:r w:rsidRPr="00C46CFF">
              <w:rPr>
                <w:rFonts w:ascii="Times New Roman" w:hAnsi="Times New Roman" w:cs="Times New Roman"/>
                <w:b/>
                <w:sz w:val="24"/>
                <w:szCs w:val="24"/>
              </w:rPr>
              <w:t>CARDIOVASCULAR SYSTEM</w:t>
            </w:r>
          </w:p>
        </w:tc>
      </w:tr>
      <w:tr w:rsidR="00C46CFF" w:rsidRPr="00C46CFF" w:rsidTr="00801EF7">
        <w:tc>
          <w:tcPr>
            <w:tcW w:w="4988" w:type="dxa"/>
          </w:tcPr>
          <w:p w:rsidR="00C46CFF" w:rsidRPr="00C46CFF" w:rsidRDefault="00C46CFF" w:rsidP="00C46CFF">
            <w:pPr>
              <w:rPr>
                <w:rFonts w:ascii="Times New Roman" w:hAnsi="Times New Roman" w:cs="Times New Roman"/>
                <w:sz w:val="24"/>
                <w:szCs w:val="24"/>
              </w:rPr>
            </w:pPr>
            <w:r w:rsidRPr="00C46CFF">
              <w:rPr>
                <w:rFonts w:ascii="Times New Roman" w:hAnsi="Times New Roman" w:cs="Times New Roman"/>
                <w:sz w:val="24"/>
                <w:szCs w:val="24"/>
              </w:rPr>
              <w:t>Heart failure with normal systolic ventricular function</w:t>
            </w:r>
          </w:p>
        </w:tc>
        <w:tc>
          <w:tcPr>
            <w:tcW w:w="4588" w:type="dxa"/>
          </w:tcPr>
          <w:p w:rsidR="00C46CFF" w:rsidRPr="00C46CFF" w:rsidRDefault="00C46CFF" w:rsidP="00C46CFF">
            <w:pPr>
              <w:rPr>
                <w:rFonts w:ascii="Times New Roman" w:hAnsi="Times New Roman" w:cs="Times New Roman"/>
                <w:sz w:val="24"/>
                <w:szCs w:val="24"/>
              </w:rPr>
            </w:pPr>
            <w:r w:rsidRPr="00C46CFF">
              <w:rPr>
                <w:rFonts w:ascii="Times New Roman" w:hAnsi="Times New Roman" w:cs="Times New Roman"/>
                <w:sz w:val="24"/>
                <w:szCs w:val="24"/>
              </w:rPr>
              <w:t>STOP digoxin – no evidence of benefit</w:t>
            </w:r>
          </w:p>
        </w:tc>
      </w:tr>
      <w:tr w:rsidR="00C46CFF" w:rsidRPr="00C46CFF" w:rsidTr="00801EF7">
        <w:tc>
          <w:tcPr>
            <w:tcW w:w="4988" w:type="dxa"/>
          </w:tcPr>
          <w:p w:rsidR="00C46CFF" w:rsidRPr="00C46CFF" w:rsidRDefault="00C46CFF" w:rsidP="00C46CFF">
            <w:pPr>
              <w:rPr>
                <w:rFonts w:ascii="Times New Roman" w:hAnsi="Times New Roman" w:cs="Times New Roman"/>
                <w:sz w:val="24"/>
                <w:szCs w:val="24"/>
              </w:rPr>
            </w:pPr>
            <w:r w:rsidRPr="00C46CFF">
              <w:rPr>
                <w:rFonts w:ascii="Times New Roman" w:hAnsi="Times New Roman" w:cs="Times New Roman"/>
                <w:sz w:val="24"/>
                <w:szCs w:val="24"/>
              </w:rPr>
              <w:t>NYHA Class III or IV heart failure</w:t>
            </w:r>
          </w:p>
        </w:tc>
        <w:tc>
          <w:tcPr>
            <w:tcW w:w="4588" w:type="dxa"/>
          </w:tcPr>
          <w:p w:rsidR="00C46CFF" w:rsidRPr="00C46CFF" w:rsidRDefault="00C46CFF" w:rsidP="00C46CFF">
            <w:pPr>
              <w:rPr>
                <w:rFonts w:ascii="Times New Roman" w:hAnsi="Times New Roman" w:cs="Times New Roman"/>
                <w:sz w:val="24"/>
                <w:szCs w:val="24"/>
              </w:rPr>
            </w:pPr>
            <w:r w:rsidRPr="00C46CFF">
              <w:rPr>
                <w:rFonts w:ascii="Times New Roman" w:hAnsi="Times New Roman" w:cs="Times New Roman"/>
                <w:sz w:val="24"/>
                <w:szCs w:val="24"/>
              </w:rPr>
              <w:t>STOP verapamil or diltiazem – risk of worsening heart failure</w:t>
            </w:r>
          </w:p>
        </w:tc>
      </w:tr>
      <w:tr w:rsidR="00C46CFF" w:rsidRPr="00C46CFF" w:rsidTr="00801EF7">
        <w:tc>
          <w:tcPr>
            <w:tcW w:w="4988" w:type="dxa"/>
          </w:tcPr>
          <w:p w:rsidR="00C46CFF" w:rsidRPr="00C46CFF" w:rsidRDefault="00C46CFF" w:rsidP="00C46CFF">
            <w:pPr>
              <w:rPr>
                <w:rFonts w:ascii="Times New Roman" w:hAnsi="Times New Roman" w:cs="Times New Roman"/>
                <w:sz w:val="24"/>
                <w:szCs w:val="24"/>
              </w:rPr>
            </w:pPr>
            <w:r w:rsidRPr="00C46CFF">
              <w:rPr>
                <w:rFonts w:ascii="Times New Roman" w:hAnsi="Times New Roman" w:cs="Times New Roman"/>
                <w:sz w:val="24"/>
                <w:szCs w:val="24"/>
              </w:rPr>
              <w:t>Beta-blocker in combination with verapamil or diltiazem</w:t>
            </w:r>
          </w:p>
        </w:tc>
        <w:tc>
          <w:tcPr>
            <w:tcW w:w="4588" w:type="dxa"/>
          </w:tcPr>
          <w:p w:rsidR="00C46CFF" w:rsidRPr="00C46CFF" w:rsidRDefault="00C46CFF" w:rsidP="00C46CFF">
            <w:pPr>
              <w:rPr>
                <w:rFonts w:ascii="Times New Roman" w:hAnsi="Times New Roman" w:cs="Times New Roman"/>
                <w:sz w:val="24"/>
                <w:szCs w:val="24"/>
              </w:rPr>
            </w:pPr>
            <w:r w:rsidRPr="00C46CFF">
              <w:rPr>
                <w:rFonts w:ascii="Times New Roman" w:hAnsi="Times New Roman" w:cs="Times New Roman"/>
                <w:sz w:val="24"/>
                <w:szCs w:val="24"/>
              </w:rPr>
              <w:t>STOP one – risk of heart block</w:t>
            </w:r>
          </w:p>
        </w:tc>
      </w:tr>
      <w:tr w:rsidR="00C46CFF" w:rsidRPr="00C46CFF" w:rsidTr="00801EF7">
        <w:tc>
          <w:tcPr>
            <w:tcW w:w="4988" w:type="dxa"/>
          </w:tcPr>
          <w:p w:rsidR="00C46CFF" w:rsidRPr="00C46CFF" w:rsidRDefault="00C46CFF" w:rsidP="00C46CFF">
            <w:pPr>
              <w:rPr>
                <w:rFonts w:ascii="Times New Roman" w:hAnsi="Times New Roman" w:cs="Times New Roman"/>
                <w:sz w:val="24"/>
                <w:szCs w:val="24"/>
              </w:rPr>
            </w:pPr>
            <w:r w:rsidRPr="00C46CFF">
              <w:rPr>
                <w:rFonts w:ascii="Times New Roman" w:hAnsi="Times New Roman" w:cs="Times New Roman"/>
                <w:sz w:val="24"/>
                <w:szCs w:val="24"/>
              </w:rPr>
              <w:t>Beta-blocker with bradycardia (&lt;50/min), type II heart block, or complete heart block</w:t>
            </w:r>
          </w:p>
        </w:tc>
        <w:tc>
          <w:tcPr>
            <w:tcW w:w="4588" w:type="dxa"/>
          </w:tcPr>
          <w:p w:rsidR="00C46CFF" w:rsidRPr="00C46CFF" w:rsidRDefault="00C46CFF" w:rsidP="00C46CFF">
            <w:pPr>
              <w:rPr>
                <w:rFonts w:ascii="Times New Roman" w:hAnsi="Times New Roman" w:cs="Times New Roman"/>
                <w:sz w:val="24"/>
                <w:szCs w:val="24"/>
              </w:rPr>
            </w:pPr>
            <w:r w:rsidRPr="00C46CFF">
              <w:rPr>
                <w:rFonts w:ascii="Times New Roman" w:hAnsi="Times New Roman" w:cs="Times New Roman"/>
                <w:sz w:val="24"/>
                <w:szCs w:val="24"/>
              </w:rPr>
              <w:t>STOP – risk of complete heart block, asystole</w:t>
            </w:r>
          </w:p>
        </w:tc>
      </w:tr>
      <w:tr w:rsidR="00C46CFF" w:rsidRPr="00C46CFF" w:rsidTr="00801EF7">
        <w:tc>
          <w:tcPr>
            <w:tcW w:w="4988" w:type="dxa"/>
          </w:tcPr>
          <w:p w:rsidR="00C46CFF" w:rsidRPr="00C46CFF" w:rsidRDefault="00C46CFF" w:rsidP="00C46CFF">
            <w:pPr>
              <w:rPr>
                <w:rFonts w:ascii="Times New Roman" w:hAnsi="Times New Roman" w:cs="Times New Roman"/>
                <w:sz w:val="24"/>
                <w:szCs w:val="24"/>
              </w:rPr>
            </w:pPr>
            <w:r w:rsidRPr="00C46CFF">
              <w:rPr>
                <w:rFonts w:ascii="Times New Roman" w:hAnsi="Times New Roman" w:cs="Times New Roman"/>
                <w:sz w:val="24"/>
                <w:szCs w:val="24"/>
              </w:rPr>
              <w:t>Amiodarone as 1</w:t>
            </w:r>
            <w:r w:rsidRPr="00C46CFF">
              <w:rPr>
                <w:rFonts w:ascii="Times New Roman" w:hAnsi="Times New Roman" w:cs="Times New Roman"/>
                <w:sz w:val="24"/>
                <w:szCs w:val="24"/>
                <w:vertAlign w:val="superscript"/>
              </w:rPr>
              <w:t>st</w:t>
            </w:r>
            <w:r w:rsidRPr="00C46CFF">
              <w:rPr>
                <w:rFonts w:ascii="Times New Roman" w:hAnsi="Times New Roman" w:cs="Times New Roman"/>
                <w:sz w:val="24"/>
                <w:szCs w:val="24"/>
              </w:rPr>
              <w:t xml:space="preserve"> line antiarrhythmic in supraventricular tachyarrhythmias </w:t>
            </w:r>
          </w:p>
        </w:tc>
        <w:tc>
          <w:tcPr>
            <w:tcW w:w="4588" w:type="dxa"/>
          </w:tcPr>
          <w:p w:rsidR="00C46CFF" w:rsidRPr="00C46CFF" w:rsidRDefault="00C46CFF" w:rsidP="00C46CFF">
            <w:pPr>
              <w:rPr>
                <w:rFonts w:ascii="Times New Roman" w:hAnsi="Times New Roman" w:cs="Times New Roman"/>
                <w:sz w:val="24"/>
                <w:szCs w:val="24"/>
              </w:rPr>
            </w:pPr>
            <w:r w:rsidRPr="00C46CFF">
              <w:rPr>
                <w:rFonts w:ascii="Times New Roman" w:hAnsi="Times New Roman" w:cs="Times New Roman"/>
                <w:sz w:val="24"/>
                <w:szCs w:val="24"/>
              </w:rPr>
              <w:t>STOP – higher risk of side effects than beta-blockers, digoxin, verapamil, or diltiazem)</w:t>
            </w:r>
          </w:p>
        </w:tc>
      </w:tr>
      <w:tr w:rsidR="00C46CFF" w:rsidRPr="00C46CFF" w:rsidTr="00801EF7">
        <w:tc>
          <w:tcPr>
            <w:tcW w:w="4988" w:type="dxa"/>
          </w:tcPr>
          <w:p w:rsidR="00C46CFF" w:rsidRPr="00C46CFF" w:rsidRDefault="00C46CFF" w:rsidP="00C46CFF">
            <w:pPr>
              <w:rPr>
                <w:rFonts w:ascii="Times New Roman" w:hAnsi="Times New Roman" w:cs="Times New Roman"/>
                <w:sz w:val="24"/>
                <w:szCs w:val="24"/>
              </w:rPr>
            </w:pPr>
            <w:r w:rsidRPr="00C46CFF">
              <w:rPr>
                <w:rFonts w:ascii="Times New Roman" w:hAnsi="Times New Roman" w:cs="Times New Roman"/>
                <w:sz w:val="24"/>
                <w:szCs w:val="24"/>
              </w:rPr>
              <w:t>Loop diuretic as 1</w:t>
            </w:r>
            <w:r w:rsidRPr="00C46CFF">
              <w:rPr>
                <w:rFonts w:ascii="Times New Roman" w:hAnsi="Times New Roman" w:cs="Times New Roman"/>
                <w:sz w:val="24"/>
                <w:szCs w:val="24"/>
                <w:vertAlign w:val="superscript"/>
              </w:rPr>
              <w:t>st</w:t>
            </w:r>
            <w:r w:rsidRPr="00C46CFF">
              <w:rPr>
                <w:rFonts w:ascii="Times New Roman" w:hAnsi="Times New Roman" w:cs="Times New Roman"/>
                <w:sz w:val="24"/>
                <w:szCs w:val="24"/>
              </w:rPr>
              <w:t xml:space="preserve"> line treatment for HTN</w:t>
            </w:r>
          </w:p>
        </w:tc>
        <w:tc>
          <w:tcPr>
            <w:tcW w:w="4588" w:type="dxa"/>
          </w:tcPr>
          <w:p w:rsidR="00C46CFF" w:rsidRPr="00C46CFF" w:rsidRDefault="00C46CFF" w:rsidP="00C46CFF">
            <w:pPr>
              <w:rPr>
                <w:rFonts w:ascii="Times New Roman" w:hAnsi="Times New Roman" w:cs="Times New Roman"/>
                <w:sz w:val="24"/>
                <w:szCs w:val="24"/>
              </w:rPr>
            </w:pPr>
            <w:r w:rsidRPr="00C46CFF">
              <w:rPr>
                <w:rFonts w:ascii="Times New Roman" w:hAnsi="Times New Roman" w:cs="Times New Roman"/>
                <w:sz w:val="24"/>
                <w:szCs w:val="24"/>
              </w:rPr>
              <w:t>STOP – safer, more effective alternatives</w:t>
            </w:r>
          </w:p>
        </w:tc>
      </w:tr>
      <w:tr w:rsidR="00C46CFF" w:rsidRPr="00C46CFF" w:rsidTr="00801EF7">
        <w:tc>
          <w:tcPr>
            <w:tcW w:w="4988" w:type="dxa"/>
          </w:tcPr>
          <w:p w:rsidR="00C46CFF" w:rsidRPr="00C46CFF" w:rsidRDefault="00C46CFF" w:rsidP="00C46CFF">
            <w:pPr>
              <w:rPr>
                <w:rFonts w:ascii="Times New Roman" w:hAnsi="Times New Roman" w:cs="Times New Roman"/>
                <w:sz w:val="24"/>
                <w:szCs w:val="24"/>
              </w:rPr>
            </w:pPr>
            <w:r w:rsidRPr="00C46CFF">
              <w:rPr>
                <w:rFonts w:ascii="Times New Roman" w:hAnsi="Times New Roman" w:cs="Times New Roman"/>
                <w:sz w:val="24"/>
                <w:szCs w:val="24"/>
              </w:rPr>
              <w:t>Loop diuretic for dependent ankle edema without clinical, biochemical evidence or radiological evidence of heart failure, liver failure, nephrotic syndrome, or renal failure</w:t>
            </w:r>
          </w:p>
        </w:tc>
        <w:tc>
          <w:tcPr>
            <w:tcW w:w="4588" w:type="dxa"/>
          </w:tcPr>
          <w:p w:rsidR="00C46CFF" w:rsidRPr="00C46CFF" w:rsidRDefault="00C46CFF" w:rsidP="00C46CFF">
            <w:pPr>
              <w:rPr>
                <w:rFonts w:ascii="Times New Roman" w:hAnsi="Times New Roman" w:cs="Times New Roman"/>
                <w:sz w:val="24"/>
                <w:szCs w:val="24"/>
              </w:rPr>
            </w:pPr>
            <w:r w:rsidRPr="00C46CFF">
              <w:rPr>
                <w:rFonts w:ascii="Times New Roman" w:hAnsi="Times New Roman" w:cs="Times New Roman"/>
                <w:sz w:val="24"/>
                <w:szCs w:val="24"/>
              </w:rPr>
              <w:t>STOP – leg elevation &amp;/or compression stockings more appropriate</w:t>
            </w:r>
          </w:p>
        </w:tc>
      </w:tr>
      <w:tr w:rsidR="00C46CFF" w:rsidRPr="00C46CFF" w:rsidTr="00801EF7">
        <w:tc>
          <w:tcPr>
            <w:tcW w:w="4988" w:type="dxa"/>
          </w:tcPr>
          <w:p w:rsidR="00C46CFF" w:rsidRPr="00C46CFF" w:rsidRDefault="00C46CFF" w:rsidP="00C46CFF">
            <w:pPr>
              <w:rPr>
                <w:rFonts w:ascii="Times New Roman" w:hAnsi="Times New Roman" w:cs="Times New Roman"/>
                <w:sz w:val="24"/>
                <w:szCs w:val="24"/>
              </w:rPr>
            </w:pPr>
            <w:r w:rsidRPr="00C46CFF">
              <w:rPr>
                <w:rFonts w:ascii="Times New Roman" w:hAnsi="Times New Roman" w:cs="Times New Roman"/>
                <w:sz w:val="24"/>
                <w:szCs w:val="24"/>
              </w:rPr>
              <w:t>Thiazide diuretic with current significant hypokalemia (serum K+ &lt;3.0 mmol/l), hyponatremia (Na+ &lt;130 mmol/l), hypercalcemia (corrected serum calcium &gt;2.65mmol/l) or with a history of gout</w:t>
            </w:r>
          </w:p>
        </w:tc>
        <w:tc>
          <w:tcPr>
            <w:tcW w:w="4588" w:type="dxa"/>
          </w:tcPr>
          <w:p w:rsidR="00C46CFF" w:rsidRPr="00C46CFF" w:rsidRDefault="00C46CFF" w:rsidP="00C46CFF">
            <w:pPr>
              <w:rPr>
                <w:rFonts w:ascii="Times New Roman" w:hAnsi="Times New Roman" w:cs="Times New Roman"/>
                <w:sz w:val="24"/>
                <w:szCs w:val="24"/>
              </w:rPr>
            </w:pPr>
            <w:r w:rsidRPr="00C46CFF">
              <w:rPr>
                <w:rFonts w:ascii="Times New Roman" w:hAnsi="Times New Roman" w:cs="Times New Roman"/>
                <w:sz w:val="24"/>
                <w:szCs w:val="24"/>
              </w:rPr>
              <w:t>STOP – all can be precipitated by thiazide diuretic</w:t>
            </w:r>
          </w:p>
        </w:tc>
      </w:tr>
      <w:tr w:rsidR="00C46CFF" w:rsidRPr="00C46CFF" w:rsidTr="00801EF7">
        <w:tc>
          <w:tcPr>
            <w:tcW w:w="4988" w:type="dxa"/>
          </w:tcPr>
          <w:p w:rsidR="00C46CFF" w:rsidRPr="00C46CFF" w:rsidRDefault="00C46CFF" w:rsidP="00C46CFF">
            <w:pPr>
              <w:rPr>
                <w:rFonts w:ascii="Times New Roman" w:hAnsi="Times New Roman" w:cs="Times New Roman"/>
                <w:sz w:val="24"/>
                <w:szCs w:val="24"/>
              </w:rPr>
            </w:pPr>
            <w:r w:rsidRPr="00C46CFF">
              <w:rPr>
                <w:rFonts w:ascii="Times New Roman" w:hAnsi="Times New Roman" w:cs="Times New Roman"/>
                <w:sz w:val="24"/>
                <w:szCs w:val="24"/>
              </w:rPr>
              <w:t>Loop diuretic for treatment of HTN with concurrent urinary incontinence</w:t>
            </w:r>
          </w:p>
        </w:tc>
        <w:tc>
          <w:tcPr>
            <w:tcW w:w="4588" w:type="dxa"/>
          </w:tcPr>
          <w:p w:rsidR="00C46CFF" w:rsidRPr="00C46CFF" w:rsidRDefault="00C46CFF" w:rsidP="00C46CFF">
            <w:pPr>
              <w:rPr>
                <w:rFonts w:ascii="Times New Roman" w:hAnsi="Times New Roman" w:cs="Times New Roman"/>
                <w:sz w:val="24"/>
                <w:szCs w:val="24"/>
              </w:rPr>
            </w:pPr>
            <w:r w:rsidRPr="00C46CFF">
              <w:rPr>
                <w:rFonts w:ascii="Times New Roman" w:hAnsi="Times New Roman" w:cs="Times New Roman"/>
                <w:sz w:val="24"/>
                <w:szCs w:val="24"/>
              </w:rPr>
              <w:t>STOP – may exacerbate incontinence</w:t>
            </w:r>
          </w:p>
        </w:tc>
      </w:tr>
      <w:tr w:rsidR="00C46CFF" w:rsidRPr="00C46CFF" w:rsidTr="00801EF7">
        <w:tc>
          <w:tcPr>
            <w:tcW w:w="4988" w:type="dxa"/>
          </w:tcPr>
          <w:p w:rsidR="00C46CFF" w:rsidRPr="00C46CFF" w:rsidRDefault="00C46CFF" w:rsidP="00C46CFF">
            <w:pPr>
              <w:rPr>
                <w:rFonts w:ascii="Times New Roman" w:hAnsi="Times New Roman" w:cs="Times New Roman"/>
                <w:sz w:val="24"/>
                <w:szCs w:val="24"/>
              </w:rPr>
            </w:pPr>
            <w:r w:rsidRPr="00C46CFF">
              <w:rPr>
                <w:rFonts w:ascii="Times New Roman" w:hAnsi="Times New Roman" w:cs="Times New Roman"/>
                <w:sz w:val="24"/>
                <w:szCs w:val="24"/>
              </w:rPr>
              <w:t>Centrally-acting antihypertensive</w:t>
            </w:r>
          </w:p>
        </w:tc>
        <w:tc>
          <w:tcPr>
            <w:tcW w:w="4588" w:type="dxa"/>
          </w:tcPr>
          <w:p w:rsidR="00C46CFF" w:rsidRPr="00C46CFF" w:rsidRDefault="00C46CFF" w:rsidP="00C46CFF">
            <w:pPr>
              <w:rPr>
                <w:rFonts w:ascii="Times New Roman" w:hAnsi="Times New Roman" w:cs="Times New Roman"/>
                <w:sz w:val="24"/>
                <w:szCs w:val="24"/>
              </w:rPr>
            </w:pPr>
            <w:r w:rsidRPr="00C46CFF">
              <w:rPr>
                <w:rFonts w:ascii="Times New Roman" w:hAnsi="Times New Roman" w:cs="Times New Roman"/>
                <w:sz w:val="24"/>
                <w:szCs w:val="24"/>
              </w:rPr>
              <w:t>STOPP – unless there is a clear intolerance of or lack of efficacy with other classes</w:t>
            </w:r>
          </w:p>
        </w:tc>
      </w:tr>
      <w:tr w:rsidR="00C46CFF" w:rsidRPr="00C46CFF" w:rsidTr="00801EF7">
        <w:tc>
          <w:tcPr>
            <w:tcW w:w="4988" w:type="dxa"/>
          </w:tcPr>
          <w:p w:rsidR="00C46CFF" w:rsidRPr="00C46CFF" w:rsidRDefault="00C46CFF" w:rsidP="00C46CFF">
            <w:pPr>
              <w:rPr>
                <w:rFonts w:ascii="Times New Roman" w:hAnsi="Times New Roman" w:cs="Times New Roman"/>
                <w:sz w:val="24"/>
                <w:szCs w:val="24"/>
              </w:rPr>
            </w:pPr>
            <w:r w:rsidRPr="00C46CFF">
              <w:rPr>
                <w:rFonts w:ascii="Times New Roman" w:hAnsi="Times New Roman" w:cs="Times New Roman"/>
                <w:sz w:val="24"/>
                <w:szCs w:val="24"/>
              </w:rPr>
              <w:t>ACEI or ARB with hyperkalemia</w:t>
            </w:r>
          </w:p>
        </w:tc>
        <w:tc>
          <w:tcPr>
            <w:tcW w:w="4588" w:type="dxa"/>
          </w:tcPr>
          <w:p w:rsidR="00C46CFF" w:rsidRPr="00C46CFF" w:rsidRDefault="00C46CFF" w:rsidP="00C46CFF">
            <w:pPr>
              <w:rPr>
                <w:rFonts w:ascii="Times New Roman" w:hAnsi="Times New Roman" w:cs="Times New Roman"/>
                <w:sz w:val="24"/>
                <w:szCs w:val="24"/>
              </w:rPr>
            </w:pPr>
            <w:r w:rsidRPr="00C46CFF">
              <w:rPr>
                <w:rFonts w:ascii="Times New Roman" w:hAnsi="Times New Roman" w:cs="Times New Roman"/>
                <w:sz w:val="24"/>
                <w:szCs w:val="24"/>
              </w:rPr>
              <w:t>STOP</w:t>
            </w:r>
          </w:p>
        </w:tc>
      </w:tr>
      <w:tr w:rsidR="00C46CFF" w:rsidRPr="00C46CFF" w:rsidTr="00801EF7">
        <w:tc>
          <w:tcPr>
            <w:tcW w:w="4988" w:type="dxa"/>
          </w:tcPr>
          <w:p w:rsidR="00C46CFF" w:rsidRPr="00C46CFF" w:rsidRDefault="00C46CFF" w:rsidP="00C46CFF">
            <w:pPr>
              <w:rPr>
                <w:rFonts w:ascii="Times New Roman" w:hAnsi="Times New Roman" w:cs="Times New Roman"/>
                <w:sz w:val="24"/>
                <w:szCs w:val="24"/>
              </w:rPr>
            </w:pPr>
            <w:r w:rsidRPr="00C46CFF">
              <w:rPr>
                <w:rFonts w:ascii="Times New Roman" w:hAnsi="Times New Roman" w:cs="Times New Roman"/>
                <w:sz w:val="24"/>
                <w:szCs w:val="24"/>
              </w:rPr>
              <w:lastRenderedPageBreak/>
              <w:t>Aldosterone antagonist (spironolactone) with concurrent potassium-conserving drugs (ACEI, ARB, triamterene)</w:t>
            </w:r>
          </w:p>
        </w:tc>
        <w:tc>
          <w:tcPr>
            <w:tcW w:w="4588" w:type="dxa"/>
          </w:tcPr>
          <w:p w:rsidR="00C46CFF" w:rsidRPr="00C46CFF" w:rsidRDefault="00C46CFF" w:rsidP="00C46CFF">
            <w:pPr>
              <w:rPr>
                <w:rFonts w:ascii="Times New Roman" w:hAnsi="Times New Roman" w:cs="Times New Roman"/>
                <w:sz w:val="24"/>
                <w:szCs w:val="24"/>
              </w:rPr>
            </w:pPr>
            <w:r w:rsidRPr="00C46CFF">
              <w:rPr>
                <w:rFonts w:ascii="Times New Roman" w:hAnsi="Times New Roman" w:cs="Times New Roman"/>
                <w:sz w:val="24"/>
                <w:szCs w:val="24"/>
              </w:rPr>
              <w:t>STOP or monitor serum K+ at least every 6 months</w:t>
            </w:r>
          </w:p>
        </w:tc>
      </w:tr>
      <w:tr w:rsidR="00C46CFF" w:rsidRPr="00C46CFF" w:rsidTr="00801EF7">
        <w:tc>
          <w:tcPr>
            <w:tcW w:w="4988" w:type="dxa"/>
          </w:tcPr>
          <w:p w:rsidR="00C46CFF" w:rsidRPr="00C46CFF" w:rsidRDefault="00C46CFF" w:rsidP="00C46CFF">
            <w:pPr>
              <w:rPr>
                <w:rFonts w:ascii="Times New Roman" w:hAnsi="Times New Roman" w:cs="Times New Roman"/>
                <w:sz w:val="24"/>
                <w:szCs w:val="24"/>
              </w:rPr>
            </w:pPr>
            <w:r w:rsidRPr="00C46CFF">
              <w:rPr>
                <w:rFonts w:ascii="Times New Roman" w:hAnsi="Times New Roman" w:cs="Times New Roman"/>
                <w:sz w:val="24"/>
                <w:szCs w:val="24"/>
              </w:rPr>
              <w:t>Phosphodiesterase type-5 inhibitors in severe heart failure characterized by hypotension (SBP &lt;90 mmHg) or concurrent nitrate therapy for angina</w:t>
            </w:r>
          </w:p>
        </w:tc>
        <w:tc>
          <w:tcPr>
            <w:tcW w:w="4588" w:type="dxa"/>
          </w:tcPr>
          <w:p w:rsidR="00C46CFF" w:rsidRPr="00C46CFF" w:rsidRDefault="00C46CFF" w:rsidP="00C46CFF">
            <w:pPr>
              <w:rPr>
                <w:rFonts w:ascii="Times New Roman" w:hAnsi="Times New Roman" w:cs="Times New Roman"/>
                <w:sz w:val="24"/>
                <w:szCs w:val="24"/>
              </w:rPr>
            </w:pPr>
            <w:r w:rsidRPr="00C46CFF">
              <w:rPr>
                <w:rFonts w:ascii="Times New Roman" w:hAnsi="Times New Roman" w:cs="Times New Roman"/>
                <w:sz w:val="24"/>
                <w:szCs w:val="24"/>
              </w:rPr>
              <w:t>STOP – risk of cardiovascular collapse</w:t>
            </w:r>
          </w:p>
        </w:tc>
      </w:tr>
      <w:tr w:rsidR="00C46CFF" w:rsidRPr="00C46CFF" w:rsidTr="00801EF7">
        <w:tc>
          <w:tcPr>
            <w:tcW w:w="9576" w:type="dxa"/>
            <w:gridSpan w:val="2"/>
          </w:tcPr>
          <w:p w:rsidR="00C46CFF" w:rsidRPr="00C46CFF" w:rsidRDefault="00C46CFF" w:rsidP="00C46CFF">
            <w:pPr>
              <w:jc w:val="center"/>
              <w:rPr>
                <w:rFonts w:ascii="Times New Roman" w:hAnsi="Times New Roman" w:cs="Times New Roman"/>
                <w:b/>
                <w:sz w:val="24"/>
                <w:szCs w:val="24"/>
              </w:rPr>
            </w:pPr>
            <w:r w:rsidRPr="00C46CFF">
              <w:rPr>
                <w:rFonts w:ascii="Times New Roman" w:hAnsi="Times New Roman" w:cs="Times New Roman"/>
                <w:b/>
                <w:sz w:val="24"/>
                <w:szCs w:val="24"/>
              </w:rPr>
              <w:t>ANTIPLATELET/ANTICOAGULANT DRUGS</w:t>
            </w:r>
          </w:p>
        </w:tc>
      </w:tr>
      <w:tr w:rsidR="00C46CFF" w:rsidRPr="00C46CFF" w:rsidTr="00801EF7">
        <w:tc>
          <w:tcPr>
            <w:tcW w:w="4988" w:type="dxa"/>
          </w:tcPr>
          <w:p w:rsidR="00C46CFF" w:rsidRPr="00C46CFF" w:rsidRDefault="00C46CFF" w:rsidP="00C46CFF">
            <w:pPr>
              <w:rPr>
                <w:rFonts w:ascii="Times New Roman" w:hAnsi="Times New Roman" w:cs="Times New Roman"/>
                <w:sz w:val="24"/>
                <w:szCs w:val="24"/>
              </w:rPr>
            </w:pPr>
            <w:r w:rsidRPr="00C46CFF">
              <w:rPr>
                <w:rFonts w:ascii="Times New Roman" w:hAnsi="Times New Roman" w:cs="Times New Roman"/>
                <w:sz w:val="24"/>
                <w:szCs w:val="24"/>
              </w:rPr>
              <w:t>Long-term ASA at doses &gt; 160mg per day</w:t>
            </w:r>
          </w:p>
        </w:tc>
        <w:tc>
          <w:tcPr>
            <w:tcW w:w="4588" w:type="dxa"/>
          </w:tcPr>
          <w:p w:rsidR="00C46CFF" w:rsidRPr="00C46CFF" w:rsidRDefault="00C46CFF" w:rsidP="00C46CFF">
            <w:pPr>
              <w:rPr>
                <w:rFonts w:ascii="Times New Roman" w:hAnsi="Times New Roman" w:cs="Times New Roman"/>
                <w:sz w:val="24"/>
                <w:szCs w:val="24"/>
              </w:rPr>
            </w:pPr>
            <w:r w:rsidRPr="00C46CFF">
              <w:rPr>
                <w:rFonts w:ascii="Times New Roman" w:hAnsi="Times New Roman" w:cs="Times New Roman"/>
                <w:sz w:val="24"/>
                <w:szCs w:val="24"/>
              </w:rPr>
              <w:t>STOP – increased risk of bleeding, no evidence for increased efficacy</w:t>
            </w:r>
          </w:p>
        </w:tc>
      </w:tr>
      <w:tr w:rsidR="00C46CFF" w:rsidRPr="00C46CFF" w:rsidTr="00801EF7">
        <w:tc>
          <w:tcPr>
            <w:tcW w:w="4988" w:type="dxa"/>
          </w:tcPr>
          <w:p w:rsidR="00C46CFF" w:rsidRPr="00C46CFF" w:rsidRDefault="00C46CFF" w:rsidP="00C46CFF">
            <w:pPr>
              <w:rPr>
                <w:rFonts w:ascii="Times New Roman" w:hAnsi="Times New Roman" w:cs="Times New Roman"/>
                <w:sz w:val="24"/>
                <w:szCs w:val="24"/>
              </w:rPr>
            </w:pPr>
            <w:r w:rsidRPr="00C46CFF">
              <w:rPr>
                <w:rFonts w:ascii="Times New Roman" w:hAnsi="Times New Roman" w:cs="Times New Roman"/>
                <w:sz w:val="24"/>
                <w:szCs w:val="24"/>
              </w:rPr>
              <w:t xml:space="preserve">ASA with </w:t>
            </w:r>
            <w:r w:rsidR="00034A68" w:rsidRPr="00C46CFF">
              <w:rPr>
                <w:rFonts w:ascii="Times New Roman" w:hAnsi="Times New Roman" w:cs="Times New Roman"/>
                <w:sz w:val="24"/>
                <w:szCs w:val="24"/>
              </w:rPr>
              <w:t>a history</w:t>
            </w:r>
            <w:r w:rsidRPr="00C46CFF">
              <w:rPr>
                <w:rFonts w:ascii="Times New Roman" w:hAnsi="Times New Roman" w:cs="Times New Roman"/>
                <w:sz w:val="24"/>
                <w:szCs w:val="24"/>
              </w:rPr>
              <w:t xml:space="preserve"> of peptic ulcer disease without concomitant PPI</w:t>
            </w:r>
          </w:p>
        </w:tc>
        <w:tc>
          <w:tcPr>
            <w:tcW w:w="4588" w:type="dxa"/>
          </w:tcPr>
          <w:p w:rsidR="00C46CFF" w:rsidRPr="00C46CFF" w:rsidRDefault="00C46CFF" w:rsidP="00C46CFF">
            <w:pPr>
              <w:rPr>
                <w:rFonts w:ascii="Times New Roman" w:hAnsi="Times New Roman" w:cs="Times New Roman"/>
                <w:sz w:val="24"/>
                <w:szCs w:val="24"/>
              </w:rPr>
            </w:pPr>
            <w:r w:rsidRPr="00C46CFF">
              <w:rPr>
                <w:rFonts w:ascii="Times New Roman" w:hAnsi="Times New Roman" w:cs="Times New Roman"/>
                <w:sz w:val="24"/>
                <w:szCs w:val="24"/>
              </w:rPr>
              <w:t>STOP – risk of recurrent peptic ulcer</w:t>
            </w:r>
          </w:p>
        </w:tc>
      </w:tr>
      <w:tr w:rsidR="00C46CFF" w:rsidRPr="00C46CFF" w:rsidTr="00801EF7">
        <w:tc>
          <w:tcPr>
            <w:tcW w:w="4988" w:type="dxa"/>
          </w:tcPr>
          <w:p w:rsidR="00C46CFF" w:rsidRPr="00C46CFF" w:rsidRDefault="00C46CFF" w:rsidP="00C46CFF">
            <w:pPr>
              <w:rPr>
                <w:rFonts w:ascii="Times New Roman" w:hAnsi="Times New Roman" w:cs="Times New Roman"/>
                <w:sz w:val="24"/>
                <w:szCs w:val="24"/>
              </w:rPr>
            </w:pPr>
            <w:r w:rsidRPr="00C46CFF">
              <w:rPr>
                <w:rFonts w:ascii="Times New Roman" w:hAnsi="Times New Roman" w:cs="Times New Roman"/>
                <w:sz w:val="24"/>
                <w:szCs w:val="24"/>
              </w:rPr>
              <w:t>AS</w:t>
            </w:r>
            <w:r w:rsidR="00801EF7">
              <w:rPr>
                <w:rFonts w:ascii="Times New Roman" w:hAnsi="Times New Roman" w:cs="Times New Roman"/>
                <w:sz w:val="24"/>
                <w:szCs w:val="24"/>
              </w:rPr>
              <w:t>A, Plavix, dipyridamole, Vit</w:t>
            </w:r>
            <w:r w:rsidRPr="00C46CFF">
              <w:rPr>
                <w:rFonts w:ascii="Times New Roman" w:hAnsi="Times New Roman" w:cs="Times New Roman"/>
                <w:sz w:val="24"/>
                <w:szCs w:val="24"/>
              </w:rPr>
              <w:t xml:space="preserve"> K antagonists, direct thrombin inhibitors, or factor </w:t>
            </w:r>
            <w:proofErr w:type="spellStart"/>
            <w:r w:rsidRPr="00C46CFF">
              <w:rPr>
                <w:rFonts w:ascii="Times New Roman" w:hAnsi="Times New Roman" w:cs="Times New Roman"/>
                <w:sz w:val="24"/>
                <w:szCs w:val="24"/>
              </w:rPr>
              <w:t>Xa</w:t>
            </w:r>
            <w:proofErr w:type="spellEnd"/>
            <w:r w:rsidRPr="00C46CFF">
              <w:rPr>
                <w:rFonts w:ascii="Times New Roman" w:hAnsi="Times New Roman" w:cs="Times New Roman"/>
                <w:sz w:val="24"/>
                <w:szCs w:val="24"/>
              </w:rPr>
              <w:t xml:space="preserve"> inhibitors with concurrent significant bleeding risk (uncontrolled severe HTN, bleeding diathesis, recent non-trivial spontaneous bleeding)</w:t>
            </w:r>
          </w:p>
        </w:tc>
        <w:tc>
          <w:tcPr>
            <w:tcW w:w="4588" w:type="dxa"/>
          </w:tcPr>
          <w:p w:rsidR="00C46CFF" w:rsidRPr="00C46CFF" w:rsidRDefault="00C46CFF" w:rsidP="00C46CFF">
            <w:pPr>
              <w:rPr>
                <w:rFonts w:ascii="Times New Roman" w:hAnsi="Times New Roman" w:cs="Times New Roman"/>
                <w:sz w:val="24"/>
                <w:szCs w:val="24"/>
              </w:rPr>
            </w:pPr>
            <w:r w:rsidRPr="00C46CFF">
              <w:rPr>
                <w:rFonts w:ascii="Times New Roman" w:hAnsi="Times New Roman" w:cs="Times New Roman"/>
                <w:sz w:val="24"/>
                <w:szCs w:val="24"/>
              </w:rPr>
              <w:t>STOP – high risk of bleeding</w:t>
            </w:r>
          </w:p>
        </w:tc>
      </w:tr>
      <w:tr w:rsidR="00C46CFF" w:rsidRPr="00C46CFF" w:rsidTr="00801EF7">
        <w:tc>
          <w:tcPr>
            <w:tcW w:w="4988" w:type="dxa"/>
          </w:tcPr>
          <w:p w:rsidR="00C46CFF" w:rsidRPr="00C46CFF" w:rsidRDefault="00C46CFF" w:rsidP="00C46CFF">
            <w:pPr>
              <w:rPr>
                <w:rFonts w:ascii="Times New Roman" w:hAnsi="Times New Roman" w:cs="Times New Roman"/>
                <w:sz w:val="24"/>
                <w:szCs w:val="24"/>
              </w:rPr>
            </w:pPr>
            <w:r w:rsidRPr="00C46CFF">
              <w:rPr>
                <w:rFonts w:ascii="Times New Roman" w:hAnsi="Times New Roman" w:cs="Times New Roman"/>
                <w:sz w:val="24"/>
                <w:szCs w:val="24"/>
              </w:rPr>
              <w:t>ASA (+) Plavix as secondary stroke prevention</w:t>
            </w:r>
          </w:p>
        </w:tc>
        <w:tc>
          <w:tcPr>
            <w:tcW w:w="4588" w:type="dxa"/>
          </w:tcPr>
          <w:p w:rsidR="00C46CFF" w:rsidRPr="00C46CFF" w:rsidRDefault="00C46CFF" w:rsidP="00C46CFF">
            <w:pPr>
              <w:rPr>
                <w:rFonts w:ascii="Times New Roman" w:hAnsi="Times New Roman" w:cs="Times New Roman"/>
                <w:sz w:val="24"/>
                <w:szCs w:val="24"/>
              </w:rPr>
            </w:pPr>
            <w:r w:rsidRPr="00C46CFF">
              <w:rPr>
                <w:rFonts w:ascii="Times New Roman" w:hAnsi="Times New Roman" w:cs="Times New Roman"/>
                <w:sz w:val="24"/>
                <w:szCs w:val="24"/>
              </w:rPr>
              <w:t>STOP – unless patient has a coronary stent(s) inserted in the previous 12 months or concurrent acute coronary syndrome or has a high-grade symptomatic carotid arterial stenosis (no evidence of added benefit over Plavix alone)</w:t>
            </w:r>
          </w:p>
        </w:tc>
      </w:tr>
      <w:tr w:rsidR="00C46CFF" w:rsidRPr="00C46CFF" w:rsidTr="00801EF7">
        <w:tc>
          <w:tcPr>
            <w:tcW w:w="4988" w:type="dxa"/>
          </w:tcPr>
          <w:p w:rsidR="00C46CFF" w:rsidRPr="00C46CFF" w:rsidRDefault="00C46CFF" w:rsidP="00C46CFF">
            <w:pPr>
              <w:rPr>
                <w:rFonts w:ascii="Times New Roman" w:hAnsi="Times New Roman" w:cs="Times New Roman"/>
                <w:sz w:val="24"/>
                <w:szCs w:val="24"/>
              </w:rPr>
            </w:pPr>
            <w:r w:rsidRPr="00C46CFF">
              <w:rPr>
                <w:rFonts w:ascii="Times New Roman" w:hAnsi="Times New Roman" w:cs="Times New Roman"/>
                <w:sz w:val="24"/>
                <w:szCs w:val="24"/>
              </w:rPr>
              <w:t xml:space="preserve">ASA (+) Vit K antagonist, direct thrombin inhibitor or factor </w:t>
            </w:r>
            <w:proofErr w:type="spellStart"/>
            <w:r w:rsidRPr="00C46CFF">
              <w:rPr>
                <w:rFonts w:ascii="Times New Roman" w:hAnsi="Times New Roman" w:cs="Times New Roman"/>
                <w:sz w:val="24"/>
                <w:szCs w:val="24"/>
              </w:rPr>
              <w:t>Xa</w:t>
            </w:r>
            <w:proofErr w:type="spellEnd"/>
            <w:r w:rsidRPr="00C46CFF">
              <w:rPr>
                <w:rFonts w:ascii="Times New Roman" w:hAnsi="Times New Roman" w:cs="Times New Roman"/>
                <w:sz w:val="24"/>
                <w:szCs w:val="24"/>
              </w:rPr>
              <w:t xml:space="preserve"> inhibitors in patients with chronic A. Fib.</w:t>
            </w:r>
          </w:p>
        </w:tc>
        <w:tc>
          <w:tcPr>
            <w:tcW w:w="4588" w:type="dxa"/>
          </w:tcPr>
          <w:p w:rsidR="00C46CFF" w:rsidRPr="00C46CFF" w:rsidRDefault="00C46CFF" w:rsidP="00C46CFF">
            <w:pPr>
              <w:rPr>
                <w:rFonts w:ascii="Times New Roman" w:hAnsi="Times New Roman" w:cs="Times New Roman"/>
                <w:sz w:val="24"/>
                <w:szCs w:val="24"/>
              </w:rPr>
            </w:pPr>
            <w:r w:rsidRPr="00C46CFF">
              <w:rPr>
                <w:rFonts w:ascii="Times New Roman" w:hAnsi="Times New Roman" w:cs="Times New Roman"/>
                <w:sz w:val="24"/>
                <w:szCs w:val="24"/>
              </w:rPr>
              <w:t>STOP – no added benefit from ASA</w:t>
            </w:r>
          </w:p>
        </w:tc>
      </w:tr>
      <w:tr w:rsidR="00C46CFF" w:rsidRPr="00C46CFF" w:rsidTr="00801EF7">
        <w:tc>
          <w:tcPr>
            <w:tcW w:w="4988" w:type="dxa"/>
          </w:tcPr>
          <w:p w:rsidR="00C46CFF" w:rsidRPr="00C46CFF" w:rsidRDefault="00C46CFF" w:rsidP="00C46CFF">
            <w:pPr>
              <w:rPr>
                <w:rFonts w:ascii="Times New Roman" w:hAnsi="Times New Roman" w:cs="Times New Roman"/>
                <w:sz w:val="24"/>
                <w:szCs w:val="24"/>
              </w:rPr>
            </w:pPr>
            <w:r w:rsidRPr="00C46CFF">
              <w:rPr>
                <w:rFonts w:ascii="Times New Roman" w:hAnsi="Times New Roman" w:cs="Times New Roman"/>
                <w:sz w:val="24"/>
                <w:szCs w:val="24"/>
              </w:rPr>
              <w:t xml:space="preserve">Antiplatelet agents with Vit K antagonist, direct thrombin inhibitor, or factor </w:t>
            </w:r>
            <w:proofErr w:type="spellStart"/>
            <w:r w:rsidRPr="00C46CFF">
              <w:rPr>
                <w:rFonts w:ascii="Times New Roman" w:hAnsi="Times New Roman" w:cs="Times New Roman"/>
                <w:sz w:val="24"/>
                <w:szCs w:val="24"/>
              </w:rPr>
              <w:t>Xa</w:t>
            </w:r>
            <w:proofErr w:type="spellEnd"/>
            <w:r w:rsidRPr="00C46CFF">
              <w:rPr>
                <w:rFonts w:ascii="Times New Roman" w:hAnsi="Times New Roman" w:cs="Times New Roman"/>
                <w:sz w:val="24"/>
                <w:szCs w:val="24"/>
              </w:rPr>
              <w:t xml:space="preserve"> inhibitors in patients with stable coronary, cerebrovascular, or peripheral artery disease </w:t>
            </w:r>
          </w:p>
        </w:tc>
        <w:tc>
          <w:tcPr>
            <w:tcW w:w="4588" w:type="dxa"/>
          </w:tcPr>
          <w:p w:rsidR="00C46CFF" w:rsidRPr="00C46CFF" w:rsidRDefault="00C46CFF" w:rsidP="00C46CFF">
            <w:pPr>
              <w:rPr>
                <w:rFonts w:ascii="Times New Roman" w:hAnsi="Times New Roman" w:cs="Times New Roman"/>
                <w:sz w:val="24"/>
                <w:szCs w:val="24"/>
              </w:rPr>
            </w:pPr>
            <w:r w:rsidRPr="00C46CFF">
              <w:rPr>
                <w:rFonts w:ascii="Times New Roman" w:hAnsi="Times New Roman" w:cs="Times New Roman"/>
                <w:sz w:val="24"/>
                <w:szCs w:val="24"/>
              </w:rPr>
              <w:t>STOP – no added benefit from dual therapy</w:t>
            </w:r>
          </w:p>
        </w:tc>
      </w:tr>
      <w:tr w:rsidR="00C46CFF" w:rsidRPr="00C46CFF" w:rsidTr="00801EF7">
        <w:tc>
          <w:tcPr>
            <w:tcW w:w="4988" w:type="dxa"/>
          </w:tcPr>
          <w:p w:rsidR="00C46CFF" w:rsidRPr="00C46CFF" w:rsidRDefault="00C46CFF" w:rsidP="00C46CFF">
            <w:pPr>
              <w:rPr>
                <w:rFonts w:ascii="Times New Roman" w:hAnsi="Times New Roman" w:cs="Times New Roman"/>
                <w:sz w:val="24"/>
                <w:szCs w:val="24"/>
              </w:rPr>
            </w:pPr>
            <w:r w:rsidRPr="00C46CFF">
              <w:rPr>
                <w:rFonts w:ascii="Times New Roman" w:hAnsi="Times New Roman" w:cs="Times New Roman"/>
                <w:sz w:val="24"/>
                <w:szCs w:val="24"/>
              </w:rPr>
              <w:t xml:space="preserve">Ticlopidine in any circumstances </w:t>
            </w:r>
          </w:p>
        </w:tc>
        <w:tc>
          <w:tcPr>
            <w:tcW w:w="4588" w:type="dxa"/>
          </w:tcPr>
          <w:p w:rsidR="00C46CFF" w:rsidRPr="00C46CFF" w:rsidRDefault="00C46CFF" w:rsidP="00C46CFF">
            <w:pPr>
              <w:rPr>
                <w:rFonts w:ascii="Times New Roman" w:hAnsi="Times New Roman" w:cs="Times New Roman"/>
                <w:sz w:val="24"/>
                <w:szCs w:val="24"/>
              </w:rPr>
            </w:pPr>
            <w:r w:rsidRPr="00C46CFF">
              <w:rPr>
                <w:rFonts w:ascii="Times New Roman" w:hAnsi="Times New Roman" w:cs="Times New Roman"/>
                <w:sz w:val="24"/>
                <w:szCs w:val="24"/>
              </w:rPr>
              <w:t>STOP – Plavix &amp; prasugrel have similar efficacy, stronger evidence, &amp; few side effects</w:t>
            </w:r>
          </w:p>
        </w:tc>
      </w:tr>
      <w:tr w:rsidR="00C46CFF" w:rsidRPr="00C46CFF" w:rsidTr="00801EF7">
        <w:tc>
          <w:tcPr>
            <w:tcW w:w="4988" w:type="dxa"/>
          </w:tcPr>
          <w:p w:rsidR="00C46CFF" w:rsidRPr="00C46CFF" w:rsidRDefault="00C46CFF" w:rsidP="00C46CFF">
            <w:pPr>
              <w:rPr>
                <w:rFonts w:ascii="Times New Roman" w:hAnsi="Times New Roman" w:cs="Times New Roman"/>
                <w:sz w:val="24"/>
                <w:szCs w:val="24"/>
              </w:rPr>
            </w:pPr>
            <w:r w:rsidRPr="00C46CFF">
              <w:rPr>
                <w:rFonts w:ascii="Times New Roman" w:hAnsi="Times New Roman" w:cs="Times New Roman"/>
                <w:sz w:val="24"/>
                <w:szCs w:val="24"/>
              </w:rPr>
              <w:t xml:space="preserve">Vit K antagonist, direct thrombin inhibitor, or factor </w:t>
            </w:r>
            <w:proofErr w:type="spellStart"/>
            <w:r w:rsidRPr="00C46CFF">
              <w:rPr>
                <w:rFonts w:ascii="Times New Roman" w:hAnsi="Times New Roman" w:cs="Times New Roman"/>
                <w:sz w:val="24"/>
                <w:szCs w:val="24"/>
              </w:rPr>
              <w:t>Xa</w:t>
            </w:r>
            <w:proofErr w:type="spellEnd"/>
            <w:r w:rsidRPr="00C46CFF">
              <w:rPr>
                <w:rFonts w:ascii="Times New Roman" w:hAnsi="Times New Roman" w:cs="Times New Roman"/>
                <w:sz w:val="24"/>
                <w:szCs w:val="24"/>
              </w:rPr>
              <w:t xml:space="preserve"> inhibitors for 1</w:t>
            </w:r>
            <w:r w:rsidRPr="00C46CFF">
              <w:rPr>
                <w:rFonts w:ascii="Times New Roman" w:hAnsi="Times New Roman" w:cs="Times New Roman"/>
                <w:sz w:val="24"/>
                <w:szCs w:val="24"/>
                <w:vertAlign w:val="superscript"/>
              </w:rPr>
              <w:t>st</w:t>
            </w:r>
            <w:r w:rsidRPr="00C46CFF">
              <w:rPr>
                <w:rFonts w:ascii="Times New Roman" w:hAnsi="Times New Roman" w:cs="Times New Roman"/>
                <w:sz w:val="24"/>
                <w:szCs w:val="24"/>
              </w:rPr>
              <w:t xml:space="preserve"> DVT without continuing provoking risk factors for &gt;6 months</w:t>
            </w:r>
          </w:p>
        </w:tc>
        <w:tc>
          <w:tcPr>
            <w:tcW w:w="4588" w:type="dxa"/>
          </w:tcPr>
          <w:p w:rsidR="00C46CFF" w:rsidRPr="00C46CFF" w:rsidRDefault="00C46CFF" w:rsidP="00C46CFF">
            <w:pPr>
              <w:rPr>
                <w:rFonts w:ascii="Times New Roman" w:hAnsi="Times New Roman" w:cs="Times New Roman"/>
                <w:sz w:val="24"/>
                <w:szCs w:val="24"/>
              </w:rPr>
            </w:pPr>
            <w:r w:rsidRPr="00C46CFF">
              <w:rPr>
                <w:rFonts w:ascii="Times New Roman" w:hAnsi="Times New Roman" w:cs="Times New Roman"/>
                <w:sz w:val="24"/>
                <w:szCs w:val="24"/>
              </w:rPr>
              <w:t>STOP</w:t>
            </w:r>
          </w:p>
        </w:tc>
      </w:tr>
      <w:tr w:rsidR="00C46CFF" w:rsidRPr="00C46CFF" w:rsidTr="00801EF7">
        <w:tc>
          <w:tcPr>
            <w:tcW w:w="4988" w:type="dxa"/>
          </w:tcPr>
          <w:p w:rsidR="00C46CFF" w:rsidRPr="00C46CFF" w:rsidRDefault="00C46CFF" w:rsidP="00C46CFF">
            <w:pPr>
              <w:rPr>
                <w:rFonts w:ascii="Times New Roman" w:hAnsi="Times New Roman" w:cs="Times New Roman"/>
                <w:sz w:val="24"/>
                <w:szCs w:val="24"/>
              </w:rPr>
            </w:pPr>
            <w:r w:rsidRPr="00C46CFF">
              <w:rPr>
                <w:rFonts w:ascii="Times New Roman" w:hAnsi="Times New Roman" w:cs="Times New Roman"/>
                <w:sz w:val="24"/>
                <w:szCs w:val="24"/>
              </w:rPr>
              <w:t xml:space="preserve">Vit K antagonist, direct thrombin inhibitor, or factor </w:t>
            </w:r>
            <w:proofErr w:type="spellStart"/>
            <w:r w:rsidRPr="00C46CFF">
              <w:rPr>
                <w:rFonts w:ascii="Times New Roman" w:hAnsi="Times New Roman" w:cs="Times New Roman"/>
                <w:sz w:val="24"/>
                <w:szCs w:val="24"/>
              </w:rPr>
              <w:t>Xa</w:t>
            </w:r>
            <w:proofErr w:type="spellEnd"/>
            <w:r w:rsidRPr="00C46CFF">
              <w:rPr>
                <w:rFonts w:ascii="Times New Roman" w:hAnsi="Times New Roman" w:cs="Times New Roman"/>
                <w:sz w:val="24"/>
                <w:szCs w:val="24"/>
              </w:rPr>
              <w:t xml:space="preserve"> inhibitors for 1</w:t>
            </w:r>
            <w:r w:rsidRPr="00C46CFF">
              <w:rPr>
                <w:rFonts w:ascii="Times New Roman" w:hAnsi="Times New Roman" w:cs="Times New Roman"/>
                <w:sz w:val="24"/>
                <w:szCs w:val="24"/>
                <w:vertAlign w:val="superscript"/>
              </w:rPr>
              <w:t>st</w:t>
            </w:r>
            <w:r w:rsidRPr="00C46CFF">
              <w:rPr>
                <w:rFonts w:ascii="Times New Roman" w:hAnsi="Times New Roman" w:cs="Times New Roman"/>
                <w:sz w:val="24"/>
                <w:szCs w:val="24"/>
              </w:rPr>
              <w:t xml:space="preserve"> PE without continuing provoking risk factors for &gt;12 months</w:t>
            </w:r>
          </w:p>
        </w:tc>
        <w:tc>
          <w:tcPr>
            <w:tcW w:w="4588" w:type="dxa"/>
          </w:tcPr>
          <w:p w:rsidR="00C46CFF" w:rsidRPr="00C46CFF" w:rsidRDefault="00C46CFF" w:rsidP="00C46CFF">
            <w:pPr>
              <w:rPr>
                <w:rFonts w:ascii="Times New Roman" w:hAnsi="Times New Roman" w:cs="Times New Roman"/>
                <w:sz w:val="24"/>
                <w:szCs w:val="24"/>
              </w:rPr>
            </w:pPr>
            <w:r w:rsidRPr="00C46CFF">
              <w:rPr>
                <w:rFonts w:ascii="Times New Roman" w:hAnsi="Times New Roman" w:cs="Times New Roman"/>
                <w:sz w:val="24"/>
                <w:szCs w:val="24"/>
              </w:rPr>
              <w:t>STOP</w:t>
            </w:r>
          </w:p>
        </w:tc>
      </w:tr>
      <w:tr w:rsidR="00C46CFF" w:rsidRPr="00C46CFF" w:rsidTr="00801EF7">
        <w:tc>
          <w:tcPr>
            <w:tcW w:w="4988" w:type="dxa"/>
          </w:tcPr>
          <w:p w:rsidR="00C46CFF" w:rsidRPr="00C46CFF" w:rsidRDefault="00C46CFF" w:rsidP="00C46CFF">
            <w:pPr>
              <w:rPr>
                <w:rFonts w:ascii="Times New Roman" w:hAnsi="Times New Roman" w:cs="Times New Roman"/>
                <w:sz w:val="24"/>
                <w:szCs w:val="24"/>
              </w:rPr>
            </w:pPr>
            <w:r w:rsidRPr="00C46CFF">
              <w:rPr>
                <w:rFonts w:ascii="Times New Roman" w:hAnsi="Times New Roman" w:cs="Times New Roman"/>
                <w:sz w:val="24"/>
                <w:szCs w:val="24"/>
              </w:rPr>
              <w:t xml:space="preserve">NSAID in combination with Vit K antagonist, direct thrombin inhibitor, or factor </w:t>
            </w:r>
            <w:proofErr w:type="spellStart"/>
            <w:r w:rsidRPr="00C46CFF">
              <w:rPr>
                <w:rFonts w:ascii="Times New Roman" w:hAnsi="Times New Roman" w:cs="Times New Roman"/>
                <w:sz w:val="24"/>
                <w:szCs w:val="24"/>
              </w:rPr>
              <w:t>Xa</w:t>
            </w:r>
            <w:proofErr w:type="spellEnd"/>
            <w:r w:rsidRPr="00C46CFF">
              <w:rPr>
                <w:rFonts w:ascii="Times New Roman" w:hAnsi="Times New Roman" w:cs="Times New Roman"/>
                <w:sz w:val="24"/>
                <w:szCs w:val="24"/>
              </w:rPr>
              <w:t xml:space="preserve"> inhibitors</w:t>
            </w:r>
          </w:p>
        </w:tc>
        <w:tc>
          <w:tcPr>
            <w:tcW w:w="4588" w:type="dxa"/>
          </w:tcPr>
          <w:p w:rsidR="00C46CFF" w:rsidRPr="00C46CFF" w:rsidRDefault="00C46CFF" w:rsidP="00C46CFF">
            <w:pPr>
              <w:rPr>
                <w:rFonts w:ascii="Times New Roman" w:hAnsi="Times New Roman" w:cs="Times New Roman"/>
                <w:sz w:val="24"/>
                <w:szCs w:val="24"/>
              </w:rPr>
            </w:pPr>
            <w:r w:rsidRPr="00C46CFF">
              <w:rPr>
                <w:rFonts w:ascii="Times New Roman" w:hAnsi="Times New Roman" w:cs="Times New Roman"/>
                <w:sz w:val="24"/>
                <w:szCs w:val="24"/>
              </w:rPr>
              <w:t>STOP – risk of major GI bleed</w:t>
            </w:r>
          </w:p>
        </w:tc>
      </w:tr>
      <w:tr w:rsidR="00C46CFF" w:rsidRPr="00C46CFF" w:rsidTr="00801EF7">
        <w:tc>
          <w:tcPr>
            <w:tcW w:w="4988" w:type="dxa"/>
          </w:tcPr>
          <w:p w:rsidR="00C46CFF" w:rsidRPr="00C46CFF" w:rsidRDefault="00C46CFF" w:rsidP="00C46CFF">
            <w:pPr>
              <w:rPr>
                <w:rFonts w:ascii="Times New Roman" w:hAnsi="Times New Roman" w:cs="Times New Roman"/>
                <w:sz w:val="24"/>
                <w:szCs w:val="24"/>
              </w:rPr>
            </w:pPr>
            <w:r w:rsidRPr="00C46CFF">
              <w:rPr>
                <w:rFonts w:ascii="Times New Roman" w:hAnsi="Times New Roman" w:cs="Times New Roman"/>
                <w:sz w:val="24"/>
                <w:szCs w:val="24"/>
              </w:rPr>
              <w:t>NSAID in combination with antiplatelet agents without PPI prophylaxis</w:t>
            </w:r>
          </w:p>
        </w:tc>
        <w:tc>
          <w:tcPr>
            <w:tcW w:w="4588" w:type="dxa"/>
          </w:tcPr>
          <w:p w:rsidR="00C46CFF" w:rsidRPr="00C46CFF" w:rsidRDefault="00C46CFF" w:rsidP="00C46CFF">
            <w:pPr>
              <w:rPr>
                <w:rFonts w:ascii="Times New Roman" w:hAnsi="Times New Roman" w:cs="Times New Roman"/>
                <w:sz w:val="24"/>
                <w:szCs w:val="24"/>
              </w:rPr>
            </w:pPr>
            <w:r w:rsidRPr="00C46CFF">
              <w:rPr>
                <w:rFonts w:ascii="Times New Roman" w:hAnsi="Times New Roman" w:cs="Times New Roman"/>
                <w:sz w:val="24"/>
                <w:szCs w:val="24"/>
              </w:rPr>
              <w:t>STOP – increased risk of peptic ulcer disease</w:t>
            </w:r>
          </w:p>
        </w:tc>
      </w:tr>
      <w:tr w:rsidR="00C46CFF" w:rsidRPr="00C46CFF" w:rsidTr="00801EF7">
        <w:tc>
          <w:tcPr>
            <w:tcW w:w="9576" w:type="dxa"/>
            <w:gridSpan w:val="2"/>
          </w:tcPr>
          <w:p w:rsidR="00C46CFF" w:rsidRPr="00C46CFF" w:rsidRDefault="00C46CFF" w:rsidP="00C46CFF">
            <w:pPr>
              <w:jc w:val="center"/>
              <w:rPr>
                <w:rFonts w:ascii="Times New Roman" w:hAnsi="Times New Roman" w:cs="Times New Roman"/>
                <w:b/>
                <w:sz w:val="24"/>
                <w:szCs w:val="24"/>
              </w:rPr>
            </w:pPr>
            <w:r w:rsidRPr="00C46CFF">
              <w:rPr>
                <w:rFonts w:ascii="Times New Roman" w:hAnsi="Times New Roman" w:cs="Times New Roman"/>
                <w:b/>
                <w:sz w:val="24"/>
                <w:szCs w:val="24"/>
              </w:rPr>
              <w:t>CENTRAL NERVOUS SYSTM AND PSYCHOTROPIC DRUGS</w:t>
            </w:r>
          </w:p>
        </w:tc>
      </w:tr>
      <w:tr w:rsidR="00C46CFF" w:rsidRPr="00C46CFF" w:rsidTr="00801EF7">
        <w:tc>
          <w:tcPr>
            <w:tcW w:w="4988" w:type="dxa"/>
          </w:tcPr>
          <w:p w:rsidR="00C46CFF" w:rsidRPr="00C46CFF" w:rsidRDefault="00C46CFF" w:rsidP="00C46CFF">
            <w:pPr>
              <w:rPr>
                <w:rFonts w:ascii="Times New Roman" w:hAnsi="Times New Roman" w:cs="Times New Roman"/>
                <w:sz w:val="24"/>
                <w:szCs w:val="24"/>
              </w:rPr>
            </w:pPr>
            <w:r w:rsidRPr="00C46CFF">
              <w:rPr>
                <w:rFonts w:ascii="Times New Roman" w:hAnsi="Times New Roman" w:cs="Times New Roman"/>
                <w:sz w:val="24"/>
                <w:szCs w:val="24"/>
              </w:rPr>
              <w:lastRenderedPageBreak/>
              <w:t xml:space="preserve">TCAs with dementia, narrow angle glaucoma, cardiac conduction abnormalities, </w:t>
            </w:r>
            <w:proofErr w:type="spellStart"/>
            <w:r w:rsidRPr="00C46CFF">
              <w:rPr>
                <w:rFonts w:ascii="Times New Roman" w:hAnsi="Times New Roman" w:cs="Times New Roman"/>
                <w:sz w:val="24"/>
                <w:szCs w:val="24"/>
              </w:rPr>
              <w:t>prostatism</w:t>
            </w:r>
            <w:proofErr w:type="spellEnd"/>
            <w:r w:rsidRPr="00C46CFF">
              <w:rPr>
                <w:rFonts w:ascii="Times New Roman" w:hAnsi="Times New Roman" w:cs="Times New Roman"/>
                <w:sz w:val="24"/>
                <w:szCs w:val="24"/>
              </w:rPr>
              <w:t>, or prior history of urinary retention</w:t>
            </w:r>
          </w:p>
        </w:tc>
        <w:tc>
          <w:tcPr>
            <w:tcW w:w="4588" w:type="dxa"/>
          </w:tcPr>
          <w:p w:rsidR="00C46CFF" w:rsidRPr="00C46CFF" w:rsidRDefault="00C46CFF" w:rsidP="00C46CFF">
            <w:pPr>
              <w:rPr>
                <w:rFonts w:ascii="Times New Roman" w:hAnsi="Times New Roman" w:cs="Times New Roman"/>
                <w:sz w:val="24"/>
                <w:szCs w:val="24"/>
              </w:rPr>
            </w:pPr>
            <w:r w:rsidRPr="00C46CFF">
              <w:rPr>
                <w:rFonts w:ascii="Times New Roman" w:hAnsi="Times New Roman" w:cs="Times New Roman"/>
                <w:sz w:val="24"/>
                <w:szCs w:val="24"/>
              </w:rPr>
              <w:t>STOP</w:t>
            </w:r>
          </w:p>
        </w:tc>
      </w:tr>
      <w:tr w:rsidR="00C46CFF" w:rsidRPr="00C46CFF" w:rsidTr="00801EF7">
        <w:tc>
          <w:tcPr>
            <w:tcW w:w="4988" w:type="dxa"/>
          </w:tcPr>
          <w:p w:rsidR="00C46CFF" w:rsidRPr="00C46CFF" w:rsidRDefault="00C46CFF" w:rsidP="00C46CFF">
            <w:pPr>
              <w:rPr>
                <w:rFonts w:ascii="Times New Roman" w:hAnsi="Times New Roman" w:cs="Times New Roman"/>
                <w:sz w:val="24"/>
                <w:szCs w:val="24"/>
              </w:rPr>
            </w:pPr>
            <w:r w:rsidRPr="00C46CFF">
              <w:rPr>
                <w:rFonts w:ascii="Times New Roman" w:hAnsi="Times New Roman" w:cs="Times New Roman"/>
                <w:sz w:val="24"/>
                <w:szCs w:val="24"/>
              </w:rPr>
              <w:t>TCAs as 1</w:t>
            </w:r>
            <w:r w:rsidRPr="00C46CFF">
              <w:rPr>
                <w:rFonts w:ascii="Times New Roman" w:hAnsi="Times New Roman" w:cs="Times New Roman"/>
                <w:sz w:val="24"/>
                <w:szCs w:val="24"/>
                <w:vertAlign w:val="superscript"/>
              </w:rPr>
              <w:t>st</w:t>
            </w:r>
            <w:r w:rsidRPr="00C46CFF">
              <w:rPr>
                <w:rFonts w:ascii="Times New Roman" w:hAnsi="Times New Roman" w:cs="Times New Roman"/>
                <w:sz w:val="24"/>
                <w:szCs w:val="24"/>
              </w:rPr>
              <w:t xml:space="preserve"> line antidepressant treatment</w:t>
            </w:r>
          </w:p>
        </w:tc>
        <w:tc>
          <w:tcPr>
            <w:tcW w:w="4588" w:type="dxa"/>
          </w:tcPr>
          <w:p w:rsidR="00C46CFF" w:rsidRPr="00C46CFF" w:rsidRDefault="00C46CFF" w:rsidP="00C46CFF">
            <w:pPr>
              <w:rPr>
                <w:rFonts w:ascii="Times New Roman" w:hAnsi="Times New Roman" w:cs="Times New Roman"/>
                <w:sz w:val="24"/>
                <w:szCs w:val="24"/>
              </w:rPr>
            </w:pPr>
            <w:r w:rsidRPr="00C46CFF">
              <w:rPr>
                <w:rFonts w:ascii="Times New Roman" w:hAnsi="Times New Roman" w:cs="Times New Roman"/>
                <w:sz w:val="24"/>
                <w:szCs w:val="24"/>
              </w:rPr>
              <w:t>STOP – higher risk of adverse drug reactions than with SSRIs or SNRIs</w:t>
            </w:r>
          </w:p>
        </w:tc>
      </w:tr>
      <w:tr w:rsidR="00C46CFF" w:rsidRPr="00C46CFF" w:rsidTr="00801EF7">
        <w:tc>
          <w:tcPr>
            <w:tcW w:w="4988" w:type="dxa"/>
          </w:tcPr>
          <w:p w:rsidR="00C46CFF" w:rsidRPr="00C46CFF" w:rsidRDefault="00C46CFF" w:rsidP="00C46CFF">
            <w:pPr>
              <w:rPr>
                <w:rFonts w:ascii="Times New Roman" w:hAnsi="Times New Roman" w:cs="Times New Roman"/>
                <w:sz w:val="24"/>
                <w:szCs w:val="24"/>
              </w:rPr>
            </w:pPr>
            <w:r w:rsidRPr="00C46CFF">
              <w:rPr>
                <w:rFonts w:ascii="Times New Roman" w:hAnsi="Times New Roman" w:cs="Times New Roman"/>
                <w:sz w:val="24"/>
                <w:szCs w:val="24"/>
              </w:rPr>
              <w:t xml:space="preserve">Neuroleptics with moderate-marked antimuscarinic/anticholinergic effects (chlorpromazine, clozapine, </w:t>
            </w:r>
            <w:proofErr w:type="spellStart"/>
            <w:r w:rsidRPr="00C46CFF">
              <w:rPr>
                <w:rFonts w:ascii="Times New Roman" w:hAnsi="Times New Roman" w:cs="Times New Roman"/>
                <w:sz w:val="24"/>
                <w:szCs w:val="24"/>
              </w:rPr>
              <w:t>flupenthixol</w:t>
            </w:r>
            <w:proofErr w:type="spellEnd"/>
            <w:r w:rsidRPr="00C46CFF">
              <w:rPr>
                <w:rFonts w:ascii="Times New Roman" w:hAnsi="Times New Roman" w:cs="Times New Roman"/>
                <w:sz w:val="24"/>
                <w:szCs w:val="24"/>
              </w:rPr>
              <w:t xml:space="preserve">, </w:t>
            </w:r>
            <w:proofErr w:type="spellStart"/>
            <w:r w:rsidRPr="00C46CFF">
              <w:rPr>
                <w:rFonts w:ascii="Times New Roman" w:hAnsi="Times New Roman" w:cs="Times New Roman"/>
                <w:sz w:val="24"/>
                <w:szCs w:val="24"/>
              </w:rPr>
              <w:t>fluphenzine</w:t>
            </w:r>
            <w:proofErr w:type="spellEnd"/>
            <w:r w:rsidRPr="00C46CFF">
              <w:rPr>
                <w:rFonts w:ascii="Times New Roman" w:hAnsi="Times New Roman" w:cs="Times New Roman"/>
                <w:sz w:val="24"/>
                <w:szCs w:val="24"/>
              </w:rPr>
              <w:t xml:space="preserve">, </w:t>
            </w:r>
            <w:proofErr w:type="spellStart"/>
            <w:r w:rsidRPr="00C46CFF">
              <w:rPr>
                <w:rFonts w:ascii="Times New Roman" w:hAnsi="Times New Roman" w:cs="Times New Roman"/>
                <w:sz w:val="24"/>
                <w:szCs w:val="24"/>
              </w:rPr>
              <w:t>pipothiazine</w:t>
            </w:r>
            <w:proofErr w:type="spellEnd"/>
            <w:r w:rsidRPr="00C46CFF">
              <w:rPr>
                <w:rFonts w:ascii="Times New Roman" w:hAnsi="Times New Roman" w:cs="Times New Roman"/>
                <w:sz w:val="24"/>
                <w:szCs w:val="24"/>
              </w:rPr>
              <w:t xml:space="preserve">, promazine, zuclopenthixol) with a history of </w:t>
            </w:r>
            <w:proofErr w:type="spellStart"/>
            <w:r w:rsidRPr="00C46CFF">
              <w:rPr>
                <w:rFonts w:ascii="Times New Roman" w:hAnsi="Times New Roman" w:cs="Times New Roman"/>
                <w:sz w:val="24"/>
                <w:szCs w:val="24"/>
              </w:rPr>
              <w:t>prostatism</w:t>
            </w:r>
            <w:proofErr w:type="spellEnd"/>
            <w:r w:rsidRPr="00C46CFF">
              <w:rPr>
                <w:rFonts w:ascii="Times New Roman" w:hAnsi="Times New Roman" w:cs="Times New Roman"/>
                <w:sz w:val="24"/>
                <w:szCs w:val="24"/>
              </w:rPr>
              <w:t xml:space="preserve"> or previous urinary retention</w:t>
            </w:r>
          </w:p>
        </w:tc>
        <w:tc>
          <w:tcPr>
            <w:tcW w:w="4588" w:type="dxa"/>
          </w:tcPr>
          <w:p w:rsidR="00C46CFF" w:rsidRPr="00C46CFF" w:rsidRDefault="00C46CFF" w:rsidP="00C46CFF">
            <w:pPr>
              <w:rPr>
                <w:rFonts w:ascii="Times New Roman" w:hAnsi="Times New Roman" w:cs="Times New Roman"/>
                <w:sz w:val="24"/>
                <w:szCs w:val="24"/>
              </w:rPr>
            </w:pPr>
            <w:r w:rsidRPr="00C46CFF">
              <w:rPr>
                <w:rFonts w:ascii="Times New Roman" w:hAnsi="Times New Roman" w:cs="Times New Roman"/>
                <w:sz w:val="24"/>
                <w:szCs w:val="24"/>
              </w:rPr>
              <w:t>STOP</w:t>
            </w:r>
          </w:p>
        </w:tc>
      </w:tr>
      <w:tr w:rsidR="00C46CFF" w:rsidRPr="00C46CFF" w:rsidTr="00801EF7">
        <w:tc>
          <w:tcPr>
            <w:tcW w:w="4988" w:type="dxa"/>
          </w:tcPr>
          <w:p w:rsidR="00C46CFF" w:rsidRPr="00C46CFF" w:rsidRDefault="00C46CFF" w:rsidP="00C46CFF">
            <w:pPr>
              <w:rPr>
                <w:rFonts w:ascii="Times New Roman" w:hAnsi="Times New Roman" w:cs="Times New Roman"/>
                <w:sz w:val="24"/>
                <w:szCs w:val="24"/>
              </w:rPr>
            </w:pPr>
            <w:r w:rsidRPr="00C46CFF">
              <w:rPr>
                <w:rFonts w:ascii="Times New Roman" w:hAnsi="Times New Roman" w:cs="Times New Roman"/>
                <w:sz w:val="24"/>
                <w:szCs w:val="24"/>
              </w:rPr>
              <w:t>SSRI with current or recent significant hyponatremia (Na+ &lt;130 mmol/l)</w:t>
            </w:r>
          </w:p>
        </w:tc>
        <w:tc>
          <w:tcPr>
            <w:tcW w:w="4588" w:type="dxa"/>
          </w:tcPr>
          <w:p w:rsidR="00C46CFF" w:rsidRPr="00C46CFF" w:rsidRDefault="00C46CFF" w:rsidP="00C46CFF">
            <w:pPr>
              <w:rPr>
                <w:rFonts w:ascii="Times New Roman" w:hAnsi="Times New Roman" w:cs="Times New Roman"/>
                <w:sz w:val="24"/>
                <w:szCs w:val="24"/>
              </w:rPr>
            </w:pPr>
            <w:r w:rsidRPr="00C46CFF">
              <w:rPr>
                <w:rFonts w:ascii="Times New Roman" w:hAnsi="Times New Roman" w:cs="Times New Roman"/>
                <w:sz w:val="24"/>
                <w:szCs w:val="24"/>
              </w:rPr>
              <w:t>STOP</w:t>
            </w:r>
          </w:p>
        </w:tc>
      </w:tr>
      <w:tr w:rsidR="00C46CFF" w:rsidRPr="00C46CFF" w:rsidTr="00801EF7">
        <w:tc>
          <w:tcPr>
            <w:tcW w:w="4988" w:type="dxa"/>
          </w:tcPr>
          <w:p w:rsidR="00C46CFF" w:rsidRPr="00C46CFF" w:rsidRDefault="00C46CFF" w:rsidP="00C46CFF">
            <w:pPr>
              <w:rPr>
                <w:rFonts w:ascii="Times New Roman" w:hAnsi="Times New Roman" w:cs="Times New Roman"/>
                <w:sz w:val="24"/>
                <w:szCs w:val="24"/>
              </w:rPr>
            </w:pPr>
            <w:r w:rsidRPr="00C46CFF">
              <w:rPr>
                <w:rFonts w:ascii="Times New Roman" w:hAnsi="Times New Roman" w:cs="Times New Roman"/>
                <w:sz w:val="24"/>
                <w:szCs w:val="24"/>
              </w:rPr>
              <w:t>Benzodiazepines for &gt;/= 4 weeks</w:t>
            </w:r>
          </w:p>
        </w:tc>
        <w:tc>
          <w:tcPr>
            <w:tcW w:w="4588" w:type="dxa"/>
          </w:tcPr>
          <w:p w:rsidR="00C46CFF" w:rsidRPr="00C46CFF" w:rsidRDefault="00C46CFF" w:rsidP="00C46CFF">
            <w:pPr>
              <w:rPr>
                <w:rFonts w:ascii="Times New Roman" w:hAnsi="Times New Roman" w:cs="Times New Roman"/>
                <w:sz w:val="24"/>
                <w:szCs w:val="24"/>
              </w:rPr>
            </w:pPr>
            <w:r w:rsidRPr="00C46CFF">
              <w:rPr>
                <w:rFonts w:ascii="Times New Roman" w:hAnsi="Times New Roman" w:cs="Times New Roman"/>
                <w:sz w:val="24"/>
                <w:szCs w:val="24"/>
              </w:rPr>
              <w:t>STOP – no indication for longer treatment; risk of prolonged sedation, confusion, impaired balance, falls, road traffic accidents; wean gradually</w:t>
            </w:r>
          </w:p>
        </w:tc>
      </w:tr>
      <w:tr w:rsidR="00C46CFF" w:rsidRPr="00C46CFF" w:rsidTr="00801EF7">
        <w:tc>
          <w:tcPr>
            <w:tcW w:w="4988" w:type="dxa"/>
          </w:tcPr>
          <w:p w:rsidR="00C46CFF" w:rsidRPr="00C46CFF" w:rsidRDefault="00C46CFF" w:rsidP="00C46CFF">
            <w:pPr>
              <w:rPr>
                <w:rFonts w:ascii="Times New Roman" w:hAnsi="Times New Roman" w:cs="Times New Roman"/>
                <w:sz w:val="24"/>
                <w:szCs w:val="24"/>
              </w:rPr>
            </w:pPr>
            <w:r w:rsidRPr="00C46CFF">
              <w:rPr>
                <w:rFonts w:ascii="Times New Roman" w:hAnsi="Times New Roman" w:cs="Times New Roman"/>
                <w:sz w:val="24"/>
                <w:szCs w:val="24"/>
              </w:rPr>
              <w:t>Antipsychotics (except quetiapine or clozapine) with parkinsonism or Lewy Body Disease</w:t>
            </w:r>
          </w:p>
        </w:tc>
        <w:tc>
          <w:tcPr>
            <w:tcW w:w="4588" w:type="dxa"/>
          </w:tcPr>
          <w:p w:rsidR="00C46CFF" w:rsidRPr="00C46CFF" w:rsidRDefault="00C46CFF" w:rsidP="00C46CFF">
            <w:pPr>
              <w:rPr>
                <w:rFonts w:ascii="Times New Roman" w:hAnsi="Times New Roman" w:cs="Times New Roman"/>
                <w:sz w:val="24"/>
                <w:szCs w:val="24"/>
              </w:rPr>
            </w:pPr>
            <w:r w:rsidRPr="00C46CFF">
              <w:rPr>
                <w:rFonts w:ascii="Times New Roman" w:hAnsi="Times New Roman" w:cs="Times New Roman"/>
                <w:sz w:val="24"/>
                <w:szCs w:val="24"/>
              </w:rPr>
              <w:t>STOP – risk of severe extra-pyramidal symptoms</w:t>
            </w:r>
          </w:p>
        </w:tc>
      </w:tr>
      <w:tr w:rsidR="00C46CFF" w:rsidRPr="00C46CFF" w:rsidTr="00801EF7">
        <w:tc>
          <w:tcPr>
            <w:tcW w:w="4988" w:type="dxa"/>
          </w:tcPr>
          <w:p w:rsidR="00C46CFF" w:rsidRPr="00C46CFF" w:rsidRDefault="00C46CFF" w:rsidP="00C46CFF">
            <w:pPr>
              <w:rPr>
                <w:rFonts w:ascii="Times New Roman" w:hAnsi="Times New Roman" w:cs="Times New Roman"/>
                <w:sz w:val="24"/>
                <w:szCs w:val="24"/>
              </w:rPr>
            </w:pPr>
            <w:r w:rsidRPr="00C46CFF">
              <w:rPr>
                <w:rFonts w:ascii="Times New Roman" w:hAnsi="Times New Roman" w:cs="Times New Roman"/>
                <w:sz w:val="24"/>
                <w:szCs w:val="24"/>
              </w:rPr>
              <w:t>Anticholinergics/antimuscarinics to treat extra-</w:t>
            </w:r>
            <w:r w:rsidR="002D1265" w:rsidRPr="00C46CFF">
              <w:rPr>
                <w:rFonts w:ascii="Times New Roman" w:hAnsi="Times New Roman" w:cs="Times New Roman"/>
                <w:sz w:val="24"/>
                <w:szCs w:val="24"/>
              </w:rPr>
              <w:t>pyramidal</w:t>
            </w:r>
            <w:r w:rsidRPr="00C46CFF">
              <w:rPr>
                <w:rFonts w:ascii="Times New Roman" w:hAnsi="Times New Roman" w:cs="Times New Roman"/>
                <w:sz w:val="24"/>
                <w:szCs w:val="24"/>
              </w:rPr>
              <w:t xml:space="preserve"> side effects of neuroleptic medications</w:t>
            </w:r>
          </w:p>
        </w:tc>
        <w:tc>
          <w:tcPr>
            <w:tcW w:w="4588" w:type="dxa"/>
          </w:tcPr>
          <w:p w:rsidR="00C46CFF" w:rsidRPr="00C46CFF" w:rsidRDefault="00C46CFF" w:rsidP="00C46CFF">
            <w:pPr>
              <w:rPr>
                <w:rFonts w:ascii="Times New Roman" w:hAnsi="Times New Roman" w:cs="Times New Roman"/>
                <w:sz w:val="24"/>
                <w:szCs w:val="24"/>
              </w:rPr>
            </w:pPr>
            <w:r w:rsidRPr="00C46CFF">
              <w:rPr>
                <w:rFonts w:ascii="Times New Roman" w:hAnsi="Times New Roman" w:cs="Times New Roman"/>
                <w:sz w:val="24"/>
                <w:szCs w:val="24"/>
              </w:rPr>
              <w:t>STOP</w:t>
            </w:r>
          </w:p>
        </w:tc>
      </w:tr>
      <w:tr w:rsidR="00C46CFF" w:rsidRPr="00C46CFF" w:rsidTr="00801EF7">
        <w:tc>
          <w:tcPr>
            <w:tcW w:w="4988" w:type="dxa"/>
          </w:tcPr>
          <w:p w:rsidR="00C46CFF" w:rsidRPr="00C46CFF" w:rsidRDefault="00C46CFF" w:rsidP="00C46CFF">
            <w:pPr>
              <w:rPr>
                <w:rFonts w:ascii="Times New Roman" w:hAnsi="Times New Roman" w:cs="Times New Roman"/>
                <w:sz w:val="24"/>
                <w:szCs w:val="24"/>
              </w:rPr>
            </w:pPr>
            <w:r w:rsidRPr="00C46CFF">
              <w:rPr>
                <w:rFonts w:ascii="Times New Roman" w:hAnsi="Times New Roman" w:cs="Times New Roman"/>
                <w:sz w:val="24"/>
                <w:szCs w:val="24"/>
              </w:rPr>
              <w:t>Anticholinergics/antimuscarinics in patients with delirium or dementia</w:t>
            </w:r>
          </w:p>
        </w:tc>
        <w:tc>
          <w:tcPr>
            <w:tcW w:w="4588" w:type="dxa"/>
          </w:tcPr>
          <w:p w:rsidR="00C46CFF" w:rsidRPr="00C46CFF" w:rsidRDefault="00C46CFF" w:rsidP="00C46CFF">
            <w:pPr>
              <w:rPr>
                <w:rFonts w:ascii="Times New Roman" w:hAnsi="Times New Roman" w:cs="Times New Roman"/>
                <w:sz w:val="24"/>
                <w:szCs w:val="24"/>
              </w:rPr>
            </w:pPr>
            <w:r w:rsidRPr="00C46CFF">
              <w:rPr>
                <w:rFonts w:ascii="Times New Roman" w:hAnsi="Times New Roman" w:cs="Times New Roman"/>
                <w:sz w:val="24"/>
                <w:szCs w:val="24"/>
              </w:rPr>
              <w:t>STOP</w:t>
            </w:r>
          </w:p>
        </w:tc>
      </w:tr>
      <w:tr w:rsidR="00C46CFF" w:rsidRPr="00C46CFF" w:rsidTr="00801EF7">
        <w:tc>
          <w:tcPr>
            <w:tcW w:w="4988" w:type="dxa"/>
          </w:tcPr>
          <w:p w:rsidR="00C46CFF" w:rsidRPr="00C46CFF" w:rsidRDefault="00C46CFF" w:rsidP="00C46CFF">
            <w:pPr>
              <w:rPr>
                <w:rFonts w:ascii="Times New Roman" w:hAnsi="Times New Roman" w:cs="Times New Roman"/>
                <w:sz w:val="24"/>
                <w:szCs w:val="24"/>
              </w:rPr>
            </w:pPr>
            <w:r w:rsidRPr="00C46CFF">
              <w:rPr>
                <w:rFonts w:ascii="Times New Roman" w:hAnsi="Times New Roman" w:cs="Times New Roman"/>
                <w:sz w:val="24"/>
                <w:szCs w:val="24"/>
              </w:rPr>
              <w:t xml:space="preserve">Neuroleptic antipsychotic in patients with behavioral and psychological symptoms of dementia </w:t>
            </w:r>
          </w:p>
        </w:tc>
        <w:tc>
          <w:tcPr>
            <w:tcW w:w="4588" w:type="dxa"/>
          </w:tcPr>
          <w:p w:rsidR="00C46CFF" w:rsidRPr="00C46CFF" w:rsidRDefault="00C46CFF" w:rsidP="00C46CFF">
            <w:pPr>
              <w:rPr>
                <w:rFonts w:ascii="Times New Roman" w:hAnsi="Times New Roman" w:cs="Times New Roman"/>
                <w:sz w:val="24"/>
                <w:szCs w:val="24"/>
              </w:rPr>
            </w:pPr>
            <w:r w:rsidRPr="00C46CFF">
              <w:rPr>
                <w:rFonts w:ascii="Times New Roman" w:hAnsi="Times New Roman" w:cs="Times New Roman"/>
                <w:sz w:val="24"/>
                <w:szCs w:val="24"/>
              </w:rPr>
              <w:t>STOP – unless symptoms are severe &amp; other non-pharmacological treatments have failed (increased risk of stroke)</w:t>
            </w:r>
          </w:p>
        </w:tc>
      </w:tr>
      <w:tr w:rsidR="00C46CFF" w:rsidRPr="00C46CFF" w:rsidTr="00801EF7">
        <w:tc>
          <w:tcPr>
            <w:tcW w:w="4988" w:type="dxa"/>
          </w:tcPr>
          <w:p w:rsidR="00C46CFF" w:rsidRPr="00C46CFF" w:rsidRDefault="00C46CFF" w:rsidP="00C46CFF">
            <w:pPr>
              <w:rPr>
                <w:rFonts w:ascii="Times New Roman" w:hAnsi="Times New Roman" w:cs="Times New Roman"/>
                <w:sz w:val="24"/>
                <w:szCs w:val="24"/>
              </w:rPr>
            </w:pPr>
            <w:r w:rsidRPr="00C46CFF">
              <w:rPr>
                <w:rFonts w:ascii="Times New Roman" w:hAnsi="Times New Roman" w:cs="Times New Roman"/>
                <w:sz w:val="24"/>
                <w:szCs w:val="24"/>
              </w:rPr>
              <w:t>Neuroleptics as hypnotics</w:t>
            </w:r>
          </w:p>
        </w:tc>
        <w:tc>
          <w:tcPr>
            <w:tcW w:w="4588" w:type="dxa"/>
          </w:tcPr>
          <w:p w:rsidR="00C46CFF" w:rsidRPr="00C46CFF" w:rsidRDefault="00C46CFF" w:rsidP="00C46CFF">
            <w:pPr>
              <w:rPr>
                <w:rFonts w:ascii="Times New Roman" w:hAnsi="Times New Roman" w:cs="Times New Roman"/>
                <w:sz w:val="24"/>
                <w:szCs w:val="24"/>
              </w:rPr>
            </w:pPr>
            <w:r w:rsidRPr="00C46CFF">
              <w:rPr>
                <w:rFonts w:ascii="Times New Roman" w:hAnsi="Times New Roman" w:cs="Times New Roman"/>
                <w:sz w:val="24"/>
                <w:szCs w:val="24"/>
              </w:rPr>
              <w:t>STOP – unless sleep disorder is due to psychosis or dementia</w:t>
            </w:r>
          </w:p>
        </w:tc>
      </w:tr>
      <w:tr w:rsidR="00C46CFF" w:rsidRPr="00C46CFF" w:rsidTr="00801EF7">
        <w:tc>
          <w:tcPr>
            <w:tcW w:w="4988" w:type="dxa"/>
          </w:tcPr>
          <w:p w:rsidR="00C46CFF" w:rsidRPr="00C46CFF" w:rsidRDefault="00C46CFF" w:rsidP="00C46CFF">
            <w:pPr>
              <w:rPr>
                <w:rFonts w:ascii="Times New Roman" w:hAnsi="Times New Roman" w:cs="Times New Roman"/>
                <w:sz w:val="24"/>
                <w:szCs w:val="24"/>
              </w:rPr>
            </w:pPr>
            <w:r w:rsidRPr="00C46CFF">
              <w:rPr>
                <w:rFonts w:ascii="Times New Roman" w:hAnsi="Times New Roman" w:cs="Times New Roman"/>
                <w:sz w:val="24"/>
                <w:szCs w:val="24"/>
              </w:rPr>
              <w:t>Acetylcholinesterase inhibitors with known history of persistent bradycardia (&lt;60 beats/min), heart block, recurrent unexplained syncope or concurrent treatment with drugs that reduce heart rate (beta-blockers, digoxin, diltiazem, verapamil)</w:t>
            </w:r>
          </w:p>
        </w:tc>
        <w:tc>
          <w:tcPr>
            <w:tcW w:w="4588" w:type="dxa"/>
          </w:tcPr>
          <w:p w:rsidR="00C46CFF" w:rsidRPr="00C46CFF" w:rsidRDefault="00C46CFF" w:rsidP="00C46CFF">
            <w:pPr>
              <w:rPr>
                <w:rFonts w:ascii="Times New Roman" w:hAnsi="Times New Roman" w:cs="Times New Roman"/>
                <w:sz w:val="24"/>
                <w:szCs w:val="24"/>
              </w:rPr>
            </w:pPr>
            <w:r w:rsidRPr="00C46CFF">
              <w:rPr>
                <w:rFonts w:ascii="Times New Roman" w:hAnsi="Times New Roman" w:cs="Times New Roman"/>
                <w:sz w:val="24"/>
                <w:szCs w:val="24"/>
              </w:rPr>
              <w:t>STOP</w:t>
            </w:r>
          </w:p>
        </w:tc>
      </w:tr>
      <w:tr w:rsidR="00C46CFF" w:rsidRPr="00C46CFF" w:rsidTr="00801EF7">
        <w:tc>
          <w:tcPr>
            <w:tcW w:w="4988" w:type="dxa"/>
          </w:tcPr>
          <w:p w:rsidR="00C46CFF" w:rsidRPr="00C46CFF" w:rsidRDefault="00C46CFF" w:rsidP="00C46CFF">
            <w:pPr>
              <w:rPr>
                <w:rFonts w:ascii="Times New Roman" w:hAnsi="Times New Roman" w:cs="Times New Roman"/>
                <w:sz w:val="24"/>
                <w:szCs w:val="24"/>
              </w:rPr>
            </w:pPr>
            <w:r w:rsidRPr="00C46CFF">
              <w:rPr>
                <w:rFonts w:ascii="Times New Roman" w:hAnsi="Times New Roman" w:cs="Times New Roman"/>
                <w:sz w:val="24"/>
                <w:szCs w:val="24"/>
              </w:rPr>
              <w:t>Phenothiazines as 1</w:t>
            </w:r>
            <w:r w:rsidRPr="00C46CFF">
              <w:rPr>
                <w:rFonts w:ascii="Times New Roman" w:hAnsi="Times New Roman" w:cs="Times New Roman"/>
                <w:sz w:val="24"/>
                <w:szCs w:val="24"/>
                <w:vertAlign w:val="superscript"/>
              </w:rPr>
              <w:t>st</w:t>
            </w:r>
            <w:r w:rsidRPr="00C46CFF">
              <w:rPr>
                <w:rFonts w:ascii="Times New Roman" w:hAnsi="Times New Roman" w:cs="Times New Roman"/>
                <w:sz w:val="24"/>
                <w:szCs w:val="24"/>
              </w:rPr>
              <w:t xml:space="preserve"> line treatment</w:t>
            </w:r>
          </w:p>
        </w:tc>
        <w:tc>
          <w:tcPr>
            <w:tcW w:w="4588" w:type="dxa"/>
          </w:tcPr>
          <w:p w:rsidR="00C46CFF" w:rsidRPr="00C46CFF" w:rsidRDefault="00C46CFF" w:rsidP="00C46CFF">
            <w:pPr>
              <w:rPr>
                <w:rFonts w:ascii="Times New Roman" w:hAnsi="Times New Roman" w:cs="Times New Roman"/>
                <w:sz w:val="24"/>
                <w:szCs w:val="24"/>
              </w:rPr>
            </w:pPr>
            <w:r w:rsidRPr="00C46CFF">
              <w:rPr>
                <w:rFonts w:ascii="Times New Roman" w:hAnsi="Times New Roman" w:cs="Times New Roman"/>
                <w:sz w:val="24"/>
                <w:szCs w:val="24"/>
              </w:rPr>
              <w:t>STOP – safer &amp; more effective alternatives exist</w:t>
            </w:r>
          </w:p>
        </w:tc>
      </w:tr>
      <w:tr w:rsidR="00C46CFF" w:rsidRPr="00C46CFF" w:rsidTr="00801EF7">
        <w:tc>
          <w:tcPr>
            <w:tcW w:w="4988" w:type="dxa"/>
          </w:tcPr>
          <w:p w:rsidR="00C46CFF" w:rsidRPr="00C46CFF" w:rsidRDefault="00C46CFF" w:rsidP="00C46CFF">
            <w:pPr>
              <w:rPr>
                <w:rFonts w:ascii="Times New Roman" w:hAnsi="Times New Roman" w:cs="Times New Roman"/>
                <w:sz w:val="24"/>
                <w:szCs w:val="24"/>
              </w:rPr>
            </w:pPr>
            <w:r w:rsidRPr="00C46CFF">
              <w:rPr>
                <w:rFonts w:ascii="Times New Roman" w:hAnsi="Times New Roman" w:cs="Times New Roman"/>
                <w:sz w:val="24"/>
                <w:szCs w:val="24"/>
              </w:rPr>
              <w:t>Levodopa or dopamine agonists for benign essential tremor</w:t>
            </w:r>
          </w:p>
        </w:tc>
        <w:tc>
          <w:tcPr>
            <w:tcW w:w="4588" w:type="dxa"/>
          </w:tcPr>
          <w:p w:rsidR="00C46CFF" w:rsidRPr="00C46CFF" w:rsidRDefault="00C46CFF" w:rsidP="00C46CFF">
            <w:pPr>
              <w:rPr>
                <w:rFonts w:ascii="Times New Roman" w:hAnsi="Times New Roman" w:cs="Times New Roman"/>
                <w:sz w:val="24"/>
                <w:szCs w:val="24"/>
              </w:rPr>
            </w:pPr>
            <w:r w:rsidRPr="00C46CFF">
              <w:rPr>
                <w:rFonts w:ascii="Times New Roman" w:hAnsi="Times New Roman" w:cs="Times New Roman"/>
                <w:sz w:val="24"/>
                <w:szCs w:val="24"/>
              </w:rPr>
              <w:t>STOP – no evidence of efficacy</w:t>
            </w:r>
          </w:p>
        </w:tc>
      </w:tr>
      <w:tr w:rsidR="00C46CFF" w:rsidRPr="00C46CFF" w:rsidTr="00801EF7">
        <w:tc>
          <w:tcPr>
            <w:tcW w:w="4988" w:type="dxa"/>
          </w:tcPr>
          <w:p w:rsidR="00C46CFF" w:rsidRPr="00C46CFF" w:rsidRDefault="00C46CFF" w:rsidP="00C46CFF">
            <w:pPr>
              <w:rPr>
                <w:rFonts w:ascii="Times New Roman" w:hAnsi="Times New Roman" w:cs="Times New Roman"/>
                <w:sz w:val="24"/>
                <w:szCs w:val="24"/>
              </w:rPr>
            </w:pPr>
            <w:r w:rsidRPr="00C46CFF">
              <w:rPr>
                <w:rFonts w:ascii="Times New Roman" w:hAnsi="Times New Roman" w:cs="Times New Roman"/>
                <w:sz w:val="24"/>
                <w:szCs w:val="24"/>
              </w:rPr>
              <w:t>1</w:t>
            </w:r>
            <w:r w:rsidRPr="00C46CFF">
              <w:rPr>
                <w:rFonts w:ascii="Times New Roman" w:hAnsi="Times New Roman" w:cs="Times New Roman"/>
                <w:sz w:val="24"/>
                <w:szCs w:val="24"/>
                <w:vertAlign w:val="superscript"/>
              </w:rPr>
              <w:t>st</w:t>
            </w:r>
            <w:r w:rsidRPr="00C46CFF">
              <w:rPr>
                <w:rFonts w:ascii="Times New Roman" w:hAnsi="Times New Roman" w:cs="Times New Roman"/>
                <w:sz w:val="24"/>
                <w:szCs w:val="24"/>
              </w:rPr>
              <w:t xml:space="preserve">-generation antihistamines </w:t>
            </w:r>
          </w:p>
        </w:tc>
        <w:tc>
          <w:tcPr>
            <w:tcW w:w="4588" w:type="dxa"/>
          </w:tcPr>
          <w:p w:rsidR="00C46CFF" w:rsidRPr="00C46CFF" w:rsidRDefault="00C46CFF" w:rsidP="00C46CFF">
            <w:pPr>
              <w:rPr>
                <w:rFonts w:ascii="Times New Roman" w:hAnsi="Times New Roman" w:cs="Times New Roman"/>
                <w:sz w:val="24"/>
                <w:szCs w:val="24"/>
              </w:rPr>
            </w:pPr>
            <w:r w:rsidRPr="00C46CFF">
              <w:rPr>
                <w:rFonts w:ascii="Times New Roman" w:hAnsi="Times New Roman" w:cs="Times New Roman"/>
                <w:sz w:val="24"/>
                <w:szCs w:val="24"/>
              </w:rPr>
              <w:t>STOP</w:t>
            </w:r>
          </w:p>
        </w:tc>
      </w:tr>
      <w:tr w:rsidR="00C46CFF" w:rsidRPr="00C46CFF" w:rsidTr="00801EF7">
        <w:tc>
          <w:tcPr>
            <w:tcW w:w="9576" w:type="dxa"/>
            <w:gridSpan w:val="2"/>
          </w:tcPr>
          <w:p w:rsidR="00C46CFF" w:rsidRPr="00C46CFF" w:rsidRDefault="00C46CFF" w:rsidP="00C46CFF">
            <w:pPr>
              <w:jc w:val="center"/>
              <w:rPr>
                <w:rFonts w:ascii="Times New Roman" w:hAnsi="Times New Roman" w:cs="Times New Roman"/>
                <w:b/>
                <w:sz w:val="24"/>
                <w:szCs w:val="24"/>
              </w:rPr>
            </w:pPr>
            <w:r w:rsidRPr="00C46CFF">
              <w:rPr>
                <w:rFonts w:ascii="Times New Roman" w:hAnsi="Times New Roman" w:cs="Times New Roman"/>
                <w:b/>
                <w:sz w:val="24"/>
                <w:szCs w:val="24"/>
              </w:rPr>
              <w:t>RENAL SYSTEM</w:t>
            </w:r>
          </w:p>
          <w:p w:rsidR="00C46CFF" w:rsidRPr="00C46CFF" w:rsidRDefault="00C46CFF" w:rsidP="00C46CFF">
            <w:pPr>
              <w:jc w:val="center"/>
              <w:rPr>
                <w:rFonts w:ascii="Times New Roman" w:hAnsi="Times New Roman" w:cs="Times New Roman"/>
                <w:sz w:val="24"/>
                <w:szCs w:val="24"/>
              </w:rPr>
            </w:pPr>
            <w:r w:rsidRPr="00C46CFF">
              <w:rPr>
                <w:rFonts w:ascii="Times New Roman" w:hAnsi="Times New Roman" w:cs="Times New Roman"/>
                <w:sz w:val="24"/>
                <w:szCs w:val="24"/>
              </w:rPr>
              <w:t xml:space="preserve"> (the following drugs are potentially inappropriate in older adults with acute or chronic kidney disease with renal function below </w:t>
            </w:r>
            <w:proofErr w:type="gramStart"/>
            <w:r w:rsidRPr="00C46CFF">
              <w:rPr>
                <w:rFonts w:ascii="Times New Roman" w:hAnsi="Times New Roman" w:cs="Times New Roman"/>
                <w:sz w:val="24"/>
                <w:szCs w:val="24"/>
              </w:rPr>
              <w:t>particular levels</w:t>
            </w:r>
            <w:proofErr w:type="gramEnd"/>
            <w:r w:rsidRPr="00C46CFF">
              <w:rPr>
                <w:rFonts w:ascii="Times New Roman" w:hAnsi="Times New Roman" w:cs="Times New Roman"/>
                <w:sz w:val="24"/>
                <w:szCs w:val="24"/>
              </w:rPr>
              <w:t xml:space="preserve"> of eGFR)</w:t>
            </w:r>
          </w:p>
        </w:tc>
      </w:tr>
      <w:tr w:rsidR="00C46CFF" w:rsidRPr="00C46CFF" w:rsidTr="00801EF7">
        <w:tc>
          <w:tcPr>
            <w:tcW w:w="4988" w:type="dxa"/>
          </w:tcPr>
          <w:p w:rsidR="00C46CFF" w:rsidRPr="00C46CFF" w:rsidRDefault="00C46CFF" w:rsidP="00C46CFF">
            <w:pPr>
              <w:rPr>
                <w:rFonts w:ascii="Times New Roman" w:hAnsi="Times New Roman" w:cs="Times New Roman"/>
                <w:sz w:val="24"/>
                <w:szCs w:val="24"/>
              </w:rPr>
            </w:pPr>
            <w:r w:rsidRPr="00C46CFF">
              <w:rPr>
                <w:rFonts w:ascii="Times New Roman" w:hAnsi="Times New Roman" w:cs="Times New Roman"/>
                <w:sz w:val="24"/>
                <w:szCs w:val="24"/>
              </w:rPr>
              <w:t>Digoxin at long-term dose &gt;125 mcg/day if eGFR &lt;30</w:t>
            </w:r>
          </w:p>
        </w:tc>
        <w:tc>
          <w:tcPr>
            <w:tcW w:w="4588" w:type="dxa"/>
          </w:tcPr>
          <w:p w:rsidR="00C46CFF" w:rsidRPr="00C46CFF" w:rsidRDefault="00C46CFF" w:rsidP="00C46CFF">
            <w:pPr>
              <w:rPr>
                <w:rFonts w:ascii="Times New Roman" w:hAnsi="Times New Roman" w:cs="Times New Roman"/>
                <w:sz w:val="24"/>
                <w:szCs w:val="24"/>
              </w:rPr>
            </w:pPr>
            <w:r w:rsidRPr="00C46CFF">
              <w:rPr>
                <w:rFonts w:ascii="Times New Roman" w:hAnsi="Times New Roman" w:cs="Times New Roman"/>
                <w:sz w:val="24"/>
                <w:szCs w:val="24"/>
              </w:rPr>
              <w:t>STOP</w:t>
            </w:r>
          </w:p>
        </w:tc>
      </w:tr>
      <w:tr w:rsidR="00C46CFF" w:rsidRPr="00C46CFF" w:rsidTr="00801EF7">
        <w:tc>
          <w:tcPr>
            <w:tcW w:w="4988" w:type="dxa"/>
          </w:tcPr>
          <w:p w:rsidR="00C46CFF" w:rsidRPr="00C46CFF" w:rsidRDefault="00C46CFF" w:rsidP="00C46CFF">
            <w:pPr>
              <w:rPr>
                <w:rFonts w:ascii="Times New Roman" w:hAnsi="Times New Roman" w:cs="Times New Roman"/>
                <w:sz w:val="24"/>
                <w:szCs w:val="24"/>
              </w:rPr>
            </w:pPr>
            <w:r w:rsidRPr="00C46CFF">
              <w:rPr>
                <w:rFonts w:ascii="Times New Roman" w:hAnsi="Times New Roman" w:cs="Times New Roman"/>
                <w:sz w:val="24"/>
                <w:szCs w:val="24"/>
              </w:rPr>
              <w:lastRenderedPageBreak/>
              <w:t>Direct thrombin inhibitors (dabigatran) if eGFR &lt;30</w:t>
            </w:r>
          </w:p>
        </w:tc>
        <w:tc>
          <w:tcPr>
            <w:tcW w:w="4588" w:type="dxa"/>
          </w:tcPr>
          <w:p w:rsidR="00C46CFF" w:rsidRPr="00C46CFF" w:rsidRDefault="00C46CFF" w:rsidP="00C46CFF">
            <w:pPr>
              <w:rPr>
                <w:rFonts w:ascii="Times New Roman" w:hAnsi="Times New Roman" w:cs="Times New Roman"/>
                <w:sz w:val="24"/>
                <w:szCs w:val="24"/>
              </w:rPr>
            </w:pPr>
            <w:r w:rsidRPr="00C46CFF">
              <w:rPr>
                <w:rFonts w:ascii="Times New Roman" w:hAnsi="Times New Roman" w:cs="Times New Roman"/>
                <w:sz w:val="24"/>
                <w:szCs w:val="24"/>
              </w:rPr>
              <w:t>STOP</w:t>
            </w:r>
          </w:p>
        </w:tc>
      </w:tr>
      <w:tr w:rsidR="00C46CFF" w:rsidRPr="00C46CFF" w:rsidTr="00801EF7">
        <w:tc>
          <w:tcPr>
            <w:tcW w:w="4988" w:type="dxa"/>
          </w:tcPr>
          <w:p w:rsidR="00C46CFF" w:rsidRPr="00C46CFF" w:rsidRDefault="00C46CFF" w:rsidP="00C46CFF">
            <w:pPr>
              <w:rPr>
                <w:rFonts w:ascii="Times New Roman" w:hAnsi="Times New Roman" w:cs="Times New Roman"/>
                <w:sz w:val="24"/>
                <w:szCs w:val="24"/>
              </w:rPr>
            </w:pPr>
            <w:r w:rsidRPr="00C46CFF">
              <w:rPr>
                <w:rFonts w:ascii="Times New Roman" w:hAnsi="Times New Roman" w:cs="Times New Roman"/>
                <w:sz w:val="24"/>
                <w:szCs w:val="24"/>
              </w:rPr>
              <w:t xml:space="preserve">Factor </w:t>
            </w:r>
            <w:proofErr w:type="spellStart"/>
            <w:r w:rsidRPr="00C46CFF">
              <w:rPr>
                <w:rFonts w:ascii="Times New Roman" w:hAnsi="Times New Roman" w:cs="Times New Roman"/>
                <w:sz w:val="24"/>
                <w:szCs w:val="24"/>
              </w:rPr>
              <w:t>Xa</w:t>
            </w:r>
            <w:proofErr w:type="spellEnd"/>
            <w:r w:rsidRPr="00C46CFF">
              <w:rPr>
                <w:rFonts w:ascii="Times New Roman" w:hAnsi="Times New Roman" w:cs="Times New Roman"/>
                <w:sz w:val="24"/>
                <w:szCs w:val="24"/>
              </w:rPr>
              <w:t xml:space="preserve"> inhibitors if eGFR &lt;15</w:t>
            </w:r>
          </w:p>
        </w:tc>
        <w:tc>
          <w:tcPr>
            <w:tcW w:w="4588" w:type="dxa"/>
          </w:tcPr>
          <w:p w:rsidR="00C46CFF" w:rsidRPr="00C46CFF" w:rsidRDefault="00C46CFF" w:rsidP="00C46CFF">
            <w:pPr>
              <w:rPr>
                <w:rFonts w:ascii="Times New Roman" w:hAnsi="Times New Roman" w:cs="Times New Roman"/>
                <w:sz w:val="24"/>
                <w:szCs w:val="24"/>
              </w:rPr>
            </w:pPr>
            <w:r w:rsidRPr="00C46CFF">
              <w:rPr>
                <w:rFonts w:ascii="Times New Roman" w:hAnsi="Times New Roman" w:cs="Times New Roman"/>
                <w:sz w:val="24"/>
                <w:szCs w:val="24"/>
              </w:rPr>
              <w:t>STOP</w:t>
            </w:r>
          </w:p>
        </w:tc>
      </w:tr>
      <w:tr w:rsidR="00C46CFF" w:rsidRPr="00C46CFF" w:rsidTr="00801EF7">
        <w:tc>
          <w:tcPr>
            <w:tcW w:w="4988" w:type="dxa"/>
          </w:tcPr>
          <w:p w:rsidR="00C46CFF" w:rsidRPr="00C46CFF" w:rsidRDefault="00C46CFF" w:rsidP="00C46CFF">
            <w:pPr>
              <w:rPr>
                <w:rFonts w:ascii="Times New Roman" w:hAnsi="Times New Roman" w:cs="Times New Roman"/>
                <w:sz w:val="24"/>
                <w:szCs w:val="24"/>
              </w:rPr>
            </w:pPr>
            <w:r w:rsidRPr="00C46CFF">
              <w:rPr>
                <w:rFonts w:ascii="Times New Roman" w:hAnsi="Times New Roman" w:cs="Times New Roman"/>
                <w:sz w:val="24"/>
                <w:szCs w:val="24"/>
              </w:rPr>
              <w:t>NSAIDs if eGFR &lt;50</w:t>
            </w:r>
          </w:p>
        </w:tc>
        <w:tc>
          <w:tcPr>
            <w:tcW w:w="4588" w:type="dxa"/>
          </w:tcPr>
          <w:p w:rsidR="00C46CFF" w:rsidRPr="00C46CFF" w:rsidRDefault="00C46CFF" w:rsidP="00C46CFF">
            <w:pPr>
              <w:rPr>
                <w:rFonts w:ascii="Times New Roman" w:hAnsi="Times New Roman" w:cs="Times New Roman"/>
                <w:sz w:val="24"/>
                <w:szCs w:val="24"/>
              </w:rPr>
            </w:pPr>
            <w:r w:rsidRPr="00C46CFF">
              <w:rPr>
                <w:rFonts w:ascii="Times New Roman" w:hAnsi="Times New Roman" w:cs="Times New Roman"/>
                <w:sz w:val="24"/>
                <w:szCs w:val="24"/>
              </w:rPr>
              <w:t>STOP</w:t>
            </w:r>
          </w:p>
        </w:tc>
      </w:tr>
      <w:tr w:rsidR="00C46CFF" w:rsidRPr="00C46CFF" w:rsidTr="00801EF7">
        <w:tc>
          <w:tcPr>
            <w:tcW w:w="4988" w:type="dxa"/>
          </w:tcPr>
          <w:p w:rsidR="00C46CFF" w:rsidRPr="00C46CFF" w:rsidRDefault="00C46CFF" w:rsidP="00C46CFF">
            <w:pPr>
              <w:rPr>
                <w:rFonts w:ascii="Times New Roman" w:hAnsi="Times New Roman" w:cs="Times New Roman"/>
                <w:sz w:val="24"/>
                <w:szCs w:val="24"/>
              </w:rPr>
            </w:pPr>
            <w:r w:rsidRPr="00C46CFF">
              <w:rPr>
                <w:rFonts w:ascii="Times New Roman" w:hAnsi="Times New Roman" w:cs="Times New Roman"/>
                <w:sz w:val="24"/>
                <w:szCs w:val="24"/>
              </w:rPr>
              <w:t>Colchicine if eGFR &lt;10</w:t>
            </w:r>
          </w:p>
        </w:tc>
        <w:tc>
          <w:tcPr>
            <w:tcW w:w="4588" w:type="dxa"/>
          </w:tcPr>
          <w:p w:rsidR="00C46CFF" w:rsidRPr="00C46CFF" w:rsidRDefault="00C46CFF" w:rsidP="00C46CFF">
            <w:pPr>
              <w:rPr>
                <w:rFonts w:ascii="Times New Roman" w:hAnsi="Times New Roman" w:cs="Times New Roman"/>
                <w:sz w:val="24"/>
                <w:szCs w:val="24"/>
              </w:rPr>
            </w:pPr>
            <w:r w:rsidRPr="00C46CFF">
              <w:rPr>
                <w:rFonts w:ascii="Times New Roman" w:hAnsi="Times New Roman" w:cs="Times New Roman"/>
                <w:sz w:val="24"/>
                <w:szCs w:val="24"/>
              </w:rPr>
              <w:t>STOP</w:t>
            </w:r>
          </w:p>
        </w:tc>
      </w:tr>
      <w:tr w:rsidR="00C46CFF" w:rsidRPr="00C46CFF" w:rsidTr="00801EF7">
        <w:tc>
          <w:tcPr>
            <w:tcW w:w="4988" w:type="dxa"/>
          </w:tcPr>
          <w:p w:rsidR="00C46CFF" w:rsidRPr="00C46CFF" w:rsidRDefault="00C46CFF" w:rsidP="00C46CFF">
            <w:pPr>
              <w:rPr>
                <w:rFonts w:ascii="Times New Roman" w:hAnsi="Times New Roman" w:cs="Times New Roman"/>
                <w:sz w:val="24"/>
                <w:szCs w:val="24"/>
              </w:rPr>
            </w:pPr>
            <w:r w:rsidRPr="00C46CFF">
              <w:rPr>
                <w:rFonts w:ascii="Times New Roman" w:hAnsi="Times New Roman" w:cs="Times New Roman"/>
                <w:sz w:val="24"/>
                <w:szCs w:val="24"/>
              </w:rPr>
              <w:t>Metformin if eGFR &lt;30</w:t>
            </w:r>
          </w:p>
        </w:tc>
        <w:tc>
          <w:tcPr>
            <w:tcW w:w="4588" w:type="dxa"/>
          </w:tcPr>
          <w:p w:rsidR="00C46CFF" w:rsidRPr="00C46CFF" w:rsidRDefault="00C46CFF" w:rsidP="00C46CFF">
            <w:pPr>
              <w:rPr>
                <w:rFonts w:ascii="Times New Roman" w:hAnsi="Times New Roman" w:cs="Times New Roman"/>
                <w:sz w:val="24"/>
                <w:szCs w:val="24"/>
              </w:rPr>
            </w:pPr>
            <w:r w:rsidRPr="00C46CFF">
              <w:rPr>
                <w:rFonts w:ascii="Times New Roman" w:hAnsi="Times New Roman" w:cs="Times New Roman"/>
                <w:sz w:val="24"/>
                <w:szCs w:val="24"/>
              </w:rPr>
              <w:t>STOP</w:t>
            </w:r>
          </w:p>
        </w:tc>
      </w:tr>
      <w:tr w:rsidR="00C46CFF" w:rsidRPr="00C46CFF" w:rsidTr="00801EF7">
        <w:tc>
          <w:tcPr>
            <w:tcW w:w="9576" w:type="dxa"/>
            <w:gridSpan w:val="2"/>
          </w:tcPr>
          <w:p w:rsidR="00C46CFF" w:rsidRPr="00C46CFF" w:rsidRDefault="00C46CFF" w:rsidP="00C46CFF">
            <w:pPr>
              <w:jc w:val="center"/>
              <w:rPr>
                <w:rFonts w:ascii="Times New Roman" w:hAnsi="Times New Roman" w:cs="Times New Roman"/>
                <w:b/>
                <w:sz w:val="24"/>
                <w:szCs w:val="24"/>
              </w:rPr>
            </w:pPr>
            <w:r w:rsidRPr="00C46CFF">
              <w:rPr>
                <w:rFonts w:ascii="Times New Roman" w:hAnsi="Times New Roman" w:cs="Times New Roman"/>
                <w:b/>
                <w:sz w:val="24"/>
                <w:szCs w:val="24"/>
              </w:rPr>
              <w:t>GASTROINTESTINAL SYSTEM</w:t>
            </w:r>
          </w:p>
        </w:tc>
      </w:tr>
      <w:tr w:rsidR="00C46CFF" w:rsidRPr="00C46CFF" w:rsidTr="00801EF7">
        <w:tc>
          <w:tcPr>
            <w:tcW w:w="4988" w:type="dxa"/>
          </w:tcPr>
          <w:p w:rsidR="00C46CFF" w:rsidRPr="00C46CFF" w:rsidRDefault="00C46CFF" w:rsidP="00C46CFF">
            <w:pPr>
              <w:rPr>
                <w:rFonts w:ascii="Times New Roman" w:hAnsi="Times New Roman" w:cs="Times New Roman"/>
                <w:sz w:val="24"/>
                <w:szCs w:val="24"/>
              </w:rPr>
            </w:pPr>
            <w:r w:rsidRPr="00C46CFF">
              <w:rPr>
                <w:rFonts w:ascii="Times New Roman" w:hAnsi="Times New Roman" w:cs="Times New Roman"/>
                <w:sz w:val="24"/>
                <w:szCs w:val="24"/>
              </w:rPr>
              <w:t xml:space="preserve">Prochlorperazine or metoclopramide with Parkinsonism </w:t>
            </w:r>
          </w:p>
        </w:tc>
        <w:tc>
          <w:tcPr>
            <w:tcW w:w="4588" w:type="dxa"/>
          </w:tcPr>
          <w:p w:rsidR="00C46CFF" w:rsidRPr="00C46CFF" w:rsidRDefault="00C46CFF" w:rsidP="00C46CFF">
            <w:pPr>
              <w:rPr>
                <w:rFonts w:ascii="Times New Roman" w:hAnsi="Times New Roman" w:cs="Times New Roman"/>
                <w:sz w:val="24"/>
                <w:szCs w:val="24"/>
              </w:rPr>
            </w:pPr>
            <w:r w:rsidRPr="00C46CFF">
              <w:rPr>
                <w:rFonts w:ascii="Times New Roman" w:hAnsi="Times New Roman" w:cs="Times New Roman"/>
                <w:sz w:val="24"/>
                <w:szCs w:val="24"/>
              </w:rPr>
              <w:t>STOP</w:t>
            </w:r>
          </w:p>
        </w:tc>
      </w:tr>
      <w:tr w:rsidR="00C46CFF" w:rsidRPr="00C46CFF" w:rsidTr="00801EF7">
        <w:tc>
          <w:tcPr>
            <w:tcW w:w="4988" w:type="dxa"/>
          </w:tcPr>
          <w:p w:rsidR="00C46CFF" w:rsidRPr="00C46CFF" w:rsidRDefault="00C46CFF" w:rsidP="00C46CFF">
            <w:pPr>
              <w:rPr>
                <w:rFonts w:ascii="Times New Roman" w:hAnsi="Times New Roman" w:cs="Times New Roman"/>
                <w:sz w:val="24"/>
                <w:szCs w:val="24"/>
              </w:rPr>
            </w:pPr>
            <w:r w:rsidRPr="00C46CFF">
              <w:rPr>
                <w:rFonts w:ascii="Times New Roman" w:hAnsi="Times New Roman" w:cs="Times New Roman"/>
                <w:sz w:val="24"/>
                <w:szCs w:val="24"/>
              </w:rPr>
              <w:t>PPI for uncomplicated peptic ulcer disease or erosive peptic esophagitis at full therapeutic dosage for &gt;8 weeks</w:t>
            </w:r>
          </w:p>
        </w:tc>
        <w:tc>
          <w:tcPr>
            <w:tcW w:w="4588" w:type="dxa"/>
          </w:tcPr>
          <w:p w:rsidR="00C46CFF" w:rsidRPr="00C46CFF" w:rsidRDefault="00C46CFF" w:rsidP="00C46CFF">
            <w:pPr>
              <w:rPr>
                <w:rFonts w:ascii="Times New Roman" w:hAnsi="Times New Roman" w:cs="Times New Roman"/>
                <w:sz w:val="24"/>
                <w:szCs w:val="24"/>
              </w:rPr>
            </w:pPr>
            <w:r w:rsidRPr="00C46CFF">
              <w:rPr>
                <w:rFonts w:ascii="Times New Roman" w:hAnsi="Times New Roman" w:cs="Times New Roman"/>
                <w:sz w:val="24"/>
                <w:szCs w:val="24"/>
              </w:rPr>
              <w:t>STOP or reduce dosage</w:t>
            </w:r>
          </w:p>
        </w:tc>
      </w:tr>
      <w:tr w:rsidR="00C46CFF" w:rsidRPr="00C46CFF" w:rsidTr="00801EF7">
        <w:tc>
          <w:tcPr>
            <w:tcW w:w="4988" w:type="dxa"/>
          </w:tcPr>
          <w:p w:rsidR="00C46CFF" w:rsidRPr="00C46CFF" w:rsidRDefault="00C46CFF" w:rsidP="00C46CFF">
            <w:pPr>
              <w:rPr>
                <w:rFonts w:ascii="Times New Roman" w:hAnsi="Times New Roman" w:cs="Times New Roman"/>
                <w:sz w:val="24"/>
                <w:szCs w:val="24"/>
              </w:rPr>
            </w:pPr>
            <w:r w:rsidRPr="00C46CFF">
              <w:rPr>
                <w:rFonts w:ascii="Times New Roman" w:hAnsi="Times New Roman" w:cs="Times New Roman"/>
                <w:sz w:val="24"/>
                <w:szCs w:val="24"/>
              </w:rPr>
              <w:t xml:space="preserve">Drugs likely to cause constipation (anticholinergic drugs, oral iron, opioids, verapamil, aluminum </w:t>
            </w:r>
            <w:r w:rsidR="00754A6A" w:rsidRPr="00C46CFF">
              <w:rPr>
                <w:rFonts w:ascii="Times New Roman" w:hAnsi="Times New Roman" w:cs="Times New Roman"/>
                <w:sz w:val="24"/>
                <w:szCs w:val="24"/>
              </w:rPr>
              <w:t>antacids</w:t>
            </w:r>
            <w:r w:rsidRPr="00C46CFF">
              <w:rPr>
                <w:rFonts w:ascii="Times New Roman" w:hAnsi="Times New Roman" w:cs="Times New Roman"/>
                <w:sz w:val="24"/>
                <w:szCs w:val="24"/>
              </w:rPr>
              <w:t>) in patients with chronic constipation where non-constipating alternatives are available</w:t>
            </w:r>
          </w:p>
        </w:tc>
        <w:tc>
          <w:tcPr>
            <w:tcW w:w="4588" w:type="dxa"/>
          </w:tcPr>
          <w:p w:rsidR="00C46CFF" w:rsidRPr="00C46CFF" w:rsidRDefault="00C46CFF" w:rsidP="00C46CFF">
            <w:pPr>
              <w:rPr>
                <w:rFonts w:ascii="Times New Roman" w:hAnsi="Times New Roman" w:cs="Times New Roman"/>
                <w:sz w:val="24"/>
                <w:szCs w:val="24"/>
              </w:rPr>
            </w:pPr>
            <w:r w:rsidRPr="00C46CFF">
              <w:rPr>
                <w:rFonts w:ascii="Times New Roman" w:hAnsi="Times New Roman" w:cs="Times New Roman"/>
                <w:sz w:val="24"/>
                <w:szCs w:val="24"/>
              </w:rPr>
              <w:t>STOP</w:t>
            </w:r>
          </w:p>
        </w:tc>
      </w:tr>
      <w:tr w:rsidR="00C46CFF" w:rsidRPr="00C46CFF" w:rsidTr="00801EF7">
        <w:tc>
          <w:tcPr>
            <w:tcW w:w="4988" w:type="dxa"/>
          </w:tcPr>
          <w:p w:rsidR="00C46CFF" w:rsidRPr="00C46CFF" w:rsidRDefault="00C46CFF" w:rsidP="00C46CFF">
            <w:pPr>
              <w:rPr>
                <w:rFonts w:ascii="Times New Roman" w:hAnsi="Times New Roman" w:cs="Times New Roman"/>
                <w:sz w:val="24"/>
                <w:szCs w:val="24"/>
              </w:rPr>
            </w:pPr>
            <w:r w:rsidRPr="00C46CFF">
              <w:rPr>
                <w:rFonts w:ascii="Times New Roman" w:hAnsi="Times New Roman" w:cs="Times New Roman"/>
                <w:sz w:val="24"/>
                <w:szCs w:val="24"/>
              </w:rPr>
              <w:t xml:space="preserve">Oral elemental iron doses &gt;200 mg daily </w:t>
            </w:r>
          </w:p>
        </w:tc>
        <w:tc>
          <w:tcPr>
            <w:tcW w:w="4588" w:type="dxa"/>
          </w:tcPr>
          <w:p w:rsidR="00C46CFF" w:rsidRPr="00C46CFF" w:rsidRDefault="00C46CFF" w:rsidP="00C46CFF">
            <w:pPr>
              <w:rPr>
                <w:rFonts w:ascii="Times New Roman" w:hAnsi="Times New Roman" w:cs="Times New Roman"/>
                <w:sz w:val="24"/>
                <w:szCs w:val="24"/>
              </w:rPr>
            </w:pPr>
            <w:r w:rsidRPr="00C46CFF">
              <w:rPr>
                <w:rFonts w:ascii="Times New Roman" w:hAnsi="Times New Roman" w:cs="Times New Roman"/>
                <w:sz w:val="24"/>
                <w:szCs w:val="24"/>
              </w:rPr>
              <w:t>STOP</w:t>
            </w:r>
          </w:p>
        </w:tc>
      </w:tr>
      <w:tr w:rsidR="00C46CFF" w:rsidRPr="00C46CFF" w:rsidTr="00801EF7">
        <w:tc>
          <w:tcPr>
            <w:tcW w:w="9576" w:type="dxa"/>
            <w:gridSpan w:val="2"/>
          </w:tcPr>
          <w:p w:rsidR="00C46CFF" w:rsidRPr="00C46CFF" w:rsidRDefault="00C46CFF" w:rsidP="00C46CFF">
            <w:pPr>
              <w:jc w:val="center"/>
              <w:rPr>
                <w:rFonts w:ascii="Times New Roman" w:hAnsi="Times New Roman" w:cs="Times New Roman"/>
                <w:b/>
                <w:sz w:val="24"/>
                <w:szCs w:val="24"/>
              </w:rPr>
            </w:pPr>
            <w:r w:rsidRPr="00C46CFF">
              <w:rPr>
                <w:rFonts w:ascii="Times New Roman" w:hAnsi="Times New Roman" w:cs="Times New Roman"/>
                <w:b/>
                <w:sz w:val="24"/>
                <w:szCs w:val="24"/>
              </w:rPr>
              <w:t>RESPIRATORY SYSTEM</w:t>
            </w:r>
          </w:p>
        </w:tc>
      </w:tr>
      <w:tr w:rsidR="00C46CFF" w:rsidRPr="00C46CFF" w:rsidTr="00801EF7">
        <w:tc>
          <w:tcPr>
            <w:tcW w:w="4988" w:type="dxa"/>
          </w:tcPr>
          <w:p w:rsidR="00C46CFF" w:rsidRPr="00C46CFF" w:rsidRDefault="00C46CFF" w:rsidP="00C46CFF">
            <w:pPr>
              <w:rPr>
                <w:rFonts w:ascii="Times New Roman" w:hAnsi="Times New Roman" w:cs="Times New Roman"/>
                <w:sz w:val="24"/>
                <w:szCs w:val="24"/>
              </w:rPr>
            </w:pPr>
            <w:r w:rsidRPr="00C46CFF">
              <w:rPr>
                <w:rFonts w:ascii="Times New Roman" w:hAnsi="Times New Roman" w:cs="Times New Roman"/>
                <w:sz w:val="24"/>
                <w:szCs w:val="24"/>
              </w:rPr>
              <w:t>Theophylline as monotherapy for COPD</w:t>
            </w:r>
          </w:p>
        </w:tc>
        <w:tc>
          <w:tcPr>
            <w:tcW w:w="4588" w:type="dxa"/>
          </w:tcPr>
          <w:p w:rsidR="00C46CFF" w:rsidRPr="00C46CFF" w:rsidRDefault="00C46CFF" w:rsidP="00C46CFF">
            <w:pPr>
              <w:rPr>
                <w:rFonts w:ascii="Times New Roman" w:hAnsi="Times New Roman" w:cs="Times New Roman"/>
                <w:sz w:val="24"/>
                <w:szCs w:val="24"/>
              </w:rPr>
            </w:pPr>
            <w:r w:rsidRPr="00C46CFF">
              <w:rPr>
                <w:rFonts w:ascii="Times New Roman" w:hAnsi="Times New Roman" w:cs="Times New Roman"/>
                <w:sz w:val="24"/>
                <w:szCs w:val="24"/>
              </w:rPr>
              <w:t>STOP</w:t>
            </w:r>
          </w:p>
        </w:tc>
      </w:tr>
      <w:tr w:rsidR="00C46CFF" w:rsidRPr="00C46CFF" w:rsidTr="00801EF7">
        <w:tc>
          <w:tcPr>
            <w:tcW w:w="4988" w:type="dxa"/>
          </w:tcPr>
          <w:p w:rsidR="00C46CFF" w:rsidRPr="00C46CFF" w:rsidRDefault="00C46CFF" w:rsidP="00C46CFF">
            <w:pPr>
              <w:rPr>
                <w:rFonts w:ascii="Times New Roman" w:hAnsi="Times New Roman" w:cs="Times New Roman"/>
                <w:sz w:val="24"/>
                <w:szCs w:val="24"/>
              </w:rPr>
            </w:pPr>
            <w:r w:rsidRPr="00C46CFF">
              <w:rPr>
                <w:rFonts w:ascii="Times New Roman" w:hAnsi="Times New Roman" w:cs="Times New Roman"/>
                <w:sz w:val="24"/>
                <w:szCs w:val="24"/>
              </w:rPr>
              <w:t>Systemic corticosteroids instead of inhaled corticosteroids for maintenance therapy in moderate-severe COPD</w:t>
            </w:r>
          </w:p>
        </w:tc>
        <w:tc>
          <w:tcPr>
            <w:tcW w:w="4588" w:type="dxa"/>
          </w:tcPr>
          <w:p w:rsidR="00C46CFF" w:rsidRPr="00C46CFF" w:rsidRDefault="00C46CFF" w:rsidP="00C46CFF">
            <w:pPr>
              <w:rPr>
                <w:rFonts w:ascii="Times New Roman" w:hAnsi="Times New Roman" w:cs="Times New Roman"/>
                <w:sz w:val="24"/>
                <w:szCs w:val="24"/>
              </w:rPr>
            </w:pPr>
            <w:r w:rsidRPr="00C46CFF">
              <w:rPr>
                <w:rFonts w:ascii="Times New Roman" w:hAnsi="Times New Roman" w:cs="Times New Roman"/>
                <w:sz w:val="24"/>
                <w:szCs w:val="24"/>
              </w:rPr>
              <w:t>STOP</w:t>
            </w:r>
          </w:p>
        </w:tc>
      </w:tr>
      <w:tr w:rsidR="00C46CFF" w:rsidRPr="00C46CFF" w:rsidTr="00801EF7">
        <w:tc>
          <w:tcPr>
            <w:tcW w:w="4988" w:type="dxa"/>
          </w:tcPr>
          <w:p w:rsidR="00C46CFF" w:rsidRPr="00C46CFF" w:rsidRDefault="00C46CFF" w:rsidP="00C46CFF">
            <w:pPr>
              <w:rPr>
                <w:rFonts w:ascii="Times New Roman" w:hAnsi="Times New Roman" w:cs="Times New Roman"/>
                <w:sz w:val="24"/>
                <w:szCs w:val="24"/>
              </w:rPr>
            </w:pPr>
            <w:r w:rsidRPr="00C46CFF">
              <w:rPr>
                <w:rFonts w:ascii="Times New Roman" w:hAnsi="Times New Roman" w:cs="Times New Roman"/>
                <w:sz w:val="24"/>
                <w:szCs w:val="24"/>
              </w:rPr>
              <w:t>Anti-muscarinic bronchodilators with a history of narrow angle glaucoma or bladder outflow obstruction</w:t>
            </w:r>
          </w:p>
        </w:tc>
        <w:tc>
          <w:tcPr>
            <w:tcW w:w="4588" w:type="dxa"/>
          </w:tcPr>
          <w:p w:rsidR="00C46CFF" w:rsidRPr="00C46CFF" w:rsidRDefault="00C46CFF" w:rsidP="00C46CFF">
            <w:pPr>
              <w:rPr>
                <w:rFonts w:ascii="Times New Roman" w:hAnsi="Times New Roman" w:cs="Times New Roman"/>
                <w:sz w:val="24"/>
                <w:szCs w:val="24"/>
              </w:rPr>
            </w:pPr>
            <w:r w:rsidRPr="00C46CFF">
              <w:rPr>
                <w:rFonts w:ascii="Times New Roman" w:hAnsi="Times New Roman" w:cs="Times New Roman"/>
                <w:sz w:val="24"/>
                <w:szCs w:val="24"/>
              </w:rPr>
              <w:t>STOP</w:t>
            </w:r>
          </w:p>
        </w:tc>
      </w:tr>
      <w:tr w:rsidR="00C46CFF" w:rsidRPr="00C46CFF" w:rsidTr="00801EF7">
        <w:tc>
          <w:tcPr>
            <w:tcW w:w="4988" w:type="dxa"/>
          </w:tcPr>
          <w:p w:rsidR="00C46CFF" w:rsidRPr="00C46CFF" w:rsidRDefault="00C46CFF" w:rsidP="00C46CFF">
            <w:pPr>
              <w:rPr>
                <w:rFonts w:ascii="Times New Roman" w:hAnsi="Times New Roman" w:cs="Times New Roman"/>
                <w:sz w:val="24"/>
                <w:szCs w:val="24"/>
              </w:rPr>
            </w:pPr>
            <w:r w:rsidRPr="00C46CFF">
              <w:rPr>
                <w:rFonts w:ascii="Times New Roman" w:hAnsi="Times New Roman" w:cs="Times New Roman"/>
                <w:sz w:val="24"/>
                <w:szCs w:val="24"/>
              </w:rPr>
              <w:t xml:space="preserve">Non-selective beta-blocker with a history of asthma requiring treatment </w:t>
            </w:r>
          </w:p>
        </w:tc>
        <w:tc>
          <w:tcPr>
            <w:tcW w:w="4588" w:type="dxa"/>
          </w:tcPr>
          <w:p w:rsidR="00C46CFF" w:rsidRPr="00C46CFF" w:rsidRDefault="00C46CFF" w:rsidP="00C46CFF">
            <w:pPr>
              <w:rPr>
                <w:rFonts w:ascii="Times New Roman" w:hAnsi="Times New Roman" w:cs="Times New Roman"/>
                <w:sz w:val="24"/>
                <w:szCs w:val="24"/>
              </w:rPr>
            </w:pPr>
            <w:r w:rsidRPr="00C46CFF">
              <w:rPr>
                <w:rFonts w:ascii="Times New Roman" w:hAnsi="Times New Roman" w:cs="Times New Roman"/>
                <w:sz w:val="24"/>
                <w:szCs w:val="24"/>
              </w:rPr>
              <w:t>STOP</w:t>
            </w:r>
          </w:p>
        </w:tc>
      </w:tr>
      <w:tr w:rsidR="00C46CFF" w:rsidRPr="00C46CFF" w:rsidTr="00801EF7">
        <w:tc>
          <w:tcPr>
            <w:tcW w:w="4988" w:type="dxa"/>
          </w:tcPr>
          <w:p w:rsidR="00C46CFF" w:rsidRPr="00C46CFF" w:rsidRDefault="00C46CFF" w:rsidP="00C46CFF">
            <w:pPr>
              <w:rPr>
                <w:rFonts w:ascii="Times New Roman" w:hAnsi="Times New Roman" w:cs="Times New Roman"/>
                <w:sz w:val="24"/>
                <w:szCs w:val="24"/>
              </w:rPr>
            </w:pPr>
            <w:r w:rsidRPr="00C46CFF">
              <w:rPr>
                <w:rFonts w:ascii="Times New Roman" w:hAnsi="Times New Roman" w:cs="Times New Roman"/>
                <w:sz w:val="24"/>
                <w:szCs w:val="24"/>
              </w:rPr>
              <w:t xml:space="preserve">Benzodiazepines with acute or chronic respiratory failure </w:t>
            </w:r>
          </w:p>
        </w:tc>
        <w:tc>
          <w:tcPr>
            <w:tcW w:w="4588" w:type="dxa"/>
          </w:tcPr>
          <w:p w:rsidR="00C46CFF" w:rsidRPr="00C46CFF" w:rsidRDefault="00C46CFF" w:rsidP="00C46CFF">
            <w:pPr>
              <w:rPr>
                <w:rFonts w:ascii="Times New Roman" w:hAnsi="Times New Roman" w:cs="Times New Roman"/>
                <w:sz w:val="24"/>
                <w:szCs w:val="24"/>
              </w:rPr>
            </w:pPr>
            <w:r w:rsidRPr="00C46CFF">
              <w:rPr>
                <w:rFonts w:ascii="Times New Roman" w:hAnsi="Times New Roman" w:cs="Times New Roman"/>
                <w:sz w:val="24"/>
                <w:szCs w:val="24"/>
              </w:rPr>
              <w:t>STOP</w:t>
            </w:r>
          </w:p>
        </w:tc>
      </w:tr>
      <w:tr w:rsidR="00C46CFF" w:rsidRPr="00C46CFF" w:rsidTr="00801EF7">
        <w:tc>
          <w:tcPr>
            <w:tcW w:w="9576" w:type="dxa"/>
            <w:gridSpan w:val="2"/>
          </w:tcPr>
          <w:p w:rsidR="00C46CFF" w:rsidRPr="00C46CFF" w:rsidRDefault="00C46CFF" w:rsidP="00C46CFF">
            <w:pPr>
              <w:jc w:val="center"/>
              <w:rPr>
                <w:rFonts w:ascii="Times New Roman" w:hAnsi="Times New Roman" w:cs="Times New Roman"/>
                <w:b/>
                <w:sz w:val="24"/>
                <w:szCs w:val="24"/>
              </w:rPr>
            </w:pPr>
            <w:r w:rsidRPr="00C46CFF">
              <w:rPr>
                <w:rFonts w:ascii="Times New Roman" w:hAnsi="Times New Roman" w:cs="Times New Roman"/>
                <w:b/>
                <w:sz w:val="24"/>
                <w:szCs w:val="24"/>
              </w:rPr>
              <w:t>MUSCULOSKELETAL SYSTEM</w:t>
            </w:r>
          </w:p>
        </w:tc>
      </w:tr>
      <w:tr w:rsidR="00C46CFF" w:rsidRPr="00C46CFF" w:rsidTr="00801EF7">
        <w:tc>
          <w:tcPr>
            <w:tcW w:w="4988" w:type="dxa"/>
          </w:tcPr>
          <w:p w:rsidR="00C46CFF" w:rsidRPr="00C46CFF" w:rsidRDefault="00C46CFF" w:rsidP="00C46CFF">
            <w:pPr>
              <w:rPr>
                <w:rFonts w:ascii="Times New Roman" w:hAnsi="Times New Roman" w:cs="Times New Roman"/>
                <w:sz w:val="24"/>
                <w:szCs w:val="24"/>
              </w:rPr>
            </w:pPr>
            <w:r w:rsidRPr="00C46CFF">
              <w:rPr>
                <w:rFonts w:ascii="Times New Roman" w:hAnsi="Times New Roman" w:cs="Times New Roman"/>
                <w:sz w:val="24"/>
                <w:szCs w:val="24"/>
              </w:rPr>
              <w:t xml:space="preserve">NSAID other than COX-2 selective agents </w:t>
            </w:r>
            <w:r w:rsidR="00801EF7">
              <w:rPr>
                <w:rFonts w:ascii="Times New Roman" w:hAnsi="Times New Roman" w:cs="Times New Roman"/>
                <w:sz w:val="24"/>
                <w:szCs w:val="24"/>
              </w:rPr>
              <w:t>w</w:t>
            </w:r>
            <w:r w:rsidRPr="00C46CFF">
              <w:rPr>
                <w:rFonts w:ascii="Times New Roman" w:hAnsi="Times New Roman" w:cs="Times New Roman"/>
                <w:sz w:val="24"/>
                <w:szCs w:val="24"/>
              </w:rPr>
              <w:t>ith history of peptic ulcer disease or GI bleed, unless with concurrent PPI or H2 antagonist</w:t>
            </w:r>
          </w:p>
        </w:tc>
        <w:tc>
          <w:tcPr>
            <w:tcW w:w="4588" w:type="dxa"/>
          </w:tcPr>
          <w:p w:rsidR="00C46CFF" w:rsidRPr="00C46CFF" w:rsidRDefault="00C46CFF" w:rsidP="00C46CFF">
            <w:pPr>
              <w:rPr>
                <w:rFonts w:ascii="Times New Roman" w:hAnsi="Times New Roman" w:cs="Times New Roman"/>
                <w:sz w:val="24"/>
                <w:szCs w:val="24"/>
              </w:rPr>
            </w:pPr>
            <w:r w:rsidRPr="00C46CFF">
              <w:rPr>
                <w:rFonts w:ascii="Times New Roman" w:hAnsi="Times New Roman" w:cs="Times New Roman"/>
                <w:sz w:val="24"/>
                <w:szCs w:val="24"/>
              </w:rPr>
              <w:t>STOP</w:t>
            </w:r>
          </w:p>
        </w:tc>
      </w:tr>
      <w:tr w:rsidR="00C46CFF" w:rsidRPr="00C46CFF" w:rsidTr="00801EF7">
        <w:tc>
          <w:tcPr>
            <w:tcW w:w="4988" w:type="dxa"/>
          </w:tcPr>
          <w:p w:rsidR="00C46CFF" w:rsidRPr="00C46CFF" w:rsidRDefault="00C46CFF" w:rsidP="00C46CFF">
            <w:pPr>
              <w:rPr>
                <w:rFonts w:ascii="Times New Roman" w:hAnsi="Times New Roman" w:cs="Times New Roman"/>
                <w:sz w:val="24"/>
                <w:szCs w:val="24"/>
              </w:rPr>
            </w:pPr>
            <w:r w:rsidRPr="00C46CFF">
              <w:rPr>
                <w:rFonts w:ascii="Times New Roman" w:hAnsi="Times New Roman" w:cs="Times New Roman"/>
                <w:sz w:val="24"/>
                <w:szCs w:val="24"/>
              </w:rPr>
              <w:t>NSAID with severe HTN or severe heart failure</w:t>
            </w:r>
          </w:p>
        </w:tc>
        <w:tc>
          <w:tcPr>
            <w:tcW w:w="4588" w:type="dxa"/>
          </w:tcPr>
          <w:p w:rsidR="00C46CFF" w:rsidRPr="00C46CFF" w:rsidRDefault="00C46CFF" w:rsidP="00C46CFF">
            <w:pPr>
              <w:rPr>
                <w:rFonts w:ascii="Times New Roman" w:hAnsi="Times New Roman" w:cs="Times New Roman"/>
                <w:sz w:val="24"/>
                <w:szCs w:val="24"/>
              </w:rPr>
            </w:pPr>
            <w:r w:rsidRPr="00C46CFF">
              <w:rPr>
                <w:rFonts w:ascii="Times New Roman" w:hAnsi="Times New Roman" w:cs="Times New Roman"/>
                <w:sz w:val="24"/>
                <w:szCs w:val="24"/>
              </w:rPr>
              <w:t>STOP</w:t>
            </w:r>
          </w:p>
        </w:tc>
      </w:tr>
      <w:tr w:rsidR="00C46CFF" w:rsidRPr="00C46CFF" w:rsidTr="00801EF7">
        <w:tc>
          <w:tcPr>
            <w:tcW w:w="4988" w:type="dxa"/>
          </w:tcPr>
          <w:p w:rsidR="00C46CFF" w:rsidRPr="00C46CFF" w:rsidRDefault="00C46CFF" w:rsidP="00C46CFF">
            <w:pPr>
              <w:rPr>
                <w:rFonts w:ascii="Times New Roman" w:hAnsi="Times New Roman" w:cs="Times New Roman"/>
                <w:sz w:val="24"/>
                <w:szCs w:val="24"/>
              </w:rPr>
            </w:pPr>
            <w:r w:rsidRPr="00C46CFF">
              <w:rPr>
                <w:rFonts w:ascii="Times New Roman" w:hAnsi="Times New Roman" w:cs="Times New Roman"/>
                <w:sz w:val="24"/>
                <w:szCs w:val="24"/>
              </w:rPr>
              <w:t xml:space="preserve">Long-term NSAID use (&gt;3 months) for symptom relief of OA pain where acetaminophen has not been tried </w:t>
            </w:r>
          </w:p>
        </w:tc>
        <w:tc>
          <w:tcPr>
            <w:tcW w:w="4588" w:type="dxa"/>
          </w:tcPr>
          <w:p w:rsidR="00C46CFF" w:rsidRPr="00C46CFF" w:rsidRDefault="00C46CFF" w:rsidP="00C46CFF">
            <w:pPr>
              <w:rPr>
                <w:rFonts w:ascii="Times New Roman" w:hAnsi="Times New Roman" w:cs="Times New Roman"/>
                <w:sz w:val="24"/>
                <w:szCs w:val="24"/>
              </w:rPr>
            </w:pPr>
            <w:r w:rsidRPr="00C46CFF">
              <w:rPr>
                <w:rFonts w:ascii="Times New Roman" w:hAnsi="Times New Roman" w:cs="Times New Roman"/>
                <w:sz w:val="24"/>
                <w:szCs w:val="24"/>
              </w:rPr>
              <w:t>STOP</w:t>
            </w:r>
          </w:p>
        </w:tc>
      </w:tr>
      <w:tr w:rsidR="00C46CFF" w:rsidRPr="00C46CFF" w:rsidTr="00801EF7">
        <w:tc>
          <w:tcPr>
            <w:tcW w:w="4988" w:type="dxa"/>
          </w:tcPr>
          <w:p w:rsidR="00C46CFF" w:rsidRPr="00C46CFF" w:rsidRDefault="00C46CFF" w:rsidP="00C46CFF">
            <w:pPr>
              <w:rPr>
                <w:rFonts w:ascii="Times New Roman" w:hAnsi="Times New Roman" w:cs="Times New Roman"/>
                <w:sz w:val="24"/>
                <w:szCs w:val="24"/>
              </w:rPr>
            </w:pPr>
            <w:r w:rsidRPr="00C46CFF">
              <w:rPr>
                <w:rFonts w:ascii="Times New Roman" w:hAnsi="Times New Roman" w:cs="Times New Roman"/>
                <w:sz w:val="24"/>
                <w:szCs w:val="24"/>
              </w:rPr>
              <w:t>Long-term corticosteroids (&gt;3 months) as monotherapy for RA</w:t>
            </w:r>
          </w:p>
        </w:tc>
        <w:tc>
          <w:tcPr>
            <w:tcW w:w="4588" w:type="dxa"/>
          </w:tcPr>
          <w:p w:rsidR="00C46CFF" w:rsidRPr="00C46CFF" w:rsidRDefault="00C46CFF" w:rsidP="00C46CFF">
            <w:pPr>
              <w:rPr>
                <w:rFonts w:ascii="Times New Roman" w:hAnsi="Times New Roman" w:cs="Times New Roman"/>
                <w:sz w:val="24"/>
                <w:szCs w:val="24"/>
              </w:rPr>
            </w:pPr>
            <w:r w:rsidRPr="00C46CFF">
              <w:rPr>
                <w:rFonts w:ascii="Times New Roman" w:hAnsi="Times New Roman" w:cs="Times New Roman"/>
                <w:sz w:val="24"/>
                <w:szCs w:val="24"/>
              </w:rPr>
              <w:t>STOP</w:t>
            </w:r>
          </w:p>
        </w:tc>
      </w:tr>
      <w:tr w:rsidR="00C46CFF" w:rsidRPr="00C46CFF" w:rsidTr="00801EF7">
        <w:tc>
          <w:tcPr>
            <w:tcW w:w="4988" w:type="dxa"/>
          </w:tcPr>
          <w:p w:rsidR="00C46CFF" w:rsidRPr="00C46CFF" w:rsidRDefault="00C46CFF" w:rsidP="00C46CFF">
            <w:pPr>
              <w:rPr>
                <w:rFonts w:ascii="Times New Roman" w:hAnsi="Times New Roman" w:cs="Times New Roman"/>
                <w:sz w:val="24"/>
                <w:szCs w:val="24"/>
              </w:rPr>
            </w:pPr>
            <w:r w:rsidRPr="00C46CFF">
              <w:rPr>
                <w:rFonts w:ascii="Times New Roman" w:hAnsi="Times New Roman" w:cs="Times New Roman"/>
                <w:sz w:val="24"/>
                <w:szCs w:val="24"/>
              </w:rPr>
              <w:t>Corticosteroids for OA</w:t>
            </w:r>
          </w:p>
        </w:tc>
        <w:tc>
          <w:tcPr>
            <w:tcW w:w="4588" w:type="dxa"/>
          </w:tcPr>
          <w:p w:rsidR="00C46CFF" w:rsidRPr="00C46CFF" w:rsidRDefault="00C46CFF" w:rsidP="00C46CFF">
            <w:pPr>
              <w:rPr>
                <w:rFonts w:ascii="Times New Roman" w:hAnsi="Times New Roman" w:cs="Times New Roman"/>
                <w:sz w:val="24"/>
                <w:szCs w:val="24"/>
              </w:rPr>
            </w:pPr>
            <w:r w:rsidRPr="00C46CFF">
              <w:rPr>
                <w:rFonts w:ascii="Times New Roman" w:hAnsi="Times New Roman" w:cs="Times New Roman"/>
                <w:sz w:val="24"/>
                <w:szCs w:val="24"/>
              </w:rPr>
              <w:t>STOP</w:t>
            </w:r>
          </w:p>
        </w:tc>
      </w:tr>
      <w:tr w:rsidR="00C46CFF" w:rsidRPr="00C46CFF" w:rsidTr="00801EF7">
        <w:tc>
          <w:tcPr>
            <w:tcW w:w="4988" w:type="dxa"/>
          </w:tcPr>
          <w:p w:rsidR="00C46CFF" w:rsidRPr="00C46CFF" w:rsidRDefault="00C46CFF" w:rsidP="00C46CFF">
            <w:pPr>
              <w:rPr>
                <w:rFonts w:ascii="Times New Roman" w:hAnsi="Times New Roman" w:cs="Times New Roman"/>
                <w:sz w:val="24"/>
                <w:szCs w:val="24"/>
              </w:rPr>
            </w:pPr>
            <w:r w:rsidRPr="00C46CFF">
              <w:rPr>
                <w:rFonts w:ascii="Times New Roman" w:hAnsi="Times New Roman" w:cs="Times New Roman"/>
                <w:sz w:val="24"/>
                <w:szCs w:val="24"/>
              </w:rPr>
              <w:t>Long-term NSAID or colchicine (&gt;3 months) for chronic treatment of gout where there is no contraindication to a xanthine-oxidase inhibitor (allopurinol)</w:t>
            </w:r>
          </w:p>
        </w:tc>
        <w:tc>
          <w:tcPr>
            <w:tcW w:w="4588" w:type="dxa"/>
          </w:tcPr>
          <w:p w:rsidR="00C46CFF" w:rsidRPr="00C46CFF" w:rsidRDefault="00C46CFF" w:rsidP="00C46CFF">
            <w:pPr>
              <w:rPr>
                <w:rFonts w:ascii="Times New Roman" w:hAnsi="Times New Roman" w:cs="Times New Roman"/>
                <w:sz w:val="24"/>
                <w:szCs w:val="24"/>
              </w:rPr>
            </w:pPr>
            <w:r w:rsidRPr="00C46CFF">
              <w:rPr>
                <w:rFonts w:ascii="Times New Roman" w:hAnsi="Times New Roman" w:cs="Times New Roman"/>
                <w:sz w:val="24"/>
                <w:szCs w:val="24"/>
              </w:rPr>
              <w:t>STOP</w:t>
            </w:r>
          </w:p>
        </w:tc>
      </w:tr>
      <w:tr w:rsidR="00C46CFF" w:rsidRPr="00C46CFF" w:rsidTr="00801EF7">
        <w:tc>
          <w:tcPr>
            <w:tcW w:w="4988" w:type="dxa"/>
          </w:tcPr>
          <w:p w:rsidR="00C46CFF" w:rsidRPr="00C46CFF" w:rsidRDefault="00C46CFF" w:rsidP="00C46CFF">
            <w:pPr>
              <w:rPr>
                <w:rFonts w:ascii="Times New Roman" w:hAnsi="Times New Roman" w:cs="Times New Roman"/>
                <w:sz w:val="24"/>
                <w:szCs w:val="24"/>
              </w:rPr>
            </w:pPr>
            <w:r w:rsidRPr="00C46CFF">
              <w:rPr>
                <w:rFonts w:ascii="Times New Roman" w:hAnsi="Times New Roman" w:cs="Times New Roman"/>
                <w:sz w:val="24"/>
                <w:szCs w:val="24"/>
              </w:rPr>
              <w:lastRenderedPageBreak/>
              <w:t>COX-2 selective NSAIDs with concurrent cardiovascular disease</w:t>
            </w:r>
          </w:p>
        </w:tc>
        <w:tc>
          <w:tcPr>
            <w:tcW w:w="4588" w:type="dxa"/>
          </w:tcPr>
          <w:p w:rsidR="00C46CFF" w:rsidRPr="00C46CFF" w:rsidRDefault="00C46CFF" w:rsidP="00C46CFF">
            <w:pPr>
              <w:rPr>
                <w:rFonts w:ascii="Times New Roman" w:hAnsi="Times New Roman" w:cs="Times New Roman"/>
                <w:sz w:val="24"/>
                <w:szCs w:val="24"/>
              </w:rPr>
            </w:pPr>
            <w:r w:rsidRPr="00C46CFF">
              <w:rPr>
                <w:rFonts w:ascii="Times New Roman" w:hAnsi="Times New Roman" w:cs="Times New Roman"/>
                <w:sz w:val="24"/>
                <w:szCs w:val="24"/>
              </w:rPr>
              <w:t>STOP</w:t>
            </w:r>
          </w:p>
        </w:tc>
      </w:tr>
      <w:tr w:rsidR="00C46CFF" w:rsidRPr="00C46CFF" w:rsidTr="00801EF7">
        <w:tc>
          <w:tcPr>
            <w:tcW w:w="4988" w:type="dxa"/>
          </w:tcPr>
          <w:p w:rsidR="00C46CFF" w:rsidRPr="00C46CFF" w:rsidRDefault="00C46CFF" w:rsidP="00C46CFF">
            <w:pPr>
              <w:rPr>
                <w:rFonts w:ascii="Times New Roman" w:hAnsi="Times New Roman" w:cs="Times New Roman"/>
                <w:sz w:val="24"/>
                <w:szCs w:val="24"/>
              </w:rPr>
            </w:pPr>
            <w:r w:rsidRPr="00C46CFF">
              <w:rPr>
                <w:rFonts w:ascii="Times New Roman" w:hAnsi="Times New Roman" w:cs="Times New Roman"/>
                <w:sz w:val="24"/>
                <w:szCs w:val="24"/>
              </w:rPr>
              <w:t>NSAID with concurrent corticosteroids without PPI prophylaxis</w:t>
            </w:r>
          </w:p>
        </w:tc>
        <w:tc>
          <w:tcPr>
            <w:tcW w:w="4588" w:type="dxa"/>
          </w:tcPr>
          <w:p w:rsidR="00C46CFF" w:rsidRPr="00C46CFF" w:rsidRDefault="00C46CFF" w:rsidP="00C46CFF">
            <w:pPr>
              <w:rPr>
                <w:rFonts w:ascii="Times New Roman" w:hAnsi="Times New Roman" w:cs="Times New Roman"/>
                <w:sz w:val="24"/>
                <w:szCs w:val="24"/>
              </w:rPr>
            </w:pPr>
            <w:r w:rsidRPr="00C46CFF">
              <w:rPr>
                <w:rFonts w:ascii="Times New Roman" w:hAnsi="Times New Roman" w:cs="Times New Roman"/>
                <w:sz w:val="24"/>
                <w:szCs w:val="24"/>
              </w:rPr>
              <w:t>STOP</w:t>
            </w:r>
          </w:p>
        </w:tc>
      </w:tr>
      <w:tr w:rsidR="00C46CFF" w:rsidRPr="00C46CFF" w:rsidTr="00801EF7">
        <w:tc>
          <w:tcPr>
            <w:tcW w:w="4988" w:type="dxa"/>
          </w:tcPr>
          <w:p w:rsidR="00C46CFF" w:rsidRPr="00C46CFF" w:rsidRDefault="00C46CFF" w:rsidP="00C46CFF">
            <w:pPr>
              <w:rPr>
                <w:rFonts w:ascii="Times New Roman" w:hAnsi="Times New Roman" w:cs="Times New Roman"/>
                <w:sz w:val="24"/>
                <w:szCs w:val="24"/>
              </w:rPr>
            </w:pPr>
            <w:r w:rsidRPr="00C46CFF">
              <w:rPr>
                <w:rFonts w:ascii="Times New Roman" w:hAnsi="Times New Roman" w:cs="Times New Roman"/>
                <w:sz w:val="24"/>
                <w:szCs w:val="24"/>
              </w:rPr>
              <w:t xml:space="preserve">Oral bisphosphonates in patients with current or recent history of upper GI disease </w:t>
            </w:r>
          </w:p>
        </w:tc>
        <w:tc>
          <w:tcPr>
            <w:tcW w:w="4588" w:type="dxa"/>
          </w:tcPr>
          <w:p w:rsidR="00C46CFF" w:rsidRPr="00C46CFF" w:rsidRDefault="00C46CFF" w:rsidP="00C46CFF">
            <w:pPr>
              <w:rPr>
                <w:rFonts w:ascii="Times New Roman" w:hAnsi="Times New Roman" w:cs="Times New Roman"/>
                <w:sz w:val="24"/>
                <w:szCs w:val="24"/>
              </w:rPr>
            </w:pPr>
            <w:r w:rsidRPr="00C46CFF">
              <w:rPr>
                <w:rFonts w:ascii="Times New Roman" w:hAnsi="Times New Roman" w:cs="Times New Roman"/>
                <w:sz w:val="24"/>
                <w:szCs w:val="24"/>
              </w:rPr>
              <w:t>STOP</w:t>
            </w:r>
          </w:p>
        </w:tc>
      </w:tr>
      <w:tr w:rsidR="00C46CFF" w:rsidRPr="00C46CFF" w:rsidTr="00801EF7">
        <w:tc>
          <w:tcPr>
            <w:tcW w:w="9576" w:type="dxa"/>
            <w:gridSpan w:val="2"/>
          </w:tcPr>
          <w:p w:rsidR="00C46CFF" w:rsidRPr="00C46CFF" w:rsidRDefault="00C46CFF" w:rsidP="00C46CFF">
            <w:pPr>
              <w:jc w:val="center"/>
              <w:rPr>
                <w:rFonts w:ascii="Times New Roman" w:hAnsi="Times New Roman" w:cs="Times New Roman"/>
                <w:b/>
                <w:sz w:val="24"/>
                <w:szCs w:val="24"/>
              </w:rPr>
            </w:pPr>
            <w:r w:rsidRPr="00C46CFF">
              <w:rPr>
                <w:rFonts w:ascii="Times New Roman" w:hAnsi="Times New Roman" w:cs="Times New Roman"/>
                <w:b/>
                <w:sz w:val="24"/>
                <w:szCs w:val="24"/>
              </w:rPr>
              <w:t>UROGENITAL SYSTEM</w:t>
            </w:r>
          </w:p>
        </w:tc>
      </w:tr>
      <w:tr w:rsidR="00C46CFF" w:rsidRPr="00C46CFF" w:rsidTr="00801EF7">
        <w:tc>
          <w:tcPr>
            <w:tcW w:w="4988" w:type="dxa"/>
          </w:tcPr>
          <w:p w:rsidR="00C46CFF" w:rsidRPr="00C46CFF" w:rsidRDefault="00C46CFF" w:rsidP="00C46CFF">
            <w:pPr>
              <w:rPr>
                <w:rFonts w:ascii="Times New Roman" w:hAnsi="Times New Roman" w:cs="Times New Roman"/>
                <w:sz w:val="24"/>
                <w:szCs w:val="24"/>
              </w:rPr>
            </w:pPr>
            <w:r w:rsidRPr="00C46CFF">
              <w:rPr>
                <w:rFonts w:ascii="Times New Roman" w:hAnsi="Times New Roman" w:cs="Times New Roman"/>
                <w:sz w:val="24"/>
                <w:szCs w:val="24"/>
              </w:rPr>
              <w:t xml:space="preserve">Antimuscarinic drugs with dementia or chronic cognitive impairment or narrow-angle glaucoma or chronic </w:t>
            </w:r>
            <w:proofErr w:type="spellStart"/>
            <w:r w:rsidRPr="00C46CFF">
              <w:rPr>
                <w:rFonts w:ascii="Times New Roman" w:hAnsi="Times New Roman" w:cs="Times New Roman"/>
                <w:sz w:val="24"/>
                <w:szCs w:val="24"/>
              </w:rPr>
              <w:t>prostatism</w:t>
            </w:r>
            <w:proofErr w:type="spellEnd"/>
          </w:p>
        </w:tc>
        <w:tc>
          <w:tcPr>
            <w:tcW w:w="4588" w:type="dxa"/>
          </w:tcPr>
          <w:p w:rsidR="00C46CFF" w:rsidRPr="00C46CFF" w:rsidRDefault="00C46CFF" w:rsidP="00C46CFF">
            <w:pPr>
              <w:rPr>
                <w:rFonts w:ascii="Times New Roman" w:hAnsi="Times New Roman" w:cs="Times New Roman"/>
                <w:sz w:val="24"/>
                <w:szCs w:val="24"/>
              </w:rPr>
            </w:pPr>
            <w:r w:rsidRPr="00C46CFF">
              <w:rPr>
                <w:rFonts w:ascii="Times New Roman" w:hAnsi="Times New Roman" w:cs="Times New Roman"/>
                <w:sz w:val="24"/>
                <w:szCs w:val="24"/>
              </w:rPr>
              <w:t>STOP</w:t>
            </w:r>
          </w:p>
        </w:tc>
      </w:tr>
      <w:tr w:rsidR="00C46CFF" w:rsidRPr="00C46CFF" w:rsidTr="00801EF7">
        <w:tc>
          <w:tcPr>
            <w:tcW w:w="4988" w:type="dxa"/>
          </w:tcPr>
          <w:p w:rsidR="00C46CFF" w:rsidRPr="00C46CFF" w:rsidRDefault="00C46CFF" w:rsidP="00C46CFF">
            <w:pPr>
              <w:rPr>
                <w:rFonts w:ascii="Times New Roman" w:hAnsi="Times New Roman" w:cs="Times New Roman"/>
                <w:sz w:val="24"/>
                <w:szCs w:val="24"/>
              </w:rPr>
            </w:pPr>
            <w:r w:rsidRPr="00C46CFF">
              <w:rPr>
                <w:rFonts w:ascii="Times New Roman" w:hAnsi="Times New Roman" w:cs="Times New Roman"/>
                <w:sz w:val="24"/>
                <w:szCs w:val="24"/>
              </w:rPr>
              <w:t>Selective alpha-1 selective alpha blockers in those with symptomatic orthostatic hypotension or micturition syncope</w:t>
            </w:r>
          </w:p>
        </w:tc>
        <w:tc>
          <w:tcPr>
            <w:tcW w:w="4588" w:type="dxa"/>
          </w:tcPr>
          <w:p w:rsidR="00C46CFF" w:rsidRPr="00C46CFF" w:rsidRDefault="00C46CFF" w:rsidP="00C46CFF">
            <w:pPr>
              <w:rPr>
                <w:rFonts w:ascii="Times New Roman" w:hAnsi="Times New Roman" w:cs="Times New Roman"/>
                <w:sz w:val="24"/>
                <w:szCs w:val="24"/>
              </w:rPr>
            </w:pPr>
            <w:r w:rsidRPr="00C46CFF">
              <w:rPr>
                <w:rFonts w:ascii="Times New Roman" w:hAnsi="Times New Roman" w:cs="Times New Roman"/>
                <w:sz w:val="24"/>
                <w:szCs w:val="24"/>
              </w:rPr>
              <w:t>STOP</w:t>
            </w:r>
          </w:p>
        </w:tc>
      </w:tr>
      <w:tr w:rsidR="00C46CFF" w:rsidRPr="00C46CFF" w:rsidTr="00801EF7">
        <w:tc>
          <w:tcPr>
            <w:tcW w:w="9576" w:type="dxa"/>
            <w:gridSpan w:val="2"/>
          </w:tcPr>
          <w:p w:rsidR="00C46CFF" w:rsidRPr="00C46CFF" w:rsidRDefault="00C46CFF" w:rsidP="00C46CFF">
            <w:pPr>
              <w:jc w:val="center"/>
              <w:rPr>
                <w:rFonts w:ascii="Times New Roman" w:hAnsi="Times New Roman" w:cs="Times New Roman"/>
                <w:b/>
                <w:sz w:val="24"/>
                <w:szCs w:val="24"/>
              </w:rPr>
            </w:pPr>
            <w:r w:rsidRPr="00C46CFF">
              <w:rPr>
                <w:rFonts w:ascii="Times New Roman" w:hAnsi="Times New Roman" w:cs="Times New Roman"/>
                <w:b/>
                <w:sz w:val="24"/>
                <w:szCs w:val="24"/>
              </w:rPr>
              <w:t>ENDOCRINE SYSTEM</w:t>
            </w:r>
          </w:p>
        </w:tc>
      </w:tr>
      <w:tr w:rsidR="00C46CFF" w:rsidRPr="00C46CFF" w:rsidTr="00801EF7">
        <w:tc>
          <w:tcPr>
            <w:tcW w:w="4988" w:type="dxa"/>
          </w:tcPr>
          <w:p w:rsidR="00C46CFF" w:rsidRPr="00C46CFF" w:rsidRDefault="00C46CFF" w:rsidP="00C46CFF">
            <w:pPr>
              <w:rPr>
                <w:rFonts w:ascii="Times New Roman" w:hAnsi="Times New Roman" w:cs="Times New Roman"/>
                <w:sz w:val="24"/>
                <w:szCs w:val="24"/>
              </w:rPr>
            </w:pPr>
            <w:proofErr w:type="spellStart"/>
            <w:r w:rsidRPr="00C46CFF">
              <w:rPr>
                <w:rFonts w:ascii="Times New Roman" w:hAnsi="Times New Roman" w:cs="Times New Roman"/>
                <w:sz w:val="24"/>
                <w:szCs w:val="24"/>
              </w:rPr>
              <w:t>Sulphonylureas</w:t>
            </w:r>
            <w:proofErr w:type="spellEnd"/>
            <w:r w:rsidRPr="00C46CFF">
              <w:rPr>
                <w:rFonts w:ascii="Times New Roman" w:hAnsi="Times New Roman" w:cs="Times New Roman"/>
                <w:sz w:val="24"/>
                <w:szCs w:val="24"/>
              </w:rPr>
              <w:t xml:space="preserve"> with a long duration of action with type II DM</w:t>
            </w:r>
          </w:p>
        </w:tc>
        <w:tc>
          <w:tcPr>
            <w:tcW w:w="4588" w:type="dxa"/>
          </w:tcPr>
          <w:p w:rsidR="00C46CFF" w:rsidRPr="00C46CFF" w:rsidRDefault="00C46CFF" w:rsidP="00C46CFF">
            <w:pPr>
              <w:rPr>
                <w:rFonts w:ascii="Times New Roman" w:hAnsi="Times New Roman" w:cs="Times New Roman"/>
                <w:sz w:val="24"/>
                <w:szCs w:val="24"/>
              </w:rPr>
            </w:pPr>
            <w:r w:rsidRPr="00C46CFF">
              <w:rPr>
                <w:rFonts w:ascii="Times New Roman" w:hAnsi="Times New Roman" w:cs="Times New Roman"/>
                <w:sz w:val="24"/>
                <w:szCs w:val="24"/>
              </w:rPr>
              <w:t>STOP</w:t>
            </w:r>
          </w:p>
        </w:tc>
      </w:tr>
      <w:tr w:rsidR="00C46CFF" w:rsidRPr="00C46CFF" w:rsidTr="00801EF7">
        <w:tc>
          <w:tcPr>
            <w:tcW w:w="4988" w:type="dxa"/>
          </w:tcPr>
          <w:p w:rsidR="00C46CFF" w:rsidRPr="00C46CFF" w:rsidRDefault="00C46CFF" w:rsidP="00C46CFF">
            <w:pPr>
              <w:rPr>
                <w:rFonts w:ascii="Times New Roman" w:hAnsi="Times New Roman" w:cs="Times New Roman"/>
                <w:sz w:val="24"/>
                <w:szCs w:val="24"/>
              </w:rPr>
            </w:pPr>
            <w:r w:rsidRPr="00C46CFF">
              <w:rPr>
                <w:rFonts w:ascii="Times New Roman" w:hAnsi="Times New Roman" w:cs="Times New Roman"/>
                <w:sz w:val="24"/>
                <w:szCs w:val="24"/>
              </w:rPr>
              <w:t>TZDs in patients with heart failure</w:t>
            </w:r>
          </w:p>
        </w:tc>
        <w:tc>
          <w:tcPr>
            <w:tcW w:w="4588" w:type="dxa"/>
          </w:tcPr>
          <w:p w:rsidR="00C46CFF" w:rsidRPr="00C46CFF" w:rsidRDefault="00C46CFF" w:rsidP="00C46CFF">
            <w:pPr>
              <w:rPr>
                <w:rFonts w:ascii="Times New Roman" w:hAnsi="Times New Roman" w:cs="Times New Roman"/>
                <w:sz w:val="24"/>
                <w:szCs w:val="24"/>
              </w:rPr>
            </w:pPr>
            <w:r w:rsidRPr="00C46CFF">
              <w:rPr>
                <w:rFonts w:ascii="Times New Roman" w:hAnsi="Times New Roman" w:cs="Times New Roman"/>
                <w:sz w:val="24"/>
                <w:szCs w:val="24"/>
              </w:rPr>
              <w:t>STOP</w:t>
            </w:r>
          </w:p>
        </w:tc>
      </w:tr>
      <w:tr w:rsidR="00C46CFF" w:rsidRPr="00C46CFF" w:rsidTr="00801EF7">
        <w:tc>
          <w:tcPr>
            <w:tcW w:w="4988" w:type="dxa"/>
          </w:tcPr>
          <w:p w:rsidR="00C46CFF" w:rsidRPr="00C46CFF" w:rsidRDefault="00C46CFF" w:rsidP="00C46CFF">
            <w:pPr>
              <w:rPr>
                <w:rFonts w:ascii="Times New Roman" w:hAnsi="Times New Roman" w:cs="Times New Roman"/>
                <w:sz w:val="24"/>
                <w:szCs w:val="24"/>
              </w:rPr>
            </w:pPr>
            <w:r w:rsidRPr="00C46CFF">
              <w:rPr>
                <w:rFonts w:ascii="Times New Roman" w:hAnsi="Times New Roman" w:cs="Times New Roman"/>
                <w:sz w:val="24"/>
                <w:szCs w:val="24"/>
              </w:rPr>
              <w:t>Beta-blockers in DM with frequent hypoglycemia</w:t>
            </w:r>
          </w:p>
        </w:tc>
        <w:tc>
          <w:tcPr>
            <w:tcW w:w="4588" w:type="dxa"/>
          </w:tcPr>
          <w:p w:rsidR="00C46CFF" w:rsidRPr="00C46CFF" w:rsidRDefault="00C46CFF" w:rsidP="00C46CFF">
            <w:pPr>
              <w:rPr>
                <w:rFonts w:ascii="Times New Roman" w:hAnsi="Times New Roman" w:cs="Times New Roman"/>
                <w:sz w:val="24"/>
                <w:szCs w:val="24"/>
              </w:rPr>
            </w:pPr>
            <w:r w:rsidRPr="00C46CFF">
              <w:rPr>
                <w:rFonts w:ascii="Times New Roman" w:hAnsi="Times New Roman" w:cs="Times New Roman"/>
                <w:sz w:val="24"/>
                <w:szCs w:val="24"/>
              </w:rPr>
              <w:t>STOP</w:t>
            </w:r>
          </w:p>
        </w:tc>
      </w:tr>
      <w:tr w:rsidR="00C46CFF" w:rsidRPr="00C46CFF" w:rsidTr="00801EF7">
        <w:tc>
          <w:tcPr>
            <w:tcW w:w="4988" w:type="dxa"/>
          </w:tcPr>
          <w:p w:rsidR="00C46CFF" w:rsidRPr="00C46CFF" w:rsidRDefault="00C46CFF" w:rsidP="00C46CFF">
            <w:pPr>
              <w:rPr>
                <w:rFonts w:ascii="Times New Roman" w:hAnsi="Times New Roman" w:cs="Times New Roman"/>
                <w:sz w:val="24"/>
                <w:szCs w:val="24"/>
              </w:rPr>
            </w:pPr>
            <w:r w:rsidRPr="00C46CFF">
              <w:rPr>
                <w:rFonts w:ascii="Times New Roman" w:hAnsi="Times New Roman" w:cs="Times New Roman"/>
                <w:sz w:val="24"/>
                <w:szCs w:val="24"/>
              </w:rPr>
              <w:t>Estrogens with history of breast cancer or VTE</w:t>
            </w:r>
          </w:p>
        </w:tc>
        <w:tc>
          <w:tcPr>
            <w:tcW w:w="4588" w:type="dxa"/>
          </w:tcPr>
          <w:p w:rsidR="00C46CFF" w:rsidRPr="00C46CFF" w:rsidRDefault="00C46CFF" w:rsidP="00C46CFF">
            <w:pPr>
              <w:rPr>
                <w:rFonts w:ascii="Times New Roman" w:hAnsi="Times New Roman" w:cs="Times New Roman"/>
                <w:sz w:val="24"/>
                <w:szCs w:val="24"/>
              </w:rPr>
            </w:pPr>
            <w:r w:rsidRPr="00C46CFF">
              <w:rPr>
                <w:rFonts w:ascii="Times New Roman" w:hAnsi="Times New Roman" w:cs="Times New Roman"/>
                <w:sz w:val="24"/>
                <w:szCs w:val="24"/>
              </w:rPr>
              <w:t>STOP</w:t>
            </w:r>
          </w:p>
        </w:tc>
      </w:tr>
      <w:tr w:rsidR="00C46CFF" w:rsidRPr="00C46CFF" w:rsidTr="00801EF7">
        <w:tc>
          <w:tcPr>
            <w:tcW w:w="4988" w:type="dxa"/>
          </w:tcPr>
          <w:p w:rsidR="00C46CFF" w:rsidRPr="00C46CFF" w:rsidRDefault="00C46CFF" w:rsidP="00C46CFF">
            <w:pPr>
              <w:rPr>
                <w:rFonts w:ascii="Times New Roman" w:hAnsi="Times New Roman" w:cs="Times New Roman"/>
                <w:sz w:val="24"/>
                <w:szCs w:val="24"/>
              </w:rPr>
            </w:pPr>
            <w:r w:rsidRPr="00C46CFF">
              <w:rPr>
                <w:rFonts w:ascii="Times New Roman" w:hAnsi="Times New Roman" w:cs="Times New Roman"/>
                <w:sz w:val="24"/>
                <w:szCs w:val="24"/>
              </w:rPr>
              <w:t>Oral estrogens without progesterone in patients with intact uterus</w:t>
            </w:r>
          </w:p>
        </w:tc>
        <w:tc>
          <w:tcPr>
            <w:tcW w:w="4588" w:type="dxa"/>
          </w:tcPr>
          <w:p w:rsidR="00C46CFF" w:rsidRPr="00C46CFF" w:rsidRDefault="00C46CFF" w:rsidP="00C46CFF">
            <w:pPr>
              <w:rPr>
                <w:rFonts w:ascii="Times New Roman" w:hAnsi="Times New Roman" w:cs="Times New Roman"/>
                <w:sz w:val="24"/>
                <w:szCs w:val="24"/>
              </w:rPr>
            </w:pPr>
            <w:r w:rsidRPr="00C46CFF">
              <w:rPr>
                <w:rFonts w:ascii="Times New Roman" w:hAnsi="Times New Roman" w:cs="Times New Roman"/>
                <w:sz w:val="24"/>
                <w:szCs w:val="24"/>
              </w:rPr>
              <w:t>STOP</w:t>
            </w:r>
          </w:p>
        </w:tc>
      </w:tr>
      <w:tr w:rsidR="00C46CFF" w:rsidRPr="00C46CFF" w:rsidTr="00801EF7">
        <w:tc>
          <w:tcPr>
            <w:tcW w:w="4988" w:type="dxa"/>
          </w:tcPr>
          <w:p w:rsidR="00C46CFF" w:rsidRPr="00C46CFF" w:rsidRDefault="00C46CFF" w:rsidP="00C46CFF">
            <w:pPr>
              <w:rPr>
                <w:rFonts w:ascii="Times New Roman" w:hAnsi="Times New Roman" w:cs="Times New Roman"/>
                <w:sz w:val="24"/>
                <w:szCs w:val="24"/>
              </w:rPr>
            </w:pPr>
            <w:r w:rsidRPr="00C46CFF">
              <w:rPr>
                <w:rFonts w:ascii="Times New Roman" w:hAnsi="Times New Roman" w:cs="Times New Roman"/>
                <w:sz w:val="24"/>
                <w:szCs w:val="24"/>
              </w:rPr>
              <w:t xml:space="preserve">Androgens in absence of primary or secondary hypogonadism </w:t>
            </w:r>
          </w:p>
        </w:tc>
        <w:tc>
          <w:tcPr>
            <w:tcW w:w="4588" w:type="dxa"/>
          </w:tcPr>
          <w:p w:rsidR="00C46CFF" w:rsidRPr="00C46CFF" w:rsidRDefault="00C46CFF" w:rsidP="00C46CFF">
            <w:pPr>
              <w:rPr>
                <w:rFonts w:ascii="Times New Roman" w:hAnsi="Times New Roman" w:cs="Times New Roman"/>
                <w:sz w:val="24"/>
                <w:szCs w:val="24"/>
              </w:rPr>
            </w:pPr>
            <w:r w:rsidRPr="00C46CFF">
              <w:rPr>
                <w:rFonts w:ascii="Times New Roman" w:hAnsi="Times New Roman" w:cs="Times New Roman"/>
                <w:sz w:val="24"/>
                <w:szCs w:val="24"/>
              </w:rPr>
              <w:t>STOP</w:t>
            </w:r>
          </w:p>
        </w:tc>
      </w:tr>
      <w:tr w:rsidR="00C46CFF" w:rsidRPr="00C46CFF" w:rsidTr="00801EF7">
        <w:tc>
          <w:tcPr>
            <w:tcW w:w="9576" w:type="dxa"/>
            <w:gridSpan w:val="2"/>
          </w:tcPr>
          <w:p w:rsidR="00C46CFF" w:rsidRPr="00C46CFF" w:rsidRDefault="000440E9" w:rsidP="00C46CFF">
            <w:pPr>
              <w:jc w:val="center"/>
              <w:rPr>
                <w:rFonts w:ascii="Times New Roman" w:hAnsi="Times New Roman" w:cs="Times New Roman"/>
                <w:b/>
                <w:sz w:val="24"/>
                <w:szCs w:val="24"/>
              </w:rPr>
            </w:pPr>
            <w:r>
              <w:rPr>
                <w:rFonts w:ascii="Times New Roman" w:hAnsi="Times New Roman" w:cs="Times New Roman"/>
                <w:b/>
                <w:sz w:val="24"/>
                <w:szCs w:val="24"/>
              </w:rPr>
              <w:t>DRUGS THAT PREDICTABLY</w:t>
            </w:r>
            <w:r w:rsidR="00C46CFF" w:rsidRPr="00C46CFF">
              <w:rPr>
                <w:rFonts w:ascii="Times New Roman" w:hAnsi="Times New Roman" w:cs="Times New Roman"/>
                <w:b/>
                <w:sz w:val="24"/>
                <w:szCs w:val="24"/>
              </w:rPr>
              <w:t xml:space="preserve"> INCREASE THE RISK OF FALLS IN OLDER ADULTS</w:t>
            </w:r>
          </w:p>
        </w:tc>
      </w:tr>
      <w:tr w:rsidR="00C46CFF" w:rsidRPr="00C46CFF" w:rsidTr="00801EF7">
        <w:tc>
          <w:tcPr>
            <w:tcW w:w="4988" w:type="dxa"/>
          </w:tcPr>
          <w:p w:rsidR="00C46CFF" w:rsidRPr="00C46CFF" w:rsidRDefault="00C46CFF" w:rsidP="00C46CFF">
            <w:pPr>
              <w:rPr>
                <w:rFonts w:ascii="Times New Roman" w:hAnsi="Times New Roman" w:cs="Times New Roman"/>
                <w:sz w:val="24"/>
                <w:szCs w:val="24"/>
              </w:rPr>
            </w:pPr>
            <w:r w:rsidRPr="00C46CFF">
              <w:rPr>
                <w:rFonts w:ascii="Times New Roman" w:hAnsi="Times New Roman" w:cs="Times New Roman"/>
                <w:sz w:val="24"/>
                <w:szCs w:val="24"/>
              </w:rPr>
              <w:t>Benzodiazepines</w:t>
            </w:r>
          </w:p>
        </w:tc>
        <w:tc>
          <w:tcPr>
            <w:tcW w:w="4588" w:type="dxa"/>
          </w:tcPr>
          <w:p w:rsidR="00C46CFF" w:rsidRPr="00C46CFF" w:rsidRDefault="00C46CFF" w:rsidP="00C46CFF">
            <w:pPr>
              <w:rPr>
                <w:rFonts w:ascii="Times New Roman" w:hAnsi="Times New Roman" w:cs="Times New Roman"/>
                <w:sz w:val="24"/>
                <w:szCs w:val="24"/>
              </w:rPr>
            </w:pPr>
            <w:r w:rsidRPr="00C46CFF">
              <w:rPr>
                <w:rFonts w:ascii="Times New Roman" w:hAnsi="Times New Roman" w:cs="Times New Roman"/>
                <w:sz w:val="24"/>
                <w:szCs w:val="24"/>
              </w:rPr>
              <w:t>STOP</w:t>
            </w:r>
          </w:p>
        </w:tc>
      </w:tr>
      <w:tr w:rsidR="00C46CFF" w:rsidRPr="00C46CFF" w:rsidTr="00801EF7">
        <w:tc>
          <w:tcPr>
            <w:tcW w:w="4988" w:type="dxa"/>
          </w:tcPr>
          <w:p w:rsidR="00C46CFF" w:rsidRPr="00C46CFF" w:rsidRDefault="00C46CFF" w:rsidP="00C46CFF">
            <w:pPr>
              <w:rPr>
                <w:rFonts w:ascii="Times New Roman" w:hAnsi="Times New Roman" w:cs="Times New Roman"/>
                <w:sz w:val="24"/>
                <w:szCs w:val="24"/>
              </w:rPr>
            </w:pPr>
            <w:r w:rsidRPr="00C46CFF">
              <w:rPr>
                <w:rFonts w:ascii="Times New Roman" w:hAnsi="Times New Roman" w:cs="Times New Roman"/>
                <w:sz w:val="24"/>
                <w:szCs w:val="24"/>
              </w:rPr>
              <w:t>Neuroleptic drugs</w:t>
            </w:r>
          </w:p>
        </w:tc>
        <w:tc>
          <w:tcPr>
            <w:tcW w:w="4588" w:type="dxa"/>
          </w:tcPr>
          <w:p w:rsidR="00C46CFF" w:rsidRPr="00C46CFF" w:rsidRDefault="00C46CFF" w:rsidP="00C46CFF">
            <w:pPr>
              <w:rPr>
                <w:rFonts w:ascii="Times New Roman" w:hAnsi="Times New Roman" w:cs="Times New Roman"/>
                <w:sz w:val="24"/>
                <w:szCs w:val="24"/>
              </w:rPr>
            </w:pPr>
            <w:r w:rsidRPr="00C46CFF">
              <w:rPr>
                <w:rFonts w:ascii="Times New Roman" w:hAnsi="Times New Roman" w:cs="Times New Roman"/>
                <w:sz w:val="24"/>
                <w:szCs w:val="24"/>
              </w:rPr>
              <w:t>STOP</w:t>
            </w:r>
          </w:p>
        </w:tc>
      </w:tr>
      <w:tr w:rsidR="00C46CFF" w:rsidRPr="00C46CFF" w:rsidTr="00801EF7">
        <w:tc>
          <w:tcPr>
            <w:tcW w:w="4988" w:type="dxa"/>
          </w:tcPr>
          <w:p w:rsidR="00C46CFF" w:rsidRPr="00C46CFF" w:rsidRDefault="00C46CFF" w:rsidP="00C46CFF">
            <w:pPr>
              <w:rPr>
                <w:rFonts w:ascii="Times New Roman" w:hAnsi="Times New Roman" w:cs="Times New Roman"/>
                <w:sz w:val="24"/>
                <w:szCs w:val="24"/>
              </w:rPr>
            </w:pPr>
            <w:r w:rsidRPr="00C46CFF">
              <w:rPr>
                <w:rFonts w:ascii="Times New Roman" w:hAnsi="Times New Roman" w:cs="Times New Roman"/>
                <w:sz w:val="24"/>
                <w:szCs w:val="24"/>
              </w:rPr>
              <w:t>Vasodilator drugs (alpha-1 blockers, CCBs, long-acting nitrates, ACEIs, ARBs) with persistent postural hypotension</w:t>
            </w:r>
          </w:p>
        </w:tc>
        <w:tc>
          <w:tcPr>
            <w:tcW w:w="4588" w:type="dxa"/>
          </w:tcPr>
          <w:p w:rsidR="00C46CFF" w:rsidRPr="00C46CFF" w:rsidRDefault="00C46CFF" w:rsidP="00C46CFF">
            <w:pPr>
              <w:rPr>
                <w:rFonts w:ascii="Times New Roman" w:hAnsi="Times New Roman" w:cs="Times New Roman"/>
                <w:sz w:val="24"/>
                <w:szCs w:val="24"/>
              </w:rPr>
            </w:pPr>
            <w:r w:rsidRPr="00C46CFF">
              <w:rPr>
                <w:rFonts w:ascii="Times New Roman" w:hAnsi="Times New Roman" w:cs="Times New Roman"/>
                <w:sz w:val="24"/>
                <w:szCs w:val="24"/>
              </w:rPr>
              <w:t>STOP</w:t>
            </w:r>
          </w:p>
        </w:tc>
      </w:tr>
      <w:tr w:rsidR="00C46CFF" w:rsidRPr="00C46CFF" w:rsidTr="00801EF7">
        <w:tc>
          <w:tcPr>
            <w:tcW w:w="4988" w:type="dxa"/>
          </w:tcPr>
          <w:p w:rsidR="00C46CFF" w:rsidRPr="00C46CFF" w:rsidRDefault="00C46CFF" w:rsidP="00C46CFF">
            <w:pPr>
              <w:rPr>
                <w:rFonts w:ascii="Times New Roman" w:hAnsi="Times New Roman" w:cs="Times New Roman"/>
                <w:sz w:val="24"/>
                <w:szCs w:val="24"/>
              </w:rPr>
            </w:pPr>
            <w:r w:rsidRPr="00C46CFF">
              <w:rPr>
                <w:rFonts w:ascii="Times New Roman" w:hAnsi="Times New Roman" w:cs="Times New Roman"/>
                <w:sz w:val="24"/>
                <w:szCs w:val="24"/>
              </w:rPr>
              <w:t>Hypnotic Z-drugs (zolpidem)</w:t>
            </w:r>
          </w:p>
        </w:tc>
        <w:tc>
          <w:tcPr>
            <w:tcW w:w="4588" w:type="dxa"/>
          </w:tcPr>
          <w:p w:rsidR="00C46CFF" w:rsidRPr="00C46CFF" w:rsidRDefault="00C46CFF" w:rsidP="00C46CFF">
            <w:pPr>
              <w:rPr>
                <w:rFonts w:ascii="Times New Roman" w:hAnsi="Times New Roman" w:cs="Times New Roman"/>
                <w:sz w:val="24"/>
                <w:szCs w:val="24"/>
              </w:rPr>
            </w:pPr>
            <w:r w:rsidRPr="00C46CFF">
              <w:rPr>
                <w:rFonts w:ascii="Times New Roman" w:hAnsi="Times New Roman" w:cs="Times New Roman"/>
                <w:sz w:val="24"/>
                <w:szCs w:val="24"/>
              </w:rPr>
              <w:t>STOP</w:t>
            </w:r>
          </w:p>
        </w:tc>
      </w:tr>
      <w:tr w:rsidR="00C46CFF" w:rsidRPr="00C46CFF" w:rsidTr="00801EF7">
        <w:tc>
          <w:tcPr>
            <w:tcW w:w="9576" w:type="dxa"/>
            <w:gridSpan w:val="2"/>
          </w:tcPr>
          <w:p w:rsidR="00C46CFF" w:rsidRPr="00C46CFF" w:rsidRDefault="00C46CFF" w:rsidP="00C46CFF">
            <w:pPr>
              <w:jc w:val="center"/>
              <w:rPr>
                <w:rFonts w:ascii="Times New Roman" w:hAnsi="Times New Roman" w:cs="Times New Roman"/>
                <w:b/>
                <w:sz w:val="24"/>
                <w:szCs w:val="24"/>
              </w:rPr>
            </w:pPr>
            <w:r w:rsidRPr="00C46CFF">
              <w:rPr>
                <w:rFonts w:ascii="Times New Roman" w:hAnsi="Times New Roman" w:cs="Times New Roman"/>
                <w:b/>
                <w:sz w:val="24"/>
                <w:szCs w:val="24"/>
              </w:rPr>
              <w:t>ANALGESIC DRUGS</w:t>
            </w:r>
          </w:p>
        </w:tc>
      </w:tr>
      <w:tr w:rsidR="00C46CFF" w:rsidRPr="00C46CFF" w:rsidTr="00801EF7">
        <w:tc>
          <w:tcPr>
            <w:tcW w:w="4988" w:type="dxa"/>
          </w:tcPr>
          <w:p w:rsidR="00C46CFF" w:rsidRPr="00C46CFF" w:rsidRDefault="00C46CFF" w:rsidP="00C46CFF">
            <w:pPr>
              <w:rPr>
                <w:rFonts w:ascii="Times New Roman" w:hAnsi="Times New Roman" w:cs="Times New Roman"/>
                <w:sz w:val="24"/>
                <w:szCs w:val="24"/>
              </w:rPr>
            </w:pPr>
            <w:r w:rsidRPr="00C46CFF">
              <w:rPr>
                <w:rFonts w:ascii="Times New Roman" w:hAnsi="Times New Roman" w:cs="Times New Roman"/>
                <w:sz w:val="24"/>
                <w:szCs w:val="24"/>
              </w:rPr>
              <w:t>Oral or transdermal strong opioids as 1</w:t>
            </w:r>
            <w:r w:rsidRPr="00C46CFF">
              <w:rPr>
                <w:rFonts w:ascii="Times New Roman" w:hAnsi="Times New Roman" w:cs="Times New Roman"/>
                <w:sz w:val="24"/>
                <w:szCs w:val="24"/>
                <w:vertAlign w:val="superscript"/>
              </w:rPr>
              <w:t>st</w:t>
            </w:r>
            <w:r w:rsidRPr="00C46CFF">
              <w:rPr>
                <w:rFonts w:ascii="Times New Roman" w:hAnsi="Times New Roman" w:cs="Times New Roman"/>
                <w:sz w:val="24"/>
                <w:szCs w:val="24"/>
              </w:rPr>
              <w:t xml:space="preserve"> line therapy for mild pain</w:t>
            </w:r>
          </w:p>
        </w:tc>
        <w:tc>
          <w:tcPr>
            <w:tcW w:w="4588" w:type="dxa"/>
          </w:tcPr>
          <w:p w:rsidR="00C46CFF" w:rsidRPr="00C46CFF" w:rsidRDefault="00C46CFF" w:rsidP="00C46CFF">
            <w:pPr>
              <w:rPr>
                <w:rFonts w:ascii="Times New Roman" w:hAnsi="Times New Roman" w:cs="Times New Roman"/>
                <w:sz w:val="24"/>
                <w:szCs w:val="24"/>
              </w:rPr>
            </w:pPr>
            <w:r w:rsidRPr="00C46CFF">
              <w:rPr>
                <w:rFonts w:ascii="Times New Roman" w:hAnsi="Times New Roman" w:cs="Times New Roman"/>
                <w:sz w:val="24"/>
                <w:szCs w:val="24"/>
              </w:rPr>
              <w:t>STOP</w:t>
            </w:r>
          </w:p>
        </w:tc>
      </w:tr>
      <w:tr w:rsidR="00C46CFF" w:rsidRPr="00C46CFF" w:rsidTr="00801EF7">
        <w:tc>
          <w:tcPr>
            <w:tcW w:w="4988" w:type="dxa"/>
          </w:tcPr>
          <w:p w:rsidR="00C46CFF" w:rsidRPr="00C46CFF" w:rsidRDefault="00C46CFF" w:rsidP="00C46CFF">
            <w:pPr>
              <w:rPr>
                <w:rFonts w:ascii="Times New Roman" w:hAnsi="Times New Roman" w:cs="Times New Roman"/>
                <w:sz w:val="24"/>
                <w:szCs w:val="24"/>
              </w:rPr>
            </w:pPr>
            <w:r w:rsidRPr="00C46CFF">
              <w:rPr>
                <w:rFonts w:ascii="Times New Roman" w:hAnsi="Times New Roman" w:cs="Times New Roman"/>
                <w:sz w:val="24"/>
                <w:szCs w:val="24"/>
              </w:rPr>
              <w:t>Use of regular opioids without concomitant laxative</w:t>
            </w:r>
          </w:p>
        </w:tc>
        <w:tc>
          <w:tcPr>
            <w:tcW w:w="4588" w:type="dxa"/>
          </w:tcPr>
          <w:p w:rsidR="00C46CFF" w:rsidRPr="00C46CFF" w:rsidRDefault="00C46CFF" w:rsidP="00C46CFF">
            <w:pPr>
              <w:rPr>
                <w:rFonts w:ascii="Times New Roman" w:hAnsi="Times New Roman" w:cs="Times New Roman"/>
                <w:sz w:val="24"/>
                <w:szCs w:val="24"/>
              </w:rPr>
            </w:pPr>
            <w:r w:rsidRPr="00C46CFF">
              <w:rPr>
                <w:rFonts w:ascii="Times New Roman" w:hAnsi="Times New Roman" w:cs="Times New Roman"/>
                <w:sz w:val="24"/>
                <w:szCs w:val="24"/>
              </w:rPr>
              <w:t>STOP</w:t>
            </w:r>
          </w:p>
        </w:tc>
      </w:tr>
      <w:tr w:rsidR="00C46CFF" w:rsidRPr="00C46CFF" w:rsidTr="00801EF7">
        <w:tc>
          <w:tcPr>
            <w:tcW w:w="4988" w:type="dxa"/>
          </w:tcPr>
          <w:p w:rsidR="00C46CFF" w:rsidRPr="00C46CFF" w:rsidRDefault="00C46CFF" w:rsidP="00C46CFF">
            <w:pPr>
              <w:rPr>
                <w:rFonts w:ascii="Times New Roman" w:hAnsi="Times New Roman" w:cs="Times New Roman"/>
                <w:sz w:val="24"/>
                <w:szCs w:val="24"/>
              </w:rPr>
            </w:pPr>
            <w:r w:rsidRPr="00C46CFF">
              <w:rPr>
                <w:rFonts w:ascii="Times New Roman" w:hAnsi="Times New Roman" w:cs="Times New Roman"/>
                <w:sz w:val="24"/>
                <w:szCs w:val="24"/>
              </w:rPr>
              <w:t>Long-acting opioids without short-acting opioids for breakthrough pain</w:t>
            </w:r>
          </w:p>
        </w:tc>
        <w:tc>
          <w:tcPr>
            <w:tcW w:w="4588" w:type="dxa"/>
          </w:tcPr>
          <w:p w:rsidR="00C46CFF" w:rsidRPr="00C46CFF" w:rsidRDefault="00C46CFF" w:rsidP="00C46CFF">
            <w:pPr>
              <w:rPr>
                <w:rFonts w:ascii="Times New Roman" w:hAnsi="Times New Roman" w:cs="Times New Roman"/>
                <w:sz w:val="24"/>
                <w:szCs w:val="24"/>
              </w:rPr>
            </w:pPr>
            <w:r w:rsidRPr="00C46CFF">
              <w:rPr>
                <w:rFonts w:ascii="Times New Roman" w:hAnsi="Times New Roman" w:cs="Times New Roman"/>
                <w:sz w:val="24"/>
                <w:szCs w:val="24"/>
              </w:rPr>
              <w:t>STOP</w:t>
            </w:r>
          </w:p>
        </w:tc>
      </w:tr>
      <w:tr w:rsidR="00C46CFF" w:rsidRPr="00C46CFF" w:rsidTr="00801EF7">
        <w:tc>
          <w:tcPr>
            <w:tcW w:w="9576" w:type="dxa"/>
            <w:gridSpan w:val="2"/>
          </w:tcPr>
          <w:p w:rsidR="00C46CFF" w:rsidRPr="00C46CFF" w:rsidRDefault="00C46CFF" w:rsidP="00C46CFF">
            <w:pPr>
              <w:jc w:val="center"/>
              <w:rPr>
                <w:rFonts w:ascii="Times New Roman" w:hAnsi="Times New Roman" w:cs="Times New Roman"/>
                <w:sz w:val="24"/>
                <w:szCs w:val="24"/>
              </w:rPr>
            </w:pPr>
            <w:r w:rsidRPr="00C46CFF">
              <w:rPr>
                <w:rFonts w:ascii="Times New Roman" w:hAnsi="Times New Roman" w:cs="Times New Roman"/>
                <w:sz w:val="24"/>
                <w:szCs w:val="24"/>
              </w:rPr>
              <w:t>ANTIMUSCARINIC/ANTICHOLINERGIC DRUG BURDEN</w:t>
            </w:r>
          </w:p>
        </w:tc>
      </w:tr>
      <w:tr w:rsidR="00C46CFF" w:rsidRPr="00C46CFF" w:rsidTr="00801EF7">
        <w:tc>
          <w:tcPr>
            <w:tcW w:w="4988" w:type="dxa"/>
          </w:tcPr>
          <w:p w:rsidR="00C46CFF" w:rsidRPr="00C46CFF" w:rsidRDefault="00C46CFF" w:rsidP="00C46CFF">
            <w:pPr>
              <w:rPr>
                <w:rFonts w:ascii="Times New Roman" w:hAnsi="Times New Roman" w:cs="Times New Roman"/>
                <w:sz w:val="24"/>
                <w:szCs w:val="24"/>
              </w:rPr>
            </w:pPr>
            <w:r w:rsidRPr="00C46CFF">
              <w:rPr>
                <w:rFonts w:ascii="Times New Roman" w:hAnsi="Times New Roman" w:cs="Times New Roman"/>
                <w:sz w:val="24"/>
                <w:szCs w:val="24"/>
              </w:rPr>
              <w:t>Concomitant use of 2/more drugs with antimuscarinic/anticholinergic properties (bladder antispasmodics, intestinal antispasmodics, TCAs, 1</w:t>
            </w:r>
            <w:r w:rsidRPr="00C46CFF">
              <w:rPr>
                <w:rFonts w:ascii="Times New Roman" w:hAnsi="Times New Roman" w:cs="Times New Roman"/>
                <w:sz w:val="24"/>
                <w:szCs w:val="24"/>
                <w:vertAlign w:val="superscript"/>
              </w:rPr>
              <w:t>st</w:t>
            </w:r>
            <w:r w:rsidRPr="00C46CFF">
              <w:rPr>
                <w:rFonts w:ascii="Times New Roman" w:hAnsi="Times New Roman" w:cs="Times New Roman"/>
                <w:sz w:val="24"/>
                <w:szCs w:val="24"/>
              </w:rPr>
              <w:t xml:space="preserve"> generation antihistamines)</w:t>
            </w:r>
          </w:p>
        </w:tc>
        <w:tc>
          <w:tcPr>
            <w:tcW w:w="4588" w:type="dxa"/>
          </w:tcPr>
          <w:p w:rsidR="00C46CFF" w:rsidRPr="00C46CFF" w:rsidRDefault="00C46CFF" w:rsidP="00C46CFF">
            <w:pPr>
              <w:rPr>
                <w:rFonts w:ascii="Times New Roman" w:hAnsi="Times New Roman" w:cs="Times New Roman"/>
                <w:sz w:val="24"/>
                <w:szCs w:val="24"/>
              </w:rPr>
            </w:pPr>
            <w:r w:rsidRPr="00C46CFF">
              <w:rPr>
                <w:rFonts w:ascii="Times New Roman" w:hAnsi="Times New Roman" w:cs="Times New Roman"/>
                <w:sz w:val="24"/>
                <w:szCs w:val="24"/>
              </w:rPr>
              <w:t>STOP</w:t>
            </w:r>
          </w:p>
        </w:tc>
      </w:tr>
      <w:tr w:rsidR="00C46CFF" w:rsidRPr="00C46CFF" w:rsidTr="00801EF7">
        <w:tc>
          <w:tcPr>
            <w:tcW w:w="9576" w:type="dxa"/>
            <w:gridSpan w:val="2"/>
          </w:tcPr>
          <w:p w:rsidR="00C46CFF" w:rsidRPr="00C46CFF" w:rsidRDefault="00801EF7" w:rsidP="00C46CFF">
            <w:pPr>
              <w:jc w:val="center"/>
              <w:rPr>
                <w:rFonts w:ascii="Times New Roman" w:hAnsi="Times New Roman" w:cs="Times New Roman"/>
                <w:b/>
                <w:sz w:val="32"/>
                <w:szCs w:val="32"/>
              </w:rPr>
            </w:pPr>
            <w:r>
              <w:rPr>
                <w:rFonts w:ascii="Times New Roman" w:hAnsi="Times New Roman" w:cs="Times New Roman"/>
                <w:b/>
                <w:sz w:val="32"/>
                <w:szCs w:val="32"/>
              </w:rPr>
              <w:lastRenderedPageBreak/>
              <w:t>START Guidelines</w:t>
            </w:r>
          </w:p>
        </w:tc>
      </w:tr>
      <w:tr w:rsidR="00C46CFF" w:rsidRPr="00C46CFF" w:rsidTr="00801EF7">
        <w:tc>
          <w:tcPr>
            <w:tcW w:w="9576" w:type="dxa"/>
            <w:gridSpan w:val="2"/>
          </w:tcPr>
          <w:p w:rsidR="00C46CFF" w:rsidRPr="00C46CFF" w:rsidRDefault="00C46CFF" w:rsidP="00C46CFF">
            <w:pPr>
              <w:jc w:val="center"/>
              <w:rPr>
                <w:rFonts w:ascii="Times New Roman" w:hAnsi="Times New Roman" w:cs="Times New Roman"/>
                <w:b/>
                <w:sz w:val="24"/>
                <w:szCs w:val="24"/>
              </w:rPr>
            </w:pPr>
            <w:r w:rsidRPr="00C46CFF">
              <w:rPr>
                <w:rFonts w:ascii="Times New Roman" w:hAnsi="Times New Roman" w:cs="Times New Roman"/>
                <w:b/>
                <w:sz w:val="24"/>
                <w:szCs w:val="24"/>
              </w:rPr>
              <w:t>CARDIOVASCULAR SYSTEM</w:t>
            </w:r>
          </w:p>
        </w:tc>
      </w:tr>
      <w:tr w:rsidR="00C46CFF" w:rsidRPr="00C46CFF" w:rsidTr="00801EF7">
        <w:tc>
          <w:tcPr>
            <w:tcW w:w="4988" w:type="dxa"/>
          </w:tcPr>
          <w:p w:rsidR="00C46CFF" w:rsidRPr="00C46CFF" w:rsidRDefault="00C46CFF" w:rsidP="00C46CFF">
            <w:pPr>
              <w:rPr>
                <w:rFonts w:ascii="Times New Roman" w:hAnsi="Times New Roman" w:cs="Times New Roman"/>
                <w:sz w:val="24"/>
                <w:szCs w:val="24"/>
              </w:rPr>
            </w:pPr>
            <w:r w:rsidRPr="00C46CFF">
              <w:rPr>
                <w:rFonts w:ascii="Times New Roman" w:hAnsi="Times New Roman" w:cs="Times New Roman"/>
                <w:sz w:val="24"/>
                <w:szCs w:val="24"/>
              </w:rPr>
              <w:t xml:space="preserve">Vit K antagonist or direct thrombin inhibitors or factor </w:t>
            </w:r>
            <w:proofErr w:type="spellStart"/>
            <w:r w:rsidRPr="00C46CFF">
              <w:rPr>
                <w:rFonts w:ascii="Times New Roman" w:hAnsi="Times New Roman" w:cs="Times New Roman"/>
                <w:sz w:val="24"/>
                <w:szCs w:val="24"/>
              </w:rPr>
              <w:t>Xa</w:t>
            </w:r>
            <w:proofErr w:type="spellEnd"/>
            <w:r w:rsidRPr="00C46CFF">
              <w:rPr>
                <w:rFonts w:ascii="Times New Roman" w:hAnsi="Times New Roman" w:cs="Times New Roman"/>
                <w:sz w:val="24"/>
                <w:szCs w:val="24"/>
              </w:rPr>
              <w:t xml:space="preserve"> inhibitors with chronic A. Fib.</w:t>
            </w:r>
          </w:p>
        </w:tc>
        <w:tc>
          <w:tcPr>
            <w:tcW w:w="4588" w:type="dxa"/>
          </w:tcPr>
          <w:p w:rsidR="00C46CFF" w:rsidRPr="00C46CFF" w:rsidRDefault="00C46CFF" w:rsidP="00C46CFF">
            <w:pPr>
              <w:rPr>
                <w:rFonts w:ascii="Times New Roman" w:hAnsi="Times New Roman" w:cs="Times New Roman"/>
                <w:sz w:val="24"/>
                <w:szCs w:val="24"/>
              </w:rPr>
            </w:pPr>
            <w:r w:rsidRPr="00C46CFF">
              <w:rPr>
                <w:rFonts w:ascii="Times New Roman" w:hAnsi="Times New Roman" w:cs="Times New Roman"/>
                <w:sz w:val="24"/>
                <w:szCs w:val="24"/>
              </w:rPr>
              <w:t>START</w:t>
            </w:r>
          </w:p>
        </w:tc>
      </w:tr>
      <w:tr w:rsidR="00C46CFF" w:rsidRPr="00C46CFF" w:rsidTr="00801EF7">
        <w:tc>
          <w:tcPr>
            <w:tcW w:w="4988" w:type="dxa"/>
          </w:tcPr>
          <w:p w:rsidR="00C46CFF" w:rsidRPr="00C46CFF" w:rsidRDefault="00C46CFF" w:rsidP="00C46CFF">
            <w:pPr>
              <w:rPr>
                <w:rFonts w:ascii="Times New Roman" w:hAnsi="Times New Roman" w:cs="Times New Roman"/>
                <w:sz w:val="24"/>
                <w:szCs w:val="24"/>
              </w:rPr>
            </w:pPr>
            <w:r w:rsidRPr="00C46CFF">
              <w:rPr>
                <w:rFonts w:ascii="Times New Roman" w:hAnsi="Times New Roman" w:cs="Times New Roman"/>
                <w:sz w:val="24"/>
                <w:szCs w:val="24"/>
              </w:rPr>
              <w:t>ASA (75mg-160mg daily) with chronic A. Fib. where above are contraindicated</w:t>
            </w:r>
          </w:p>
        </w:tc>
        <w:tc>
          <w:tcPr>
            <w:tcW w:w="4588" w:type="dxa"/>
          </w:tcPr>
          <w:p w:rsidR="00C46CFF" w:rsidRPr="00C46CFF" w:rsidRDefault="00C46CFF" w:rsidP="00C46CFF">
            <w:pPr>
              <w:rPr>
                <w:rFonts w:ascii="Times New Roman" w:hAnsi="Times New Roman" w:cs="Times New Roman"/>
                <w:sz w:val="24"/>
                <w:szCs w:val="24"/>
              </w:rPr>
            </w:pPr>
            <w:r w:rsidRPr="00C46CFF">
              <w:rPr>
                <w:rFonts w:ascii="Times New Roman" w:hAnsi="Times New Roman" w:cs="Times New Roman"/>
                <w:sz w:val="24"/>
                <w:szCs w:val="24"/>
              </w:rPr>
              <w:t>START</w:t>
            </w:r>
          </w:p>
        </w:tc>
      </w:tr>
      <w:tr w:rsidR="00C46CFF" w:rsidRPr="00C46CFF" w:rsidTr="00801EF7">
        <w:tc>
          <w:tcPr>
            <w:tcW w:w="4988" w:type="dxa"/>
          </w:tcPr>
          <w:p w:rsidR="00C46CFF" w:rsidRPr="00C46CFF" w:rsidRDefault="00C46CFF" w:rsidP="00C46CFF">
            <w:pPr>
              <w:rPr>
                <w:rFonts w:ascii="Times New Roman" w:hAnsi="Times New Roman" w:cs="Times New Roman"/>
                <w:sz w:val="24"/>
                <w:szCs w:val="24"/>
              </w:rPr>
            </w:pPr>
            <w:r w:rsidRPr="00C46CFF">
              <w:rPr>
                <w:rFonts w:ascii="Times New Roman" w:hAnsi="Times New Roman" w:cs="Times New Roman"/>
                <w:sz w:val="24"/>
                <w:szCs w:val="24"/>
              </w:rPr>
              <w:t>Antiplatelet therapy with history of coronary, cerebral, or peripheral vascular disease</w:t>
            </w:r>
          </w:p>
        </w:tc>
        <w:tc>
          <w:tcPr>
            <w:tcW w:w="4588" w:type="dxa"/>
          </w:tcPr>
          <w:p w:rsidR="00C46CFF" w:rsidRPr="00C46CFF" w:rsidRDefault="00C46CFF" w:rsidP="00C46CFF">
            <w:pPr>
              <w:rPr>
                <w:rFonts w:ascii="Times New Roman" w:hAnsi="Times New Roman" w:cs="Times New Roman"/>
                <w:sz w:val="24"/>
                <w:szCs w:val="24"/>
              </w:rPr>
            </w:pPr>
            <w:r w:rsidRPr="00C46CFF">
              <w:rPr>
                <w:rFonts w:ascii="Times New Roman" w:hAnsi="Times New Roman" w:cs="Times New Roman"/>
                <w:sz w:val="24"/>
                <w:szCs w:val="24"/>
              </w:rPr>
              <w:t>START</w:t>
            </w:r>
          </w:p>
        </w:tc>
      </w:tr>
      <w:tr w:rsidR="00C46CFF" w:rsidRPr="00C46CFF" w:rsidTr="00801EF7">
        <w:tc>
          <w:tcPr>
            <w:tcW w:w="4988" w:type="dxa"/>
          </w:tcPr>
          <w:p w:rsidR="00C46CFF" w:rsidRPr="00C46CFF" w:rsidRDefault="00C46CFF" w:rsidP="00C46CFF">
            <w:pPr>
              <w:rPr>
                <w:rFonts w:ascii="Times New Roman" w:hAnsi="Times New Roman" w:cs="Times New Roman"/>
                <w:sz w:val="24"/>
                <w:szCs w:val="24"/>
              </w:rPr>
            </w:pPr>
            <w:r w:rsidRPr="00C46CFF">
              <w:rPr>
                <w:rFonts w:ascii="Times New Roman" w:hAnsi="Times New Roman" w:cs="Times New Roman"/>
                <w:sz w:val="24"/>
                <w:szCs w:val="24"/>
              </w:rPr>
              <w:t>Antihypertensive therapy where SBP consistently &gt;160 mmHg (&gt;140 mmHg if DM) &amp;/or DBP &gt; 90 mmHg</w:t>
            </w:r>
          </w:p>
        </w:tc>
        <w:tc>
          <w:tcPr>
            <w:tcW w:w="4588" w:type="dxa"/>
          </w:tcPr>
          <w:p w:rsidR="00C46CFF" w:rsidRPr="00C46CFF" w:rsidRDefault="00C46CFF" w:rsidP="00C46CFF">
            <w:pPr>
              <w:rPr>
                <w:rFonts w:ascii="Times New Roman" w:hAnsi="Times New Roman" w:cs="Times New Roman"/>
                <w:sz w:val="24"/>
                <w:szCs w:val="24"/>
              </w:rPr>
            </w:pPr>
            <w:r w:rsidRPr="00C46CFF">
              <w:rPr>
                <w:rFonts w:ascii="Times New Roman" w:hAnsi="Times New Roman" w:cs="Times New Roman"/>
                <w:sz w:val="24"/>
                <w:szCs w:val="24"/>
              </w:rPr>
              <w:t>START</w:t>
            </w:r>
          </w:p>
        </w:tc>
      </w:tr>
      <w:tr w:rsidR="00C46CFF" w:rsidRPr="00C46CFF" w:rsidTr="00801EF7">
        <w:tc>
          <w:tcPr>
            <w:tcW w:w="4988" w:type="dxa"/>
          </w:tcPr>
          <w:p w:rsidR="00C46CFF" w:rsidRPr="00C46CFF" w:rsidRDefault="00C46CFF" w:rsidP="00C46CFF">
            <w:pPr>
              <w:rPr>
                <w:rFonts w:ascii="Times New Roman" w:hAnsi="Times New Roman" w:cs="Times New Roman"/>
                <w:sz w:val="24"/>
                <w:szCs w:val="24"/>
              </w:rPr>
            </w:pPr>
            <w:r w:rsidRPr="00C46CFF">
              <w:rPr>
                <w:rFonts w:ascii="Times New Roman" w:hAnsi="Times New Roman" w:cs="Times New Roman"/>
                <w:sz w:val="24"/>
                <w:szCs w:val="24"/>
              </w:rPr>
              <w:t>Statin therapy with history of coronary, cerebral, or peripheral vascular disease, unless status is end-of-life or &gt; 85 years</w:t>
            </w:r>
          </w:p>
        </w:tc>
        <w:tc>
          <w:tcPr>
            <w:tcW w:w="4588" w:type="dxa"/>
          </w:tcPr>
          <w:p w:rsidR="00C46CFF" w:rsidRPr="00C46CFF" w:rsidRDefault="00C46CFF" w:rsidP="00C46CFF">
            <w:pPr>
              <w:rPr>
                <w:rFonts w:ascii="Times New Roman" w:hAnsi="Times New Roman" w:cs="Times New Roman"/>
                <w:sz w:val="24"/>
                <w:szCs w:val="24"/>
              </w:rPr>
            </w:pPr>
            <w:r w:rsidRPr="00C46CFF">
              <w:rPr>
                <w:rFonts w:ascii="Times New Roman" w:hAnsi="Times New Roman" w:cs="Times New Roman"/>
                <w:sz w:val="24"/>
                <w:szCs w:val="24"/>
              </w:rPr>
              <w:t>START</w:t>
            </w:r>
          </w:p>
        </w:tc>
      </w:tr>
      <w:tr w:rsidR="00C46CFF" w:rsidRPr="00C46CFF" w:rsidTr="00801EF7">
        <w:tc>
          <w:tcPr>
            <w:tcW w:w="4988" w:type="dxa"/>
          </w:tcPr>
          <w:p w:rsidR="00C46CFF" w:rsidRPr="00C46CFF" w:rsidRDefault="00C46CFF" w:rsidP="00C46CFF">
            <w:pPr>
              <w:rPr>
                <w:rFonts w:ascii="Times New Roman" w:hAnsi="Times New Roman" w:cs="Times New Roman"/>
                <w:sz w:val="24"/>
                <w:szCs w:val="24"/>
              </w:rPr>
            </w:pPr>
            <w:r w:rsidRPr="00C46CFF">
              <w:rPr>
                <w:rFonts w:ascii="Times New Roman" w:hAnsi="Times New Roman" w:cs="Times New Roman"/>
                <w:sz w:val="24"/>
                <w:szCs w:val="24"/>
              </w:rPr>
              <w:t>ACEI with systolic heart failure or coronary artery disease</w:t>
            </w:r>
          </w:p>
        </w:tc>
        <w:tc>
          <w:tcPr>
            <w:tcW w:w="4588" w:type="dxa"/>
          </w:tcPr>
          <w:p w:rsidR="00C46CFF" w:rsidRPr="00C46CFF" w:rsidRDefault="00C46CFF" w:rsidP="00C46CFF">
            <w:pPr>
              <w:rPr>
                <w:rFonts w:ascii="Times New Roman" w:hAnsi="Times New Roman" w:cs="Times New Roman"/>
                <w:sz w:val="24"/>
                <w:szCs w:val="24"/>
              </w:rPr>
            </w:pPr>
            <w:r w:rsidRPr="00C46CFF">
              <w:rPr>
                <w:rFonts w:ascii="Times New Roman" w:hAnsi="Times New Roman" w:cs="Times New Roman"/>
                <w:sz w:val="24"/>
                <w:szCs w:val="24"/>
              </w:rPr>
              <w:t>START</w:t>
            </w:r>
          </w:p>
        </w:tc>
      </w:tr>
      <w:tr w:rsidR="00C46CFF" w:rsidRPr="00C46CFF" w:rsidTr="00801EF7">
        <w:tc>
          <w:tcPr>
            <w:tcW w:w="4988" w:type="dxa"/>
          </w:tcPr>
          <w:p w:rsidR="00C46CFF" w:rsidRPr="00C46CFF" w:rsidRDefault="00C46CFF" w:rsidP="00C46CFF">
            <w:pPr>
              <w:rPr>
                <w:rFonts w:ascii="Times New Roman" w:hAnsi="Times New Roman" w:cs="Times New Roman"/>
                <w:sz w:val="24"/>
                <w:szCs w:val="24"/>
              </w:rPr>
            </w:pPr>
            <w:r w:rsidRPr="00C46CFF">
              <w:rPr>
                <w:rFonts w:ascii="Times New Roman" w:hAnsi="Times New Roman" w:cs="Times New Roman"/>
                <w:sz w:val="24"/>
                <w:szCs w:val="24"/>
              </w:rPr>
              <w:t>Beta-blocker with ischemic heart dise</w:t>
            </w:r>
            <w:r w:rsidR="00AD6D1D">
              <w:rPr>
                <w:rFonts w:ascii="Times New Roman" w:hAnsi="Times New Roman" w:cs="Times New Roman"/>
                <w:sz w:val="24"/>
                <w:szCs w:val="24"/>
              </w:rPr>
              <w:t>a</w:t>
            </w:r>
            <w:r w:rsidRPr="00C46CFF">
              <w:rPr>
                <w:rFonts w:ascii="Times New Roman" w:hAnsi="Times New Roman" w:cs="Times New Roman"/>
                <w:sz w:val="24"/>
                <w:szCs w:val="24"/>
              </w:rPr>
              <w:t>se</w:t>
            </w:r>
          </w:p>
        </w:tc>
        <w:tc>
          <w:tcPr>
            <w:tcW w:w="4588" w:type="dxa"/>
          </w:tcPr>
          <w:p w:rsidR="00C46CFF" w:rsidRPr="00C46CFF" w:rsidRDefault="00C46CFF" w:rsidP="00C46CFF">
            <w:pPr>
              <w:rPr>
                <w:rFonts w:ascii="Times New Roman" w:hAnsi="Times New Roman" w:cs="Times New Roman"/>
                <w:sz w:val="24"/>
                <w:szCs w:val="24"/>
              </w:rPr>
            </w:pPr>
            <w:r w:rsidRPr="00C46CFF">
              <w:rPr>
                <w:rFonts w:ascii="Times New Roman" w:hAnsi="Times New Roman" w:cs="Times New Roman"/>
                <w:sz w:val="24"/>
                <w:szCs w:val="24"/>
              </w:rPr>
              <w:t>START</w:t>
            </w:r>
          </w:p>
        </w:tc>
      </w:tr>
      <w:tr w:rsidR="00C46CFF" w:rsidRPr="00C46CFF" w:rsidTr="00801EF7">
        <w:tc>
          <w:tcPr>
            <w:tcW w:w="4988" w:type="dxa"/>
          </w:tcPr>
          <w:p w:rsidR="00C46CFF" w:rsidRPr="00C46CFF" w:rsidRDefault="00C46CFF" w:rsidP="00C46CFF">
            <w:pPr>
              <w:rPr>
                <w:rFonts w:ascii="Times New Roman" w:hAnsi="Times New Roman" w:cs="Times New Roman"/>
                <w:sz w:val="24"/>
                <w:szCs w:val="24"/>
              </w:rPr>
            </w:pPr>
            <w:r w:rsidRPr="00C46CFF">
              <w:rPr>
                <w:rFonts w:ascii="Times New Roman" w:hAnsi="Times New Roman" w:cs="Times New Roman"/>
                <w:sz w:val="24"/>
                <w:szCs w:val="24"/>
              </w:rPr>
              <w:t>Appropriate beta-blocker with stable systolic heart failure</w:t>
            </w:r>
          </w:p>
        </w:tc>
        <w:tc>
          <w:tcPr>
            <w:tcW w:w="4588" w:type="dxa"/>
          </w:tcPr>
          <w:p w:rsidR="00C46CFF" w:rsidRPr="00C46CFF" w:rsidRDefault="00C46CFF" w:rsidP="00C46CFF">
            <w:pPr>
              <w:rPr>
                <w:rFonts w:ascii="Times New Roman" w:hAnsi="Times New Roman" w:cs="Times New Roman"/>
                <w:sz w:val="24"/>
                <w:szCs w:val="24"/>
              </w:rPr>
            </w:pPr>
            <w:r w:rsidRPr="00C46CFF">
              <w:rPr>
                <w:rFonts w:ascii="Times New Roman" w:hAnsi="Times New Roman" w:cs="Times New Roman"/>
                <w:sz w:val="24"/>
                <w:szCs w:val="24"/>
              </w:rPr>
              <w:t>START</w:t>
            </w:r>
          </w:p>
        </w:tc>
      </w:tr>
      <w:tr w:rsidR="00C46CFF" w:rsidRPr="00C46CFF" w:rsidTr="00801EF7">
        <w:tc>
          <w:tcPr>
            <w:tcW w:w="9576" w:type="dxa"/>
            <w:gridSpan w:val="2"/>
          </w:tcPr>
          <w:p w:rsidR="00C46CFF" w:rsidRPr="00C46CFF" w:rsidRDefault="00C46CFF" w:rsidP="00C46CFF">
            <w:pPr>
              <w:jc w:val="center"/>
              <w:rPr>
                <w:rFonts w:ascii="Times New Roman" w:hAnsi="Times New Roman" w:cs="Times New Roman"/>
                <w:b/>
                <w:sz w:val="24"/>
                <w:szCs w:val="24"/>
              </w:rPr>
            </w:pPr>
            <w:r w:rsidRPr="00C46CFF">
              <w:rPr>
                <w:rFonts w:ascii="Times New Roman" w:hAnsi="Times New Roman" w:cs="Times New Roman"/>
                <w:b/>
                <w:sz w:val="24"/>
                <w:szCs w:val="24"/>
              </w:rPr>
              <w:t>RESPIRATORY SYSTEM</w:t>
            </w:r>
          </w:p>
        </w:tc>
      </w:tr>
      <w:tr w:rsidR="00C46CFF" w:rsidRPr="00C46CFF" w:rsidTr="00801EF7">
        <w:tc>
          <w:tcPr>
            <w:tcW w:w="4988" w:type="dxa"/>
          </w:tcPr>
          <w:p w:rsidR="00C46CFF" w:rsidRPr="00C46CFF" w:rsidRDefault="00C46CFF" w:rsidP="00C46CFF">
            <w:pPr>
              <w:rPr>
                <w:rFonts w:ascii="Times New Roman" w:hAnsi="Times New Roman" w:cs="Times New Roman"/>
                <w:sz w:val="24"/>
                <w:szCs w:val="24"/>
              </w:rPr>
            </w:pPr>
            <w:r w:rsidRPr="00C46CFF">
              <w:rPr>
                <w:rFonts w:ascii="Times New Roman" w:hAnsi="Times New Roman" w:cs="Times New Roman"/>
                <w:sz w:val="24"/>
                <w:szCs w:val="24"/>
              </w:rPr>
              <w:t>Regular inhaled B2 agonist or antimuscarinic bronchodilator for mild to moderate asthma or COPD</w:t>
            </w:r>
          </w:p>
        </w:tc>
        <w:tc>
          <w:tcPr>
            <w:tcW w:w="4588" w:type="dxa"/>
          </w:tcPr>
          <w:p w:rsidR="00C46CFF" w:rsidRPr="00C46CFF" w:rsidRDefault="00C46CFF" w:rsidP="00C46CFF">
            <w:pPr>
              <w:rPr>
                <w:rFonts w:ascii="Times New Roman" w:hAnsi="Times New Roman" w:cs="Times New Roman"/>
                <w:sz w:val="24"/>
                <w:szCs w:val="24"/>
              </w:rPr>
            </w:pPr>
            <w:r w:rsidRPr="00C46CFF">
              <w:rPr>
                <w:rFonts w:ascii="Times New Roman" w:hAnsi="Times New Roman" w:cs="Times New Roman"/>
                <w:sz w:val="24"/>
                <w:szCs w:val="24"/>
              </w:rPr>
              <w:t>START</w:t>
            </w:r>
          </w:p>
        </w:tc>
      </w:tr>
      <w:tr w:rsidR="00C46CFF" w:rsidRPr="00C46CFF" w:rsidTr="00801EF7">
        <w:tc>
          <w:tcPr>
            <w:tcW w:w="4988" w:type="dxa"/>
          </w:tcPr>
          <w:p w:rsidR="00C46CFF" w:rsidRPr="00C46CFF" w:rsidRDefault="00C46CFF" w:rsidP="00C46CFF">
            <w:pPr>
              <w:rPr>
                <w:rFonts w:ascii="Times New Roman" w:hAnsi="Times New Roman" w:cs="Times New Roman"/>
                <w:sz w:val="24"/>
                <w:szCs w:val="24"/>
              </w:rPr>
            </w:pPr>
            <w:r w:rsidRPr="00C46CFF">
              <w:rPr>
                <w:rFonts w:ascii="Times New Roman" w:hAnsi="Times New Roman" w:cs="Times New Roman"/>
                <w:sz w:val="24"/>
                <w:szCs w:val="24"/>
              </w:rPr>
              <w:t>Regular inhaled corticosteroid for moderate-severe asthma or COPD, where FEV1 &lt;50% of predicted value &amp; repeated exacerbations requiring treatment with oral corticosteroids</w:t>
            </w:r>
          </w:p>
        </w:tc>
        <w:tc>
          <w:tcPr>
            <w:tcW w:w="4588" w:type="dxa"/>
          </w:tcPr>
          <w:p w:rsidR="00C46CFF" w:rsidRPr="00C46CFF" w:rsidRDefault="00C46CFF" w:rsidP="00C46CFF">
            <w:pPr>
              <w:rPr>
                <w:rFonts w:ascii="Times New Roman" w:hAnsi="Times New Roman" w:cs="Times New Roman"/>
                <w:sz w:val="24"/>
                <w:szCs w:val="24"/>
              </w:rPr>
            </w:pPr>
            <w:r w:rsidRPr="00C46CFF">
              <w:rPr>
                <w:rFonts w:ascii="Times New Roman" w:hAnsi="Times New Roman" w:cs="Times New Roman"/>
                <w:sz w:val="24"/>
                <w:szCs w:val="24"/>
              </w:rPr>
              <w:t>START</w:t>
            </w:r>
          </w:p>
        </w:tc>
      </w:tr>
      <w:tr w:rsidR="00C46CFF" w:rsidRPr="00C46CFF" w:rsidTr="00801EF7">
        <w:tc>
          <w:tcPr>
            <w:tcW w:w="4988" w:type="dxa"/>
          </w:tcPr>
          <w:p w:rsidR="00C46CFF" w:rsidRPr="00C46CFF" w:rsidRDefault="00C46CFF" w:rsidP="00C46CFF">
            <w:pPr>
              <w:rPr>
                <w:rFonts w:ascii="Times New Roman" w:hAnsi="Times New Roman" w:cs="Times New Roman"/>
                <w:sz w:val="24"/>
                <w:szCs w:val="24"/>
              </w:rPr>
            </w:pPr>
            <w:r w:rsidRPr="00C46CFF">
              <w:rPr>
                <w:rFonts w:ascii="Times New Roman" w:hAnsi="Times New Roman" w:cs="Times New Roman"/>
                <w:sz w:val="24"/>
                <w:szCs w:val="24"/>
              </w:rPr>
              <w:t>Home continuous oxygen with documented chronic hypoxemia (SaO2 &lt;89%)</w:t>
            </w:r>
          </w:p>
        </w:tc>
        <w:tc>
          <w:tcPr>
            <w:tcW w:w="4588" w:type="dxa"/>
          </w:tcPr>
          <w:p w:rsidR="00C46CFF" w:rsidRPr="00C46CFF" w:rsidRDefault="00C46CFF" w:rsidP="00C46CFF">
            <w:pPr>
              <w:rPr>
                <w:rFonts w:ascii="Times New Roman" w:hAnsi="Times New Roman" w:cs="Times New Roman"/>
                <w:sz w:val="24"/>
                <w:szCs w:val="24"/>
              </w:rPr>
            </w:pPr>
            <w:r w:rsidRPr="00C46CFF">
              <w:rPr>
                <w:rFonts w:ascii="Times New Roman" w:hAnsi="Times New Roman" w:cs="Times New Roman"/>
                <w:sz w:val="24"/>
                <w:szCs w:val="24"/>
              </w:rPr>
              <w:t>START</w:t>
            </w:r>
          </w:p>
        </w:tc>
      </w:tr>
      <w:tr w:rsidR="00C46CFF" w:rsidRPr="00C46CFF" w:rsidTr="00801EF7">
        <w:tc>
          <w:tcPr>
            <w:tcW w:w="9576" w:type="dxa"/>
            <w:gridSpan w:val="2"/>
          </w:tcPr>
          <w:p w:rsidR="00C46CFF" w:rsidRPr="00C46CFF" w:rsidRDefault="00C46CFF" w:rsidP="00C46CFF">
            <w:pPr>
              <w:jc w:val="center"/>
              <w:rPr>
                <w:rFonts w:ascii="Times New Roman" w:hAnsi="Times New Roman" w:cs="Times New Roman"/>
                <w:b/>
                <w:sz w:val="24"/>
                <w:szCs w:val="24"/>
              </w:rPr>
            </w:pPr>
            <w:r w:rsidRPr="00C46CFF">
              <w:rPr>
                <w:rFonts w:ascii="Times New Roman" w:hAnsi="Times New Roman" w:cs="Times New Roman"/>
                <w:b/>
                <w:sz w:val="24"/>
                <w:szCs w:val="24"/>
              </w:rPr>
              <w:t>CENTRAL NERVOUS SYSTEM &amp; EYES</w:t>
            </w:r>
          </w:p>
        </w:tc>
      </w:tr>
      <w:tr w:rsidR="00C46CFF" w:rsidRPr="00C46CFF" w:rsidTr="00801EF7">
        <w:tc>
          <w:tcPr>
            <w:tcW w:w="4988" w:type="dxa"/>
          </w:tcPr>
          <w:p w:rsidR="00C46CFF" w:rsidRPr="00C46CFF" w:rsidRDefault="00C46CFF" w:rsidP="00C46CFF">
            <w:pPr>
              <w:rPr>
                <w:rFonts w:ascii="Times New Roman" w:hAnsi="Times New Roman" w:cs="Times New Roman"/>
                <w:sz w:val="24"/>
                <w:szCs w:val="24"/>
              </w:rPr>
            </w:pPr>
            <w:r w:rsidRPr="00C46CFF">
              <w:rPr>
                <w:rFonts w:ascii="Times New Roman" w:hAnsi="Times New Roman" w:cs="Times New Roman"/>
                <w:sz w:val="24"/>
                <w:szCs w:val="24"/>
              </w:rPr>
              <w:t>L-DOPA or a dopamine agonist in idiopathic Parkinson’s disease with functional impairment &amp; resultant disability</w:t>
            </w:r>
          </w:p>
        </w:tc>
        <w:tc>
          <w:tcPr>
            <w:tcW w:w="4588" w:type="dxa"/>
          </w:tcPr>
          <w:p w:rsidR="00C46CFF" w:rsidRPr="00C46CFF" w:rsidRDefault="00C46CFF" w:rsidP="00C46CFF">
            <w:pPr>
              <w:rPr>
                <w:rFonts w:ascii="Times New Roman" w:hAnsi="Times New Roman" w:cs="Times New Roman"/>
                <w:sz w:val="24"/>
                <w:szCs w:val="24"/>
              </w:rPr>
            </w:pPr>
            <w:r w:rsidRPr="00C46CFF">
              <w:rPr>
                <w:rFonts w:ascii="Times New Roman" w:hAnsi="Times New Roman" w:cs="Times New Roman"/>
                <w:sz w:val="24"/>
                <w:szCs w:val="24"/>
              </w:rPr>
              <w:t>START</w:t>
            </w:r>
          </w:p>
        </w:tc>
      </w:tr>
      <w:tr w:rsidR="00C46CFF" w:rsidRPr="00C46CFF" w:rsidTr="00801EF7">
        <w:tc>
          <w:tcPr>
            <w:tcW w:w="4988" w:type="dxa"/>
          </w:tcPr>
          <w:p w:rsidR="00C46CFF" w:rsidRPr="00C46CFF" w:rsidRDefault="00C46CFF" w:rsidP="00C46CFF">
            <w:pPr>
              <w:rPr>
                <w:rFonts w:ascii="Times New Roman" w:hAnsi="Times New Roman" w:cs="Times New Roman"/>
                <w:sz w:val="24"/>
                <w:szCs w:val="24"/>
              </w:rPr>
            </w:pPr>
            <w:r w:rsidRPr="00C46CFF">
              <w:rPr>
                <w:rFonts w:ascii="Times New Roman" w:hAnsi="Times New Roman" w:cs="Times New Roman"/>
                <w:sz w:val="24"/>
                <w:szCs w:val="24"/>
              </w:rPr>
              <w:t>Non-TCA antidepressant drug in presence of persistent major depressive symptoms</w:t>
            </w:r>
          </w:p>
        </w:tc>
        <w:tc>
          <w:tcPr>
            <w:tcW w:w="4588" w:type="dxa"/>
          </w:tcPr>
          <w:p w:rsidR="00C46CFF" w:rsidRPr="00C46CFF" w:rsidRDefault="00C46CFF" w:rsidP="00C46CFF">
            <w:pPr>
              <w:rPr>
                <w:rFonts w:ascii="Times New Roman" w:hAnsi="Times New Roman" w:cs="Times New Roman"/>
                <w:sz w:val="24"/>
                <w:szCs w:val="24"/>
              </w:rPr>
            </w:pPr>
            <w:r w:rsidRPr="00C46CFF">
              <w:rPr>
                <w:rFonts w:ascii="Times New Roman" w:hAnsi="Times New Roman" w:cs="Times New Roman"/>
                <w:sz w:val="24"/>
                <w:szCs w:val="24"/>
              </w:rPr>
              <w:t>START</w:t>
            </w:r>
          </w:p>
        </w:tc>
      </w:tr>
      <w:tr w:rsidR="00C46CFF" w:rsidRPr="00C46CFF" w:rsidTr="00801EF7">
        <w:tc>
          <w:tcPr>
            <w:tcW w:w="4988" w:type="dxa"/>
          </w:tcPr>
          <w:p w:rsidR="00C46CFF" w:rsidRPr="00C46CFF" w:rsidRDefault="00C46CFF" w:rsidP="00C46CFF">
            <w:pPr>
              <w:rPr>
                <w:rFonts w:ascii="Times New Roman" w:hAnsi="Times New Roman" w:cs="Times New Roman"/>
                <w:sz w:val="24"/>
                <w:szCs w:val="24"/>
              </w:rPr>
            </w:pPr>
            <w:r w:rsidRPr="00C46CFF">
              <w:rPr>
                <w:rFonts w:ascii="Times New Roman" w:hAnsi="Times New Roman" w:cs="Times New Roman"/>
                <w:sz w:val="24"/>
                <w:szCs w:val="24"/>
              </w:rPr>
              <w:t xml:space="preserve">Acetylcholinesterase inhibitor for mild-moderate Alzheimer’s dementia or Lewy Body dementia </w:t>
            </w:r>
          </w:p>
        </w:tc>
        <w:tc>
          <w:tcPr>
            <w:tcW w:w="4588" w:type="dxa"/>
          </w:tcPr>
          <w:p w:rsidR="00C46CFF" w:rsidRPr="00C46CFF" w:rsidRDefault="00C46CFF" w:rsidP="00C46CFF">
            <w:pPr>
              <w:rPr>
                <w:rFonts w:ascii="Times New Roman" w:hAnsi="Times New Roman" w:cs="Times New Roman"/>
                <w:sz w:val="24"/>
                <w:szCs w:val="24"/>
              </w:rPr>
            </w:pPr>
            <w:r w:rsidRPr="00C46CFF">
              <w:rPr>
                <w:rFonts w:ascii="Times New Roman" w:hAnsi="Times New Roman" w:cs="Times New Roman"/>
                <w:sz w:val="24"/>
                <w:szCs w:val="24"/>
              </w:rPr>
              <w:t>START</w:t>
            </w:r>
          </w:p>
        </w:tc>
      </w:tr>
      <w:tr w:rsidR="00C46CFF" w:rsidRPr="00C46CFF" w:rsidTr="00801EF7">
        <w:tc>
          <w:tcPr>
            <w:tcW w:w="4988" w:type="dxa"/>
          </w:tcPr>
          <w:p w:rsidR="00C46CFF" w:rsidRPr="00C46CFF" w:rsidRDefault="00C46CFF" w:rsidP="00C46CFF">
            <w:pPr>
              <w:rPr>
                <w:rFonts w:ascii="Times New Roman" w:hAnsi="Times New Roman" w:cs="Times New Roman"/>
                <w:sz w:val="24"/>
                <w:szCs w:val="24"/>
              </w:rPr>
            </w:pPr>
            <w:r w:rsidRPr="00C46CFF">
              <w:rPr>
                <w:rFonts w:ascii="Times New Roman" w:hAnsi="Times New Roman" w:cs="Times New Roman"/>
                <w:sz w:val="24"/>
                <w:szCs w:val="24"/>
              </w:rPr>
              <w:t xml:space="preserve">Topical prostaglandin, </w:t>
            </w:r>
            <w:proofErr w:type="spellStart"/>
            <w:r w:rsidRPr="00C46CFF">
              <w:rPr>
                <w:rFonts w:ascii="Times New Roman" w:hAnsi="Times New Roman" w:cs="Times New Roman"/>
                <w:sz w:val="24"/>
                <w:szCs w:val="24"/>
              </w:rPr>
              <w:t>prostamide</w:t>
            </w:r>
            <w:proofErr w:type="spellEnd"/>
            <w:r w:rsidRPr="00C46CFF">
              <w:rPr>
                <w:rFonts w:ascii="Times New Roman" w:hAnsi="Times New Roman" w:cs="Times New Roman"/>
                <w:sz w:val="24"/>
                <w:szCs w:val="24"/>
              </w:rPr>
              <w:t xml:space="preserve"> or beta-blocker for primary open-angle glaucoma</w:t>
            </w:r>
          </w:p>
        </w:tc>
        <w:tc>
          <w:tcPr>
            <w:tcW w:w="4588" w:type="dxa"/>
          </w:tcPr>
          <w:p w:rsidR="00C46CFF" w:rsidRPr="00C46CFF" w:rsidRDefault="00C46CFF" w:rsidP="00C46CFF">
            <w:pPr>
              <w:rPr>
                <w:rFonts w:ascii="Times New Roman" w:hAnsi="Times New Roman" w:cs="Times New Roman"/>
                <w:sz w:val="24"/>
                <w:szCs w:val="24"/>
              </w:rPr>
            </w:pPr>
            <w:r w:rsidRPr="00C46CFF">
              <w:rPr>
                <w:rFonts w:ascii="Times New Roman" w:hAnsi="Times New Roman" w:cs="Times New Roman"/>
                <w:sz w:val="24"/>
                <w:szCs w:val="24"/>
              </w:rPr>
              <w:t>START</w:t>
            </w:r>
          </w:p>
        </w:tc>
      </w:tr>
      <w:tr w:rsidR="00C46CFF" w:rsidRPr="00C46CFF" w:rsidTr="00801EF7">
        <w:tc>
          <w:tcPr>
            <w:tcW w:w="4988" w:type="dxa"/>
          </w:tcPr>
          <w:p w:rsidR="00C46CFF" w:rsidRPr="00C46CFF" w:rsidRDefault="00C46CFF" w:rsidP="00C46CFF">
            <w:pPr>
              <w:rPr>
                <w:rFonts w:ascii="Times New Roman" w:hAnsi="Times New Roman" w:cs="Times New Roman"/>
                <w:sz w:val="24"/>
                <w:szCs w:val="24"/>
              </w:rPr>
            </w:pPr>
            <w:r w:rsidRPr="00C46CFF">
              <w:rPr>
                <w:rFonts w:ascii="Times New Roman" w:hAnsi="Times New Roman" w:cs="Times New Roman"/>
                <w:sz w:val="24"/>
                <w:szCs w:val="24"/>
              </w:rPr>
              <w:t>SSRI (or SNRI or pregabalin if SSRI contraindicated) for persistent severe anxiety that interferes with independent functioning</w:t>
            </w:r>
          </w:p>
        </w:tc>
        <w:tc>
          <w:tcPr>
            <w:tcW w:w="4588" w:type="dxa"/>
          </w:tcPr>
          <w:p w:rsidR="00C46CFF" w:rsidRPr="00C46CFF" w:rsidRDefault="00C46CFF" w:rsidP="00C46CFF">
            <w:pPr>
              <w:rPr>
                <w:rFonts w:ascii="Times New Roman" w:hAnsi="Times New Roman" w:cs="Times New Roman"/>
                <w:sz w:val="24"/>
                <w:szCs w:val="24"/>
              </w:rPr>
            </w:pPr>
            <w:r w:rsidRPr="00C46CFF">
              <w:rPr>
                <w:rFonts w:ascii="Times New Roman" w:hAnsi="Times New Roman" w:cs="Times New Roman"/>
                <w:sz w:val="24"/>
                <w:szCs w:val="24"/>
              </w:rPr>
              <w:t>START</w:t>
            </w:r>
          </w:p>
        </w:tc>
      </w:tr>
      <w:tr w:rsidR="00C46CFF" w:rsidRPr="00C46CFF" w:rsidTr="00801EF7">
        <w:tc>
          <w:tcPr>
            <w:tcW w:w="4988" w:type="dxa"/>
          </w:tcPr>
          <w:p w:rsidR="00C46CFF" w:rsidRPr="00C46CFF" w:rsidRDefault="00C46CFF" w:rsidP="00C46CFF">
            <w:pPr>
              <w:rPr>
                <w:rFonts w:ascii="Times New Roman" w:hAnsi="Times New Roman" w:cs="Times New Roman"/>
                <w:sz w:val="24"/>
                <w:szCs w:val="24"/>
              </w:rPr>
            </w:pPr>
            <w:r w:rsidRPr="00C46CFF">
              <w:rPr>
                <w:rFonts w:ascii="Times New Roman" w:hAnsi="Times New Roman" w:cs="Times New Roman"/>
                <w:sz w:val="24"/>
                <w:szCs w:val="24"/>
              </w:rPr>
              <w:lastRenderedPageBreak/>
              <w:t>Dopamine agonist (ropinirole or pramipexole) for RLS, once iron deficiency &amp; severe renal failure have been excluded</w:t>
            </w:r>
          </w:p>
        </w:tc>
        <w:tc>
          <w:tcPr>
            <w:tcW w:w="4588" w:type="dxa"/>
          </w:tcPr>
          <w:p w:rsidR="00C46CFF" w:rsidRPr="00C46CFF" w:rsidRDefault="00C46CFF" w:rsidP="00C46CFF">
            <w:pPr>
              <w:rPr>
                <w:rFonts w:ascii="Times New Roman" w:hAnsi="Times New Roman" w:cs="Times New Roman"/>
                <w:sz w:val="24"/>
                <w:szCs w:val="24"/>
              </w:rPr>
            </w:pPr>
            <w:r w:rsidRPr="00C46CFF">
              <w:rPr>
                <w:rFonts w:ascii="Times New Roman" w:hAnsi="Times New Roman" w:cs="Times New Roman"/>
                <w:sz w:val="24"/>
                <w:szCs w:val="24"/>
              </w:rPr>
              <w:t>START</w:t>
            </w:r>
          </w:p>
        </w:tc>
      </w:tr>
      <w:tr w:rsidR="00C46CFF" w:rsidRPr="00C46CFF" w:rsidTr="00801EF7">
        <w:tc>
          <w:tcPr>
            <w:tcW w:w="9576" w:type="dxa"/>
            <w:gridSpan w:val="2"/>
          </w:tcPr>
          <w:p w:rsidR="00C46CFF" w:rsidRPr="00C46CFF" w:rsidRDefault="00C46CFF" w:rsidP="00C46CFF">
            <w:pPr>
              <w:jc w:val="center"/>
              <w:rPr>
                <w:rFonts w:ascii="Times New Roman" w:hAnsi="Times New Roman" w:cs="Times New Roman"/>
                <w:b/>
                <w:sz w:val="24"/>
                <w:szCs w:val="24"/>
              </w:rPr>
            </w:pPr>
            <w:r w:rsidRPr="00C46CFF">
              <w:rPr>
                <w:rFonts w:ascii="Times New Roman" w:hAnsi="Times New Roman" w:cs="Times New Roman"/>
                <w:b/>
                <w:sz w:val="24"/>
                <w:szCs w:val="24"/>
              </w:rPr>
              <w:t>GASTROINTESTINAL SYSEM</w:t>
            </w:r>
          </w:p>
        </w:tc>
      </w:tr>
      <w:tr w:rsidR="00C46CFF" w:rsidRPr="00C46CFF" w:rsidTr="00801EF7">
        <w:tc>
          <w:tcPr>
            <w:tcW w:w="4988" w:type="dxa"/>
          </w:tcPr>
          <w:p w:rsidR="00C46CFF" w:rsidRPr="00C46CFF" w:rsidRDefault="00C46CFF" w:rsidP="00C46CFF">
            <w:pPr>
              <w:rPr>
                <w:rFonts w:ascii="Times New Roman" w:hAnsi="Times New Roman" w:cs="Times New Roman"/>
                <w:sz w:val="24"/>
                <w:szCs w:val="24"/>
              </w:rPr>
            </w:pPr>
            <w:r w:rsidRPr="00C46CFF">
              <w:rPr>
                <w:rFonts w:ascii="Times New Roman" w:hAnsi="Times New Roman" w:cs="Times New Roman"/>
                <w:sz w:val="24"/>
                <w:szCs w:val="24"/>
              </w:rPr>
              <w:t>PPI with severe GERD or peptic stricture requiring dilatation</w:t>
            </w:r>
          </w:p>
        </w:tc>
        <w:tc>
          <w:tcPr>
            <w:tcW w:w="4588" w:type="dxa"/>
          </w:tcPr>
          <w:p w:rsidR="00C46CFF" w:rsidRPr="00C46CFF" w:rsidRDefault="00C46CFF" w:rsidP="00C46CFF">
            <w:pPr>
              <w:rPr>
                <w:rFonts w:ascii="Times New Roman" w:hAnsi="Times New Roman" w:cs="Times New Roman"/>
                <w:sz w:val="24"/>
                <w:szCs w:val="24"/>
              </w:rPr>
            </w:pPr>
            <w:r w:rsidRPr="00C46CFF">
              <w:rPr>
                <w:rFonts w:ascii="Times New Roman" w:hAnsi="Times New Roman" w:cs="Times New Roman"/>
                <w:sz w:val="24"/>
                <w:szCs w:val="24"/>
              </w:rPr>
              <w:t>START</w:t>
            </w:r>
          </w:p>
        </w:tc>
      </w:tr>
      <w:tr w:rsidR="00C46CFF" w:rsidRPr="00C46CFF" w:rsidTr="00801EF7">
        <w:tc>
          <w:tcPr>
            <w:tcW w:w="4988" w:type="dxa"/>
          </w:tcPr>
          <w:p w:rsidR="00C46CFF" w:rsidRPr="00C46CFF" w:rsidRDefault="00C46CFF" w:rsidP="00C46CFF">
            <w:pPr>
              <w:rPr>
                <w:rFonts w:ascii="Times New Roman" w:hAnsi="Times New Roman" w:cs="Times New Roman"/>
                <w:sz w:val="24"/>
                <w:szCs w:val="24"/>
              </w:rPr>
            </w:pPr>
            <w:r w:rsidRPr="00C46CFF">
              <w:rPr>
                <w:rFonts w:ascii="Times New Roman" w:hAnsi="Times New Roman" w:cs="Times New Roman"/>
                <w:sz w:val="24"/>
                <w:szCs w:val="24"/>
              </w:rPr>
              <w:t>Fiber supplements for diverticulosis with a history of constipation</w:t>
            </w:r>
          </w:p>
        </w:tc>
        <w:tc>
          <w:tcPr>
            <w:tcW w:w="4588" w:type="dxa"/>
          </w:tcPr>
          <w:p w:rsidR="00C46CFF" w:rsidRPr="00C46CFF" w:rsidRDefault="00C46CFF" w:rsidP="00C46CFF">
            <w:pPr>
              <w:rPr>
                <w:rFonts w:ascii="Times New Roman" w:hAnsi="Times New Roman" w:cs="Times New Roman"/>
                <w:sz w:val="24"/>
                <w:szCs w:val="24"/>
              </w:rPr>
            </w:pPr>
            <w:r w:rsidRPr="00C46CFF">
              <w:rPr>
                <w:rFonts w:ascii="Times New Roman" w:hAnsi="Times New Roman" w:cs="Times New Roman"/>
                <w:sz w:val="24"/>
                <w:szCs w:val="24"/>
              </w:rPr>
              <w:t>START</w:t>
            </w:r>
          </w:p>
        </w:tc>
      </w:tr>
      <w:tr w:rsidR="00C46CFF" w:rsidRPr="00C46CFF" w:rsidTr="00801EF7">
        <w:tc>
          <w:tcPr>
            <w:tcW w:w="9576" w:type="dxa"/>
            <w:gridSpan w:val="2"/>
          </w:tcPr>
          <w:p w:rsidR="00C46CFF" w:rsidRPr="00C46CFF" w:rsidRDefault="00C46CFF" w:rsidP="00C46CFF">
            <w:pPr>
              <w:jc w:val="center"/>
              <w:rPr>
                <w:rFonts w:ascii="Times New Roman" w:hAnsi="Times New Roman" w:cs="Times New Roman"/>
                <w:b/>
                <w:sz w:val="24"/>
                <w:szCs w:val="24"/>
              </w:rPr>
            </w:pPr>
            <w:r w:rsidRPr="00C46CFF">
              <w:rPr>
                <w:rFonts w:ascii="Times New Roman" w:hAnsi="Times New Roman" w:cs="Times New Roman"/>
                <w:b/>
                <w:sz w:val="24"/>
                <w:szCs w:val="24"/>
              </w:rPr>
              <w:t>MUSCULOSKELETAL SYSTEM</w:t>
            </w:r>
          </w:p>
        </w:tc>
      </w:tr>
      <w:tr w:rsidR="00C46CFF" w:rsidRPr="00C46CFF" w:rsidTr="00801EF7">
        <w:tc>
          <w:tcPr>
            <w:tcW w:w="4988" w:type="dxa"/>
          </w:tcPr>
          <w:p w:rsidR="00C46CFF" w:rsidRPr="00C46CFF" w:rsidRDefault="00C46CFF" w:rsidP="00C46CFF">
            <w:pPr>
              <w:rPr>
                <w:rFonts w:ascii="Times New Roman" w:hAnsi="Times New Roman" w:cs="Times New Roman"/>
                <w:sz w:val="24"/>
                <w:szCs w:val="24"/>
              </w:rPr>
            </w:pPr>
            <w:r w:rsidRPr="00C46CFF">
              <w:rPr>
                <w:rFonts w:ascii="Times New Roman" w:hAnsi="Times New Roman" w:cs="Times New Roman"/>
                <w:sz w:val="24"/>
                <w:szCs w:val="24"/>
              </w:rPr>
              <w:t>DMARD with active, disabling RA</w:t>
            </w:r>
          </w:p>
        </w:tc>
        <w:tc>
          <w:tcPr>
            <w:tcW w:w="4588" w:type="dxa"/>
          </w:tcPr>
          <w:p w:rsidR="00C46CFF" w:rsidRPr="00C46CFF" w:rsidRDefault="00C46CFF" w:rsidP="00C46CFF">
            <w:pPr>
              <w:rPr>
                <w:rFonts w:ascii="Times New Roman" w:hAnsi="Times New Roman" w:cs="Times New Roman"/>
                <w:sz w:val="24"/>
                <w:szCs w:val="24"/>
              </w:rPr>
            </w:pPr>
            <w:r w:rsidRPr="00C46CFF">
              <w:rPr>
                <w:rFonts w:ascii="Times New Roman" w:hAnsi="Times New Roman" w:cs="Times New Roman"/>
                <w:sz w:val="24"/>
                <w:szCs w:val="24"/>
              </w:rPr>
              <w:t>START</w:t>
            </w:r>
          </w:p>
        </w:tc>
      </w:tr>
      <w:tr w:rsidR="00C46CFF" w:rsidRPr="00C46CFF" w:rsidTr="00801EF7">
        <w:tc>
          <w:tcPr>
            <w:tcW w:w="4988" w:type="dxa"/>
          </w:tcPr>
          <w:p w:rsidR="00C46CFF" w:rsidRPr="00C46CFF" w:rsidRDefault="00AD6D1D" w:rsidP="00C46CFF">
            <w:pPr>
              <w:rPr>
                <w:rFonts w:ascii="Times New Roman" w:hAnsi="Times New Roman" w:cs="Times New Roman"/>
                <w:sz w:val="24"/>
                <w:szCs w:val="24"/>
              </w:rPr>
            </w:pPr>
            <w:r>
              <w:rPr>
                <w:rFonts w:ascii="Times New Roman" w:hAnsi="Times New Roman" w:cs="Times New Roman"/>
                <w:sz w:val="24"/>
                <w:szCs w:val="24"/>
              </w:rPr>
              <w:t>Bisphosphonates &amp; Vit</w:t>
            </w:r>
            <w:r w:rsidR="00C46CFF" w:rsidRPr="00C46CFF">
              <w:rPr>
                <w:rFonts w:ascii="Times New Roman" w:hAnsi="Times New Roman" w:cs="Times New Roman"/>
                <w:sz w:val="24"/>
                <w:szCs w:val="24"/>
              </w:rPr>
              <w:t xml:space="preserve"> D &amp; Calcium in patients with long-term systemic corticosteroid therapy</w:t>
            </w:r>
          </w:p>
        </w:tc>
        <w:tc>
          <w:tcPr>
            <w:tcW w:w="4588" w:type="dxa"/>
          </w:tcPr>
          <w:p w:rsidR="00C46CFF" w:rsidRPr="00C46CFF" w:rsidRDefault="00C46CFF" w:rsidP="00C46CFF">
            <w:pPr>
              <w:rPr>
                <w:rFonts w:ascii="Times New Roman" w:hAnsi="Times New Roman" w:cs="Times New Roman"/>
                <w:sz w:val="24"/>
                <w:szCs w:val="24"/>
              </w:rPr>
            </w:pPr>
            <w:r w:rsidRPr="00C46CFF">
              <w:rPr>
                <w:rFonts w:ascii="Times New Roman" w:hAnsi="Times New Roman" w:cs="Times New Roman"/>
                <w:sz w:val="24"/>
                <w:szCs w:val="24"/>
              </w:rPr>
              <w:t>START</w:t>
            </w:r>
          </w:p>
        </w:tc>
      </w:tr>
      <w:tr w:rsidR="00C46CFF" w:rsidRPr="00C46CFF" w:rsidTr="00801EF7">
        <w:tc>
          <w:tcPr>
            <w:tcW w:w="4988" w:type="dxa"/>
          </w:tcPr>
          <w:p w:rsidR="00C46CFF" w:rsidRPr="00C46CFF" w:rsidRDefault="00AD6D1D" w:rsidP="00C46CFF">
            <w:pPr>
              <w:rPr>
                <w:rFonts w:ascii="Times New Roman" w:hAnsi="Times New Roman" w:cs="Times New Roman"/>
                <w:sz w:val="24"/>
                <w:szCs w:val="24"/>
              </w:rPr>
            </w:pPr>
            <w:r>
              <w:rPr>
                <w:rFonts w:ascii="Times New Roman" w:hAnsi="Times New Roman" w:cs="Times New Roman"/>
                <w:sz w:val="24"/>
                <w:szCs w:val="24"/>
              </w:rPr>
              <w:t>Vit</w:t>
            </w:r>
            <w:r w:rsidR="00C46CFF" w:rsidRPr="00C46CFF">
              <w:rPr>
                <w:rFonts w:ascii="Times New Roman" w:hAnsi="Times New Roman" w:cs="Times New Roman"/>
                <w:sz w:val="24"/>
                <w:szCs w:val="24"/>
              </w:rPr>
              <w:t xml:space="preserve"> D &amp; Calcium in patients with known osteoporosis &amp;/or previous fragility fracture(s) &amp;/or BMD T-scores &gt; -2.5 in multiple sites</w:t>
            </w:r>
          </w:p>
        </w:tc>
        <w:tc>
          <w:tcPr>
            <w:tcW w:w="4588" w:type="dxa"/>
          </w:tcPr>
          <w:p w:rsidR="00C46CFF" w:rsidRPr="00C46CFF" w:rsidRDefault="00C46CFF" w:rsidP="00C46CFF">
            <w:pPr>
              <w:rPr>
                <w:rFonts w:ascii="Times New Roman" w:hAnsi="Times New Roman" w:cs="Times New Roman"/>
                <w:sz w:val="24"/>
                <w:szCs w:val="24"/>
              </w:rPr>
            </w:pPr>
            <w:r w:rsidRPr="00C46CFF">
              <w:rPr>
                <w:rFonts w:ascii="Times New Roman" w:hAnsi="Times New Roman" w:cs="Times New Roman"/>
                <w:sz w:val="24"/>
                <w:szCs w:val="24"/>
              </w:rPr>
              <w:t>START</w:t>
            </w:r>
          </w:p>
        </w:tc>
      </w:tr>
      <w:tr w:rsidR="00C46CFF" w:rsidRPr="00C46CFF" w:rsidTr="00801EF7">
        <w:tc>
          <w:tcPr>
            <w:tcW w:w="4988" w:type="dxa"/>
          </w:tcPr>
          <w:p w:rsidR="00C46CFF" w:rsidRPr="00C46CFF" w:rsidRDefault="00C46CFF" w:rsidP="00C46CFF">
            <w:pPr>
              <w:rPr>
                <w:rFonts w:ascii="Times New Roman" w:hAnsi="Times New Roman" w:cs="Times New Roman"/>
                <w:sz w:val="24"/>
                <w:szCs w:val="24"/>
              </w:rPr>
            </w:pPr>
            <w:r w:rsidRPr="00C46CFF">
              <w:rPr>
                <w:rFonts w:ascii="Times New Roman" w:hAnsi="Times New Roman" w:cs="Times New Roman"/>
                <w:sz w:val="24"/>
                <w:szCs w:val="24"/>
              </w:rPr>
              <w:t>Bone anti-resorptive or anabolic therapy in patients with documented osteoporosis, where no pharmacological or clinical status contraindication exists</w:t>
            </w:r>
          </w:p>
        </w:tc>
        <w:tc>
          <w:tcPr>
            <w:tcW w:w="4588" w:type="dxa"/>
          </w:tcPr>
          <w:p w:rsidR="00C46CFF" w:rsidRPr="00C46CFF" w:rsidRDefault="00C46CFF" w:rsidP="00C46CFF">
            <w:pPr>
              <w:rPr>
                <w:rFonts w:ascii="Times New Roman" w:hAnsi="Times New Roman" w:cs="Times New Roman"/>
                <w:sz w:val="24"/>
                <w:szCs w:val="24"/>
              </w:rPr>
            </w:pPr>
            <w:r w:rsidRPr="00C46CFF">
              <w:rPr>
                <w:rFonts w:ascii="Times New Roman" w:hAnsi="Times New Roman" w:cs="Times New Roman"/>
                <w:sz w:val="24"/>
                <w:szCs w:val="24"/>
              </w:rPr>
              <w:t>START</w:t>
            </w:r>
          </w:p>
        </w:tc>
      </w:tr>
      <w:tr w:rsidR="00C46CFF" w:rsidRPr="00C46CFF" w:rsidTr="00801EF7">
        <w:tc>
          <w:tcPr>
            <w:tcW w:w="4988" w:type="dxa"/>
          </w:tcPr>
          <w:p w:rsidR="00C46CFF" w:rsidRPr="00C46CFF" w:rsidRDefault="00AD6D1D" w:rsidP="00C46CFF">
            <w:pPr>
              <w:rPr>
                <w:rFonts w:ascii="Times New Roman" w:hAnsi="Times New Roman" w:cs="Times New Roman"/>
                <w:sz w:val="24"/>
                <w:szCs w:val="24"/>
              </w:rPr>
            </w:pPr>
            <w:r>
              <w:rPr>
                <w:rFonts w:ascii="Times New Roman" w:hAnsi="Times New Roman" w:cs="Times New Roman"/>
                <w:sz w:val="24"/>
                <w:szCs w:val="24"/>
              </w:rPr>
              <w:t>Vit</w:t>
            </w:r>
            <w:r w:rsidR="00C46CFF" w:rsidRPr="00C46CFF">
              <w:rPr>
                <w:rFonts w:ascii="Times New Roman" w:hAnsi="Times New Roman" w:cs="Times New Roman"/>
                <w:sz w:val="24"/>
                <w:szCs w:val="24"/>
              </w:rPr>
              <w:t xml:space="preserve"> D supplement in older adults who are housebound or experiencing falls or with osteopenia </w:t>
            </w:r>
          </w:p>
        </w:tc>
        <w:tc>
          <w:tcPr>
            <w:tcW w:w="4588" w:type="dxa"/>
          </w:tcPr>
          <w:p w:rsidR="00C46CFF" w:rsidRPr="00C46CFF" w:rsidRDefault="00C46CFF" w:rsidP="00C46CFF">
            <w:pPr>
              <w:rPr>
                <w:rFonts w:ascii="Times New Roman" w:hAnsi="Times New Roman" w:cs="Times New Roman"/>
                <w:sz w:val="24"/>
                <w:szCs w:val="24"/>
              </w:rPr>
            </w:pPr>
            <w:r w:rsidRPr="00C46CFF">
              <w:rPr>
                <w:rFonts w:ascii="Times New Roman" w:hAnsi="Times New Roman" w:cs="Times New Roman"/>
                <w:sz w:val="24"/>
                <w:szCs w:val="24"/>
              </w:rPr>
              <w:t>START</w:t>
            </w:r>
          </w:p>
        </w:tc>
      </w:tr>
      <w:tr w:rsidR="00C46CFF" w:rsidRPr="00C46CFF" w:rsidTr="00801EF7">
        <w:tc>
          <w:tcPr>
            <w:tcW w:w="4988" w:type="dxa"/>
          </w:tcPr>
          <w:p w:rsidR="00C46CFF" w:rsidRPr="00C46CFF" w:rsidRDefault="00C46CFF" w:rsidP="00C46CFF">
            <w:pPr>
              <w:rPr>
                <w:rFonts w:ascii="Times New Roman" w:hAnsi="Times New Roman" w:cs="Times New Roman"/>
                <w:sz w:val="24"/>
                <w:szCs w:val="24"/>
              </w:rPr>
            </w:pPr>
            <w:r w:rsidRPr="00C46CFF">
              <w:rPr>
                <w:rFonts w:ascii="Times New Roman" w:hAnsi="Times New Roman" w:cs="Times New Roman"/>
                <w:sz w:val="24"/>
                <w:szCs w:val="24"/>
              </w:rPr>
              <w:t>Xanthine-oxidase inhibitors (allopurinol) with history of recurrent episodes of gout</w:t>
            </w:r>
          </w:p>
        </w:tc>
        <w:tc>
          <w:tcPr>
            <w:tcW w:w="4588" w:type="dxa"/>
          </w:tcPr>
          <w:p w:rsidR="00C46CFF" w:rsidRPr="00C46CFF" w:rsidRDefault="00C46CFF" w:rsidP="00C46CFF">
            <w:pPr>
              <w:rPr>
                <w:rFonts w:ascii="Times New Roman" w:hAnsi="Times New Roman" w:cs="Times New Roman"/>
                <w:sz w:val="24"/>
                <w:szCs w:val="24"/>
              </w:rPr>
            </w:pPr>
            <w:r w:rsidRPr="00C46CFF">
              <w:rPr>
                <w:rFonts w:ascii="Times New Roman" w:hAnsi="Times New Roman" w:cs="Times New Roman"/>
                <w:sz w:val="24"/>
                <w:szCs w:val="24"/>
              </w:rPr>
              <w:t>START</w:t>
            </w:r>
          </w:p>
        </w:tc>
      </w:tr>
      <w:tr w:rsidR="00C46CFF" w:rsidRPr="00C46CFF" w:rsidTr="00801EF7">
        <w:tc>
          <w:tcPr>
            <w:tcW w:w="4988" w:type="dxa"/>
          </w:tcPr>
          <w:p w:rsidR="00C46CFF" w:rsidRPr="00C46CFF" w:rsidRDefault="00C46CFF" w:rsidP="00C46CFF">
            <w:pPr>
              <w:rPr>
                <w:rFonts w:ascii="Times New Roman" w:hAnsi="Times New Roman" w:cs="Times New Roman"/>
                <w:sz w:val="24"/>
                <w:szCs w:val="24"/>
              </w:rPr>
            </w:pPr>
            <w:r w:rsidRPr="00C46CFF">
              <w:rPr>
                <w:rFonts w:ascii="Times New Roman" w:hAnsi="Times New Roman" w:cs="Times New Roman"/>
                <w:sz w:val="24"/>
                <w:szCs w:val="24"/>
              </w:rPr>
              <w:t>Folic acid supplement in patients taking methotrexate</w:t>
            </w:r>
          </w:p>
        </w:tc>
        <w:tc>
          <w:tcPr>
            <w:tcW w:w="4588" w:type="dxa"/>
          </w:tcPr>
          <w:p w:rsidR="00C46CFF" w:rsidRPr="00C46CFF" w:rsidRDefault="00C46CFF" w:rsidP="00C46CFF">
            <w:pPr>
              <w:rPr>
                <w:rFonts w:ascii="Times New Roman" w:hAnsi="Times New Roman" w:cs="Times New Roman"/>
                <w:sz w:val="24"/>
                <w:szCs w:val="24"/>
              </w:rPr>
            </w:pPr>
            <w:r w:rsidRPr="00C46CFF">
              <w:rPr>
                <w:rFonts w:ascii="Times New Roman" w:hAnsi="Times New Roman" w:cs="Times New Roman"/>
                <w:sz w:val="24"/>
                <w:szCs w:val="24"/>
              </w:rPr>
              <w:t>START</w:t>
            </w:r>
          </w:p>
        </w:tc>
      </w:tr>
      <w:tr w:rsidR="00C46CFF" w:rsidRPr="00C46CFF" w:rsidTr="00801EF7">
        <w:tc>
          <w:tcPr>
            <w:tcW w:w="9576" w:type="dxa"/>
            <w:gridSpan w:val="2"/>
          </w:tcPr>
          <w:p w:rsidR="00C46CFF" w:rsidRPr="00C46CFF" w:rsidRDefault="00C46CFF" w:rsidP="00C46CFF">
            <w:pPr>
              <w:jc w:val="center"/>
              <w:rPr>
                <w:rFonts w:ascii="Times New Roman" w:hAnsi="Times New Roman" w:cs="Times New Roman"/>
                <w:b/>
                <w:sz w:val="24"/>
                <w:szCs w:val="24"/>
              </w:rPr>
            </w:pPr>
            <w:r w:rsidRPr="00C46CFF">
              <w:rPr>
                <w:rFonts w:ascii="Times New Roman" w:hAnsi="Times New Roman" w:cs="Times New Roman"/>
                <w:b/>
                <w:sz w:val="24"/>
                <w:szCs w:val="24"/>
              </w:rPr>
              <w:t>ENDOCRINE SYSTEM</w:t>
            </w:r>
          </w:p>
        </w:tc>
      </w:tr>
      <w:tr w:rsidR="00C46CFF" w:rsidRPr="00C46CFF" w:rsidTr="00801EF7">
        <w:tc>
          <w:tcPr>
            <w:tcW w:w="4988" w:type="dxa"/>
          </w:tcPr>
          <w:p w:rsidR="00C46CFF" w:rsidRPr="00C46CFF" w:rsidRDefault="00C46CFF" w:rsidP="00C46CFF">
            <w:pPr>
              <w:rPr>
                <w:rFonts w:ascii="Times New Roman" w:hAnsi="Times New Roman" w:cs="Times New Roman"/>
                <w:sz w:val="24"/>
                <w:szCs w:val="24"/>
              </w:rPr>
            </w:pPr>
            <w:r w:rsidRPr="00C46CFF">
              <w:rPr>
                <w:rFonts w:ascii="Times New Roman" w:hAnsi="Times New Roman" w:cs="Times New Roman"/>
                <w:sz w:val="24"/>
                <w:szCs w:val="24"/>
              </w:rPr>
              <w:t>ACEI or ARB in DM with evidence of renal disease (dipstick protein or microalbuminuria &gt;30mg/24hr) with or without serum biochemical renal impairment</w:t>
            </w:r>
          </w:p>
        </w:tc>
        <w:tc>
          <w:tcPr>
            <w:tcW w:w="4588" w:type="dxa"/>
          </w:tcPr>
          <w:p w:rsidR="00C46CFF" w:rsidRPr="00C46CFF" w:rsidRDefault="00C46CFF" w:rsidP="00C46CFF">
            <w:pPr>
              <w:rPr>
                <w:rFonts w:ascii="Times New Roman" w:hAnsi="Times New Roman" w:cs="Times New Roman"/>
                <w:sz w:val="24"/>
                <w:szCs w:val="24"/>
              </w:rPr>
            </w:pPr>
            <w:r w:rsidRPr="00C46CFF">
              <w:rPr>
                <w:rFonts w:ascii="Times New Roman" w:hAnsi="Times New Roman" w:cs="Times New Roman"/>
                <w:sz w:val="24"/>
                <w:szCs w:val="24"/>
              </w:rPr>
              <w:t>START</w:t>
            </w:r>
          </w:p>
        </w:tc>
      </w:tr>
      <w:tr w:rsidR="00C46CFF" w:rsidRPr="00C46CFF" w:rsidTr="00801EF7">
        <w:tc>
          <w:tcPr>
            <w:tcW w:w="9576" w:type="dxa"/>
            <w:gridSpan w:val="2"/>
          </w:tcPr>
          <w:p w:rsidR="00C46CFF" w:rsidRPr="00C46CFF" w:rsidRDefault="00C46CFF" w:rsidP="00C46CFF">
            <w:pPr>
              <w:jc w:val="center"/>
              <w:rPr>
                <w:rFonts w:ascii="Times New Roman" w:hAnsi="Times New Roman" w:cs="Times New Roman"/>
                <w:b/>
                <w:sz w:val="24"/>
                <w:szCs w:val="24"/>
              </w:rPr>
            </w:pPr>
            <w:r w:rsidRPr="00C46CFF">
              <w:rPr>
                <w:rFonts w:ascii="Times New Roman" w:hAnsi="Times New Roman" w:cs="Times New Roman"/>
                <w:b/>
                <w:sz w:val="24"/>
                <w:szCs w:val="24"/>
              </w:rPr>
              <w:t>UROGENITAL SYSTEM</w:t>
            </w:r>
          </w:p>
        </w:tc>
      </w:tr>
      <w:tr w:rsidR="00C46CFF" w:rsidRPr="00C46CFF" w:rsidTr="00801EF7">
        <w:tc>
          <w:tcPr>
            <w:tcW w:w="4988" w:type="dxa"/>
          </w:tcPr>
          <w:p w:rsidR="00C46CFF" w:rsidRPr="00C46CFF" w:rsidRDefault="00C46CFF" w:rsidP="00C46CFF">
            <w:pPr>
              <w:rPr>
                <w:rFonts w:ascii="Times New Roman" w:hAnsi="Times New Roman" w:cs="Times New Roman"/>
                <w:sz w:val="24"/>
                <w:szCs w:val="24"/>
              </w:rPr>
            </w:pPr>
            <w:r w:rsidRPr="00C46CFF">
              <w:rPr>
                <w:rFonts w:ascii="Times New Roman" w:hAnsi="Times New Roman" w:cs="Times New Roman"/>
                <w:sz w:val="24"/>
                <w:szCs w:val="24"/>
              </w:rPr>
              <w:t xml:space="preserve">Alpha-1 receptor blocker with symptomatic </w:t>
            </w:r>
            <w:proofErr w:type="spellStart"/>
            <w:r w:rsidRPr="00C46CFF">
              <w:rPr>
                <w:rFonts w:ascii="Times New Roman" w:hAnsi="Times New Roman" w:cs="Times New Roman"/>
                <w:sz w:val="24"/>
                <w:szCs w:val="24"/>
              </w:rPr>
              <w:t>prostatism</w:t>
            </w:r>
            <w:proofErr w:type="spellEnd"/>
            <w:r w:rsidRPr="00C46CFF">
              <w:rPr>
                <w:rFonts w:ascii="Times New Roman" w:hAnsi="Times New Roman" w:cs="Times New Roman"/>
                <w:sz w:val="24"/>
                <w:szCs w:val="24"/>
              </w:rPr>
              <w:t>, where prostatectomy is not considered necessary</w:t>
            </w:r>
          </w:p>
        </w:tc>
        <w:tc>
          <w:tcPr>
            <w:tcW w:w="4588" w:type="dxa"/>
          </w:tcPr>
          <w:p w:rsidR="00C46CFF" w:rsidRPr="00C46CFF" w:rsidRDefault="00C46CFF" w:rsidP="00C46CFF">
            <w:pPr>
              <w:rPr>
                <w:rFonts w:ascii="Times New Roman" w:hAnsi="Times New Roman" w:cs="Times New Roman"/>
                <w:sz w:val="24"/>
                <w:szCs w:val="24"/>
              </w:rPr>
            </w:pPr>
            <w:r w:rsidRPr="00C46CFF">
              <w:rPr>
                <w:rFonts w:ascii="Times New Roman" w:hAnsi="Times New Roman" w:cs="Times New Roman"/>
                <w:sz w:val="24"/>
                <w:szCs w:val="24"/>
              </w:rPr>
              <w:t>START</w:t>
            </w:r>
          </w:p>
        </w:tc>
      </w:tr>
      <w:tr w:rsidR="00C46CFF" w:rsidRPr="00C46CFF" w:rsidTr="00801EF7">
        <w:tc>
          <w:tcPr>
            <w:tcW w:w="4988" w:type="dxa"/>
          </w:tcPr>
          <w:p w:rsidR="00C46CFF" w:rsidRPr="00C46CFF" w:rsidRDefault="00C46CFF" w:rsidP="00C46CFF">
            <w:pPr>
              <w:rPr>
                <w:rFonts w:ascii="Times New Roman" w:hAnsi="Times New Roman" w:cs="Times New Roman"/>
                <w:sz w:val="24"/>
                <w:szCs w:val="24"/>
              </w:rPr>
            </w:pPr>
            <w:r w:rsidRPr="00C46CFF">
              <w:rPr>
                <w:rFonts w:ascii="Times New Roman" w:hAnsi="Times New Roman" w:cs="Times New Roman"/>
                <w:sz w:val="24"/>
                <w:szCs w:val="24"/>
              </w:rPr>
              <w:t xml:space="preserve">5-alpha reductase inhibitor with symptomatic </w:t>
            </w:r>
            <w:proofErr w:type="spellStart"/>
            <w:r w:rsidRPr="00C46CFF">
              <w:rPr>
                <w:rFonts w:ascii="Times New Roman" w:hAnsi="Times New Roman" w:cs="Times New Roman"/>
                <w:sz w:val="24"/>
                <w:szCs w:val="24"/>
              </w:rPr>
              <w:t>prostatitism</w:t>
            </w:r>
            <w:proofErr w:type="spellEnd"/>
            <w:r w:rsidRPr="00C46CFF">
              <w:rPr>
                <w:rFonts w:ascii="Times New Roman" w:hAnsi="Times New Roman" w:cs="Times New Roman"/>
                <w:sz w:val="24"/>
                <w:szCs w:val="24"/>
              </w:rPr>
              <w:t>, where prostatectomy is not considered necessary</w:t>
            </w:r>
          </w:p>
        </w:tc>
        <w:tc>
          <w:tcPr>
            <w:tcW w:w="4588" w:type="dxa"/>
          </w:tcPr>
          <w:p w:rsidR="00C46CFF" w:rsidRPr="00C46CFF" w:rsidRDefault="00C46CFF" w:rsidP="00C46CFF">
            <w:pPr>
              <w:rPr>
                <w:rFonts w:ascii="Times New Roman" w:hAnsi="Times New Roman" w:cs="Times New Roman"/>
                <w:sz w:val="24"/>
                <w:szCs w:val="24"/>
              </w:rPr>
            </w:pPr>
            <w:r w:rsidRPr="00C46CFF">
              <w:rPr>
                <w:rFonts w:ascii="Times New Roman" w:hAnsi="Times New Roman" w:cs="Times New Roman"/>
                <w:sz w:val="24"/>
                <w:szCs w:val="24"/>
              </w:rPr>
              <w:t>START</w:t>
            </w:r>
          </w:p>
        </w:tc>
      </w:tr>
      <w:tr w:rsidR="00C46CFF" w:rsidRPr="00C46CFF" w:rsidTr="00801EF7">
        <w:tc>
          <w:tcPr>
            <w:tcW w:w="4988" w:type="dxa"/>
          </w:tcPr>
          <w:p w:rsidR="00C46CFF" w:rsidRPr="00C46CFF" w:rsidRDefault="00C46CFF" w:rsidP="00C46CFF">
            <w:pPr>
              <w:rPr>
                <w:rFonts w:ascii="Times New Roman" w:hAnsi="Times New Roman" w:cs="Times New Roman"/>
                <w:sz w:val="24"/>
                <w:szCs w:val="24"/>
              </w:rPr>
            </w:pPr>
            <w:r w:rsidRPr="00C46CFF">
              <w:rPr>
                <w:rFonts w:ascii="Times New Roman" w:hAnsi="Times New Roman" w:cs="Times New Roman"/>
                <w:sz w:val="24"/>
                <w:szCs w:val="24"/>
              </w:rPr>
              <w:t>Topical vaginal estrogen or vaginal estrogen pessary for symptomatic atrophic vaginitis</w:t>
            </w:r>
          </w:p>
        </w:tc>
        <w:tc>
          <w:tcPr>
            <w:tcW w:w="4588" w:type="dxa"/>
          </w:tcPr>
          <w:p w:rsidR="00C46CFF" w:rsidRPr="00C46CFF" w:rsidRDefault="00C46CFF" w:rsidP="00C46CFF">
            <w:pPr>
              <w:rPr>
                <w:rFonts w:ascii="Times New Roman" w:hAnsi="Times New Roman" w:cs="Times New Roman"/>
                <w:sz w:val="24"/>
                <w:szCs w:val="24"/>
              </w:rPr>
            </w:pPr>
            <w:r w:rsidRPr="00C46CFF">
              <w:rPr>
                <w:rFonts w:ascii="Times New Roman" w:hAnsi="Times New Roman" w:cs="Times New Roman"/>
                <w:sz w:val="24"/>
                <w:szCs w:val="24"/>
              </w:rPr>
              <w:t>START</w:t>
            </w:r>
          </w:p>
        </w:tc>
      </w:tr>
      <w:tr w:rsidR="00C46CFF" w:rsidRPr="00C46CFF" w:rsidTr="00801EF7">
        <w:tc>
          <w:tcPr>
            <w:tcW w:w="9576" w:type="dxa"/>
            <w:gridSpan w:val="2"/>
          </w:tcPr>
          <w:p w:rsidR="00C46CFF" w:rsidRPr="00C46CFF" w:rsidRDefault="00C46CFF" w:rsidP="00C46CFF">
            <w:pPr>
              <w:jc w:val="center"/>
              <w:rPr>
                <w:rFonts w:ascii="Times New Roman" w:hAnsi="Times New Roman" w:cs="Times New Roman"/>
                <w:b/>
                <w:sz w:val="24"/>
                <w:szCs w:val="24"/>
              </w:rPr>
            </w:pPr>
            <w:r w:rsidRPr="00C46CFF">
              <w:rPr>
                <w:rFonts w:ascii="Times New Roman" w:hAnsi="Times New Roman" w:cs="Times New Roman"/>
                <w:b/>
                <w:sz w:val="24"/>
                <w:szCs w:val="24"/>
              </w:rPr>
              <w:t>ANALGESICS</w:t>
            </w:r>
          </w:p>
        </w:tc>
      </w:tr>
      <w:tr w:rsidR="00C46CFF" w:rsidRPr="00C46CFF" w:rsidTr="00801EF7">
        <w:tc>
          <w:tcPr>
            <w:tcW w:w="4988" w:type="dxa"/>
          </w:tcPr>
          <w:p w:rsidR="00C46CFF" w:rsidRPr="00C46CFF" w:rsidRDefault="00C46CFF" w:rsidP="00C46CFF">
            <w:pPr>
              <w:rPr>
                <w:rFonts w:ascii="Times New Roman" w:hAnsi="Times New Roman" w:cs="Times New Roman"/>
                <w:sz w:val="24"/>
                <w:szCs w:val="24"/>
              </w:rPr>
            </w:pPr>
            <w:r w:rsidRPr="00C46CFF">
              <w:rPr>
                <w:rFonts w:ascii="Times New Roman" w:hAnsi="Times New Roman" w:cs="Times New Roman"/>
                <w:sz w:val="24"/>
                <w:szCs w:val="24"/>
              </w:rPr>
              <w:t>High-potency opioids in moderate-severe pain, where Tylenol, NSAIDs, or low-potency opioids are not appropriate to the pain severity or have been ineffective</w:t>
            </w:r>
          </w:p>
        </w:tc>
        <w:tc>
          <w:tcPr>
            <w:tcW w:w="4588" w:type="dxa"/>
          </w:tcPr>
          <w:p w:rsidR="00C46CFF" w:rsidRPr="00C46CFF" w:rsidRDefault="00C46CFF" w:rsidP="00C46CFF">
            <w:pPr>
              <w:rPr>
                <w:rFonts w:ascii="Times New Roman" w:hAnsi="Times New Roman" w:cs="Times New Roman"/>
                <w:sz w:val="24"/>
                <w:szCs w:val="24"/>
              </w:rPr>
            </w:pPr>
            <w:r w:rsidRPr="00C46CFF">
              <w:rPr>
                <w:rFonts w:ascii="Times New Roman" w:hAnsi="Times New Roman" w:cs="Times New Roman"/>
                <w:sz w:val="24"/>
                <w:szCs w:val="24"/>
              </w:rPr>
              <w:t>START</w:t>
            </w:r>
          </w:p>
        </w:tc>
      </w:tr>
      <w:tr w:rsidR="00C46CFF" w:rsidRPr="00C46CFF" w:rsidTr="00801EF7">
        <w:tc>
          <w:tcPr>
            <w:tcW w:w="4988" w:type="dxa"/>
          </w:tcPr>
          <w:p w:rsidR="00C46CFF" w:rsidRPr="00C46CFF" w:rsidRDefault="00C46CFF" w:rsidP="00C46CFF">
            <w:pPr>
              <w:rPr>
                <w:rFonts w:ascii="Times New Roman" w:hAnsi="Times New Roman" w:cs="Times New Roman"/>
                <w:sz w:val="24"/>
                <w:szCs w:val="24"/>
              </w:rPr>
            </w:pPr>
            <w:r w:rsidRPr="00C46CFF">
              <w:rPr>
                <w:rFonts w:ascii="Times New Roman" w:hAnsi="Times New Roman" w:cs="Times New Roman"/>
                <w:sz w:val="24"/>
                <w:szCs w:val="24"/>
              </w:rPr>
              <w:t>Laxatives in patients receiving opioids regularly</w:t>
            </w:r>
          </w:p>
        </w:tc>
        <w:tc>
          <w:tcPr>
            <w:tcW w:w="4588" w:type="dxa"/>
          </w:tcPr>
          <w:p w:rsidR="00C46CFF" w:rsidRPr="00C46CFF" w:rsidRDefault="00C46CFF" w:rsidP="00C46CFF">
            <w:pPr>
              <w:rPr>
                <w:rFonts w:ascii="Times New Roman" w:hAnsi="Times New Roman" w:cs="Times New Roman"/>
                <w:sz w:val="24"/>
                <w:szCs w:val="24"/>
              </w:rPr>
            </w:pPr>
            <w:r w:rsidRPr="00C46CFF">
              <w:rPr>
                <w:rFonts w:ascii="Times New Roman" w:hAnsi="Times New Roman" w:cs="Times New Roman"/>
                <w:sz w:val="24"/>
                <w:szCs w:val="24"/>
              </w:rPr>
              <w:t>START</w:t>
            </w:r>
          </w:p>
        </w:tc>
      </w:tr>
      <w:tr w:rsidR="00C46CFF" w:rsidRPr="00C46CFF" w:rsidTr="00801EF7">
        <w:tc>
          <w:tcPr>
            <w:tcW w:w="9576" w:type="dxa"/>
            <w:gridSpan w:val="2"/>
          </w:tcPr>
          <w:p w:rsidR="00C46CFF" w:rsidRPr="00C46CFF" w:rsidRDefault="00C46CFF" w:rsidP="00C46CFF">
            <w:pPr>
              <w:jc w:val="center"/>
              <w:rPr>
                <w:rFonts w:ascii="Times New Roman" w:hAnsi="Times New Roman" w:cs="Times New Roman"/>
                <w:b/>
                <w:sz w:val="24"/>
                <w:szCs w:val="24"/>
              </w:rPr>
            </w:pPr>
            <w:r w:rsidRPr="00C46CFF">
              <w:rPr>
                <w:rFonts w:ascii="Times New Roman" w:hAnsi="Times New Roman" w:cs="Times New Roman"/>
                <w:b/>
                <w:sz w:val="24"/>
                <w:szCs w:val="24"/>
              </w:rPr>
              <w:lastRenderedPageBreak/>
              <w:t>VACCINES</w:t>
            </w:r>
          </w:p>
        </w:tc>
      </w:tr>
      <w:tr w:rsidR="00C46CFF" w:rsidRPr="00C46CFF" w:rsidTr="00801EF7">
        <w:tc>
          <w:tcPr>
            <w:tcW w:w="4988" w:type="dxa"/>
          </w:tcPr>
          <w:p w:rsidR="00801EF7" w:rsidRPr="00022E16" w:rsidRDefault="00C46CFF" w:rsidP="00801EF7">
            <w:pPr>
              <w:spacing w:after="160" w:line="259" w:lineRule="auto"/>
              <w:rPr>
                <w:rFonts w:ascii="Arial" w:eastAsia="Calibri" w:hAnsi="Arial" w:cs="Arial"/>
                <w:sz w:val="24"/>
                <w:szCs w:val="24"/>
              </w:rPr>
            </w:pPr>
            <w:r w:rsidRPr="00C46CFF">
              <w:rPr>
                <w:rFonts w:ascii="Times New Roman" w:hAnsi="Times New Roman" w:cs="Times New Roman"/>
                <w:sz w:val="24"/>
                <w:szCs w:val="24"/>
              </w:rPr>
              <w:t xml:space="preserve">Seasonal </w:t>
            </w:r>
          </w:p>
          <w:p w:rsidR="00C46CFF" w:rsidRPr="00C46CFF" w:rsidRDefault="00C46CFF" w:rsidP="00C46CFF">
            <w:pPr>
              <w:rPr>
                <w:rFonts w:ascii="Times New Roman" w:hAnsi="Times New Roman" w:cs="Times New Roman"/>
                <w:sz w:val="24"/>
                <w:szCs w:val="24"/>
              </w:rPr>
            </w:pPr>
            <w:r w:rsidRPr="00C46CFF">
              <w:rPr>
                <w:rFonts w:ascii="Times New Roman" w:hAnsi="Times New Roman" w:cs="Times New Roman"/>
                <w:sz w:val="24"/>
                <w:szCs w:val="24"/>
              </w:rPr>
              <w:t>trivalent influenza vaccine annually</w:t>
            </w:r>
          </w:p>
        </w:tc>
        <w:tc>
          <w:tcPr>
            <w:tcW w:w="4588" w:type="dxa"/>
          </w:tcPr>
          <w:p w:rsidR="00C46CFF" w:rsidRPr="00C46CFF" w:rsidRDefault="00C46CFF" w:rsidP="00C46CFF">
            <w:pPr>
              <w:rPr>
                <w:rFonts w:ascii="Times New Roman" w:hAnsi="Times New Roman" w:cs="Times New Roman"/>
                <w:sz w:val="24"/>
                <w:szCs w:val="24"/>
              </w:rPr>
            </w:pPr>
            <w:r w:rsidRPr="00C46CFF">
              <w:rPr>
                <w:rFonts w:ascii="Times New Roman" w:hAnsi="Times New Roman" w:cs="Times New Roman"/>
                <w:sz w:val="24"/>
                <w:szCs w:val="24"/>
              </w:rPr>
              <w:t>START</w:t>
            </w:r>
          </w:p>
        </w:tc>
      </w:tr>
      <w:tr w:rsidR="00C46CFF" w:rsidRPr="00C46CFF" w:rsidTr="00801EF7">
        <w:tc>
          <w:tcPr>
            <w:tcW w:w="4988" w:type="dxa"/>
          </w:tcPr>
          <w:p w:rsidR="00C46CFF" w:rsidRPr="00C46CFF" w:rsidRDefault="00C46CFF" w:rsidP="00C46CFF">
            <w:pPr>
              <w:rPr>
                <w:rFonts w:ascii="Times New Roman" w:hAnsi="Times New Roman" w:cs="Times New Roman"/>
                <w:sz w:val="24"/>
                <w:szCs w:val="24"/>
              </w:rPr>
            </w:pPr>
            <w:r w:rsidRPr="00C46CFF">
              <w:rPr>
                <w:rFonts w:ascii="Times New Roman" w:hAnsi="Times New Roman" w:cs="Times New Roman"/>
                <w:sz w:val="24"/>
                <w:szCs w:val="24"/>
              </w:rPr>
              <w:t xml:space="preserve">Pneumococcal vaccine at least once after age 65 </w:t>
            </w:r>
          </w:p>
        </w:tc>
        <w:tc>
          <w:tcPr>
            <w:tcW w:w="4588" w:type="dxa"/>
          </w:tcPr>
          <w:p w:rsidR="00C46CFF" w:rsidRPr="00C46CFF" w:rsidRDefault="00C46CFF" w:rsidP="00C46CFF">
            <w:pPr>
              <w:rPr>
                <w:rFonts w:ascii="Times New Roman" w:hAnsi="Times New Roman" w:cs="Times New Roman"/>
                <w:sz w:val="24"/>
                <w:szCs w:val="24"/>
              </w:rPr>
            </w:pPr>
            <w:r w:rsidRPr="00C46CFF">
              <w:rPr>
                <w:rFonts w:ascii="Times New Roman" w:hAnsi="Times New Roman" w:cs="Times New Roman"/>
                <w:sz w:val="24"/>
                <w:szCs w:val="24"/>
              </w:rPr>
              <w:t>START</w:t>
            </w:r>
          </w:p>
        </w:tc>
      </w:tr>
    </w:tbl>
    <w:p w:rsidR="00C46CFF" w:rsidRPr="00C46CFF" w:rsidRDefault="00801EF7" w:rsidP="00C46CFF">
      <w:pPr>
        <w:rPr>
          <w:rFonts w:ascii="Times New Roman" w:hAnsi="Times New Roman" w:cs="Times New Roman"/>
          <w:sz w:val="24"/>
          <w:szCs w:val="24"/>
        </w:rPr>
      </w:pPr>
      <w:r w:rsidRPr="00801EF7">
        <w:rPr>
          <w:rFonts w:ascii="Times New Roman" w:eastAsia="Calibri" w:hAnsi="Times New Roman" w:cs="Times New Roman"/>
          <w:i/>
          <w:sz w:val="24"/>
          <w:szCs w:val="24"/>
        </w:rPr>
        <w:t>Note.</w:t>
      </w:r>
      <w:r w:rsidRPr="00801EF7">
        <w:rPr>
          <w:rFonts w:ascii="Times New Roman" w:eastAsia="Calibri" w:hAnsi="Times New Roman" w:cs="Times New Roman"/>
          <w:sz w:val="24"/>
          <w:szCs w:val="24"/>
        </w:rPr>
        <w:t xml:space="preserve"> STOPP = Screening Tool of Older Person’s potentially inappropriate Prescriptions; NYHA = New York Heart Association; </w:t>
      </w:r>
      <w:r>
        <w:rPr>
          <w:rFonts w:ascii="Times New Roman" w:eastAsia="Calibri" w:hAnsi="Times New Roman" w:cs="Times New Roman"/>
          <w:sz w:val="24"/>
          <w:szCs w:val="24"/>
        </w:rPr>
        <w:t>HTN = hypertension; ACEI = angiotensin converting enzyme inhibitor; ARB = angiotensin II receptor blockers</w:t>
      </w:r>
      <w:r w:rsidR="00AD6D1D">
        <w:rPr>
          <w:rFonts w:ascii="Times New Roman" w:eastAsia="Calibri" w:hAnsi="Times New Roman" w:cs="Times New Roman"/>
          <w:sz w:val="24"/>
          <w:szCs w:val="24"/>
        </w:rPr>
        <w:t xml:space="preserve">; SBP = systolic blood pressure; </w:t>
      </w:r>
      <w:r w:rsidR="00BD1BB7">
        <w:rPr>
          <w:rFonts w:ascii="Times New Roman" w:eastAsia="Calibri" w:hAnsi="Times New Roman" w:cs="Times New Roman"/>
          <w:sz w:val="24"/>
          <w:szCs w:val="24"/>
        </w:rPr>
        <w:t xml:space="preserve">START = </w:t>
      </w:r>
      <w:r w:rsidR="00BD1BB7" w:rsidRPr="00BD1BB7">
        <w:rPr>
          <w:rFonts w:ascii="Times New Roman" w:eastAsia="Calibri" w:hAnsi="Times New Roman" w:cs="Times New Roman"/>
          <w:sz w:val="24"/>
          <w:szCs w:val="24"/>
        </w:rPr>
        <w:t>Screening Tool to Alert doctors to the Right Treatment</w:t>
      </w:r>
      <w:r w:rsidR="00BD1BB7">
        <w:rPr>
          <w:rFonts w:ascii="Times New Roman" w:eastAsia="Calibri" w:hAnsi="Times New Roman" w:cs="Times New Roman"/>
          <w:sz w:val="24"/>
          <w:szCs w:val="24"/>
        </w:rPr>
        <w:t>;</w:t>
      </w:r>
      <w:r w:rsidR="00BD1BB7" w:rsidRPr="00BD1BB7">
        <w:rPr>
          <w:rFonts w:ascii="Times New Roman" w:eastAsia="Calibri" w:hAnsi="Times New Roman" w:cs="Times New Roman"/>
          <w:sz w:val="24"/>
          <w:szCs w:val="24"/>
        </w:rPr>
        <w:t xml:space="preserve"> </w:t>
      </w:r>
      <w:r w:rsidR="00AD6D1D">
        <w:rPr>
          <w:rFonts w:ascii="Times New Roman" w:eastAsia="Calibri" w:hAnsi="Times New Roman" w:cs="Times New Roman"/>
          <w:sz w:val="24"/>
          <w:szCs w:val="24"/>
        </w:rPr>
        <w:t xml:space="preserve">ASA = aspirin; PPI = proton pump inhibitor; Vit = vitamin; A. Fib. = atrial fibrillation; DVT = deep vein thrombosis; PE = pulmonary embolus; NSAID = non-steroidal anti-inflammatory drug; GI = gastrointestinal; TCA = tricyclic antidepressant; SSRI = selective serotonin reuptake inhibitor; SNRI = serotonin/norepinephrine reuptake inhibitor; eGFR = estimated glomerular filtration rate; COPD = chronic obstructive pulmonary disease; RA = rheumatoid arthritis; OA = osteoarthritis; DM = diabetes mellitus; TZD = </w:t>
      </w:r>
      <w:r w:rsidR="002D1265">
        <w:rPr>
          <w:rFonts w:ascii="Times New Roman" w:eastAsia="Calibri" w:hAnsi="Times New Roman" w:cs="Times New Roman"/>
          <w:sz w:val="24"/>
          <w:szCs w:val="24"/>
        </w:rPr>
        <w:t>thiazolidinedione</w:t>
      </w:r>
      <w:r w:rsidR="00AD6D1D">
        <w:rPr>
          <w:rFonts w:ascii="Times New Roman" w:eastAsia="Calibri" w:hAnsi="Times New Roman" w:cs="Times New Roman"/>
          <w:sz w:val="24"/>
          <w:szCs w:val="24"/>
        </w:rPr>
        <w:t xml:space="preserve">; VTE = venous thromboembolism; CCB = calcium channel blocker; DBP = diastolic blood pressure; FEV1 = forced expiratory volume; RLS = restless leg syndrome; GERD = gastroesophageal reflux disease; DMARD = disease modifying anti-rheumatic drug; BMD = bone mineral density. Adapted from “STOPP/START Criteria for Potentially Inappropriate Prescribing in Older People: Version 2,” by D. </w:t>
      </w:r>
      <w:proofErr w:type="spellStart"/>
      <w:r w:rsidR="00AD6D1D" w:rsidRPr="00AD6D1D">
        <w:rPr>
          <w:rFonts w:ascii="Times New Roman" w:eastAsia="Calibri" w:hAnsi="Times New Roman" w:cs="Times New Roman"/>
          <w:sz w:val="24"/>
          <w:szCs w:val="24"/>
        </w:rPr>
        <w:t>O'Mahony</w:t>
      </w:r>
      <w:proofErr w:type="spellEnd"/>
      <w:r w:rsidR="00AD6D1D" w:rsidRPr="00AD6D1D">
        <w:rPr>
          <w:rFonts w:ascii="Times New Roman" w:eastAsia="Calibri" w:hAnsi="Times New Roman" w:cs="Times New Roman"/>
          <w:sz w:val="24"/>
          <w:szCs w:val="24"/>
        </w:rPr>
        <w:t xml:space="preserve">, </w:t>
      </w:r>
      <w:r w:rsidR="00AD6D1D">
        <w:rPr>
          <w:rFonts w:ascii="Times New Roman" w:eastAsia="Calibri" w:hAnsi="Times New Roman" w:cs="Times New Roman"/>
          <w:sz w:val="24"/>
          <w:szCs w:val="24"/>
        </w:rPr>
        <w:t>D.</w:t>
      </w:r>
      <w:r w:rsidR="00AD6D1D" w:rsidRPr="00AD6D1D">
        <w:rPr>
          <w:rFonts w:ascii="Times New Roman" w:eastAsia="Calibri" w:hAnsi="Times New Roman" w:cs="Times New Roman"/>
          <w:sz w:val="24"/>
          <w:szCs w:val="24"/>
        </w:rPr>
        <w:t xml:space="preserve"> O'Sullivan, </w:t>
      </w:r>
      <w:r w:rsidR="00AD6D1D">
        <w:rPr>
          <w:rFonts w:ascii="Times New Roman" w:eastAsia="Calibri" w:hAnsi="Times New Roman" w:cs="Times New Roman"/>
          <w:sz w:val="24"/>
          <w:szCs w:val="24"/>
        </w:rPr>
        <w:t>S.</w:t>
      </w:r>
      <w:r w:rsidR="00AD6D1D" w:rsidRPr="00AD6D1D">
        <w:rPr>
          <w:rFonts w:ascii="Times New Roman" w:eastAsia="Calibri" w:hAnsi="Times New Roman" w:cs="Times New Roman"/>
          <w:sz w:val="24"/>
          <w:szCs w:val="24"/>
        </w:rPr>
        <w:t xml:space="preserve"> Byrne, </w:t>
      </w:r>
      <w:r w:rsidR="00AD6D1D">
        <w:rPr>
          <w:rFonts w:ascii="Times New Roman" w:eastAsia="Calibri" w:hAnsi="Times New Roman" w:cs="Times New Roman"/>
          <w:sz w:val="24"/>
          <w:szCs w:val="24"/>
        </w:rPr>
        <w:t>M.</w:t>
      </w:r>
      <w:r w:rsidR="00AD6D1D" w:rsidRPr="00AD6D1D">
        <w:rPr>
          <w:rFonts w:ascii="Times New Roman" w:eastAsia="Calibri" w:hAnsi="Times New Roman" w:cs="Times New Roman"/>
          <w:sz w:val="24"/>
          <w:szCs w:val="24"/>
        </w:rPr>
        <w:t xml:space="preserve"> O'Connor, </w:t>
      </w:r>
      <w:r w:rsidR="00AD6D1D">
        <w:rPr>
          <w:rFonts w:ascii="Times New Roman" w:eastAsia="Calibri" w:hAnsi="Times New Roman" w:cs="Times New Roman"/>
          <w:sz w:val="24"/>
          <w:szCs w:val="24"/>
        </w:rPr>
        <w:t>C.</w:t>
      </w:r>
      <w:r w:rsidR="00AD6D1D" w:rsidRPr="00AD6D1D">
        <w:rPr>
          <w:rFonts w:ascii="Times New Roman" w:eastAsia="Calibri" w:hAnsi="Times New Roman" w:cs="Times New Roman"/>
          <w:sz w:val="24"/>
          <w:szCs w:val="24"/>
        </w:rPr>
        <w:t xml:space="preserve"> Ryan, &amp; </w:t>
      </w:r>
      <w:r w:rsidR="00AD6D1D">
        <w:rPr>
          <w:rFonts w:ascii="Times New Roman" w:eastAsia="Calibri" w:hAnsi="Times New Roman" w:cs="Times New Roman"/>
          <w:sz w:val="24"/>
          <w:szCs w:val="24"/>
        </w:rPr>
        <w:t xml:space="preserve">P. </w:t>
      </w:r>
      <w:r w:rsidR="00AD6D1D" w:rsidRPr="00AD6D1D">
        <w:rPr>
          <w:rFonts w:ascii="Times New Roman" w:eastAsia="Calibri" w:hAnsi="Times New Roman" w:cs="Times New Roman"/>
          <w:sz w:val="24"/>
          <w:szCs w:val="24"/>
        </w:rPr>
        <w:t>Gallagher, 2015</w:t>
      </w:r>
      <w:r w:rsidR="00AD6D1D">
        <w:rPr>
          <w:rFonts w:ascii="Times New Roman" w:eastAsia="Calibri" w:hAnsi="Times New Roman" w:cs="Times New Roman"/>
          <w:sz w:val="24"/>
          <w:szCs w:val="24"/>
        </w:rPr>
        <w:t xml:space="preserve">, </w:t>
      </w:r>
      <w:r w:rsidR="00AD6D1D" w:rsidRPr="00BD1BB7">
        <w:rPr>
          <w:rFonts w:ascii="Times New Roman" w:eastAsia="Calibri" w:hAnsi="Times New Roman" w:cs="Times New Roman"/>
          <w:i/>
          <w:sz w:val="24"/>
          <w:szCs w:val="24"/>
        </w:rPr>
        <w:t xml:space="preserve">Age and Ageing, </w:t>
      </w:r>
      <w:r w:rsidR="00BD1BB7" w:rsidRPr="00BD1BB7">
        <w:rPr>
          <w:rFonts w:ascii="Times New Roman" w:eastAsia="Calibri" w:hAnsi="Times New Roman" w:cs="Times New Roman"/>
          <w:i/>
          <w:sz w:val="24"/>
          <w:szCs w:val="24"/>
        </w:rPr>
        <w:t>44</w:t>
      </w:r>
      <w:r w:rsidR="00BD1BB7">
        <w:rPr>
          <w:rFonts w:ascii="Times New Roman" w:eastAsia="Calibri" w:hAnsi="Times New Roman" w:cs="Times New Roman"/>
          <w:sz w:val="24"/>
          <w:szCs w:val="24"/>
        </w:rPr>
        <w:t xml:space="preserve">(2), </w:t>
      </w:r>
      <w:r w:rsidR="00AD6D1D">
        <w:rPr>
          <w:rFonts w:ascii="Times New Roman" w:eastAsia="Calibri" w:hAnsi="Times New Roman" w:cs="Times New Roman"/>
          <w:sz w:val="24"/>
          <w:szCs w:val="24"/>
        </w:rPr>
        <w:t>Appendix 3 &amp; 4</w:t>
      </w:r>
      <w:r w:rsidR="00BD1BB7">
        <w:rPr>
          <w:rFonts w:ascii="Times New Roman" w:eastAsia="Calibri" w:hAnsi="Times New Roman" w:cs="Times New Roman"/>
          <w:sz w:val="24"/>
          <w:szCs w:val="24"/>
        </w:rPr>
        <w:t xml:space="preserve">. </w:t>
      </w:r>
    </w:p>
    <w:p w:rsidR="00D6166E" w:rsidRDefault="00D6166E" w:rsidP="008260BB">
      <w:pPr>
        <w:rPr>
          <w:rFonts w:ascii="Times New Roman" w:hAnsi="Times New Roman" w:cs="Times New Roman"/>
          <w:sz w:val="24"/>
          <w:szCs w:val="24"/>
        </w:rPr>
      </w:pPr>
      <w:r>
        <w:rPr>
          <w:rFonts w:ascii="Times New Roman" w:hAnsi="Times New Roman" w:cs="Times New Roman"/>
          <w:sz w:val="24"/>
          <w:szCs w:val="24"/>
        </w:rPr>
        <w:br w:type="page"/>
      </w:r>
    </w:p>
    <w:p w:rsidR="00BD1BB7" w:rsidRDefault="00A73325" w:rsidP="006107D4">
      <w:pPr>
        <w:spacing w:after="0" w:line="480" w:lineRule="auto"/>
        <w:ind w:left="720" w:hanging="720"/>
        <w:jc w:val="center"/>
        <w:rPr>
          <w:rFonts w:ascii="Times New Roman" w:hAnsi="Times New Roman" w:cs="Times New Roman"/>
          <w:sz w:val="24"/>
          <w:szCs w:val="24"/>
        </w:rPr>
      </w:pPr>
      <w:r>
        <w:rPr>
          <w:rFonts w:ascii="Times New Roman" w:hAnsi="Times New Roman" w:cs="Times New Roman"/>
          <w:sz w:val="24"/>
          <w:szCs w:val="24"/>
        </w:rPr>
        <w:lastRenderedPageBreak/>
        <w:t>Appendix F</w:t>
      </w:r>
    </w:p>
    <w:p w:rsidR="00022E16" w:rsidRPr="00022E16" w:rsidRDefault="00022E16" w:rsidP="006107D4">
      <w:pPr>
        <w:spacing w:after="0" w:line="480" w:lineRule="auto"/>
        <w:ind w:left="720" w:hanging="720"/>
        <w:jc w:val="center"/>
        <w:rPr>
          <w:rFonts w:ascii="Times New Roman" w:hAnsi="Times New Roman" w:cs="Times New Roman"/>
          <w:sz w:val="24"/>
          <w:szCs w:val="24"/>
        </w:rPr>
      </w:pPr>
      <w:r>
        <w:rPr>
          <w:rFonts w:ascii="Times New Roman" w:hAnsi="Times New Roman" w:cs="Times New Roman"/>
          <w:sz w:val="24"/>
          <w:szCs w:val="24"/>
        </w:rPr>
        <w:t>Timeline</w:t>
      </w:r>
    </w:p>
    <w:tbl>
      <w:tblPr>
        <w:tblW w:w="107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85"/>
        <w:gridCol w:w="5310"/>
      </w:tblGrid>
      <w:tr w:rsidR="00022E16" w:rsidRPr="00022E16" w:rsidTr="00801EF7">
        <w:tc>
          <w:tcPr>
            <w:tcW w:w="5485" w:type="dxa"/>
            <w:shd w:val="clear" w:color="auto" w:fill="auto"/>
          </w:tcPr>
          <w:p w:rsidR="00022E16" w:rsidRPr="00022E16" w:rsidRDefault="00022E16" w:rsidP="00022E16">
            <w:pPr>
              <w:spacing w:after="0" w:line="240" w:lineRule="auto"/>
              <w:jc w:val="center"/>
              <w:rPr>
                <w:rFonts w:ascii="Times New Roman" w:eastAsia="Calibri" w:hAnsi="Times New Roman" w:cs="Times New Roman"/>
                <w:b/>
                <w:sz w:val="24"/>
                <w:szCs w:val="24"/>
              </w:rPr>
            </w:pPr>
            <w:r w:rsidRPr="00022E16">
              <w:rPr>
                <w:rFonts w:ascii="Times New Roman" w:eastAsia="Calibri" w:hAnsi="Times New Roman" w:cs="Times New Roman"/>
                <w:color w:val="000000"/>
                <w:sz w:val="24"/>
                <w:szCs w:val="24"/>
              </w:rPr>
              <w:t>NURS 8269: DNP Project I</w:t>
            </w:r>
          </w:p>
        </w:tc>
        <w:tc>
          <w:tcPr>
            <w:tcW w:w="5310" w:type="dxa"/>
            <w:shd w:val="clear" w:color="auto" w:fill="auto"/>
          </w:tcPr>
          <w:p w:rsidR="00022E16" w:rsidRPr="00022E16" w:rsidRDefault="00022E16" w:rsidP="00022E16">
            <w:pPr>
              <w:spacing w:after="0" w:line="240" w:lineRule="auto"/>
              <w:jc w:val="center"/>
              <w:rPr>
                <w:rFonts w:ascii="Times New Roman" w:eastAsia="Calibri" w:hAnsi="Times New Roman" w:cs="Times New Roman"/>
                <w:b/>
                <w:sz w:val="24"/>
                <w:szCs w:val="24"/>
              </w:rPr>
            </w:pPr>
            <w:r w:rsidRPr="00022E16">
              <w:rPr>
                <w:rFonts w:ascii="Times New Roman" w:eastAsia="Calibri" w:hAnsi="Times New Roman" w:cs="Times New Roman"/>
                <w:color w:val="000000"/>
                <w:sz w:val="24"/>
                <w:szCs w:val="24"/>
              </w:rPr>
              <w:t>NURS 8272: DNP Project II</w:t>
            </w:r>
          </w:p>
        </w:tc>
      </w:tr>
      <w:tr w:rsidR="00022E16" w:rsidRPr="00022E16" w:rsidTr="00801EF7">
        <w:tc>
          <w:tcPr>
            <w:tcW w:w="5485" w:type="dxa"/>
            <w:shd w:val="clear" w:color="auto" w:fill="auto"/>
          </w:tcPr>
          <w:p w:rsidR="00022E16" w:rsidRPr="00022E16" w:rsidRDefault="00022E16" w:rsidP="00022E16">
            <w:pPr>
              <w:numPr>
                <w:ilvl w:val="0"/>
                <w:numId w:val="2"/>
              </w:numPr>
              <w:spacing w:after="0" w:line="240" w:lineRule="auto"/>
              <w:rPr>
                <w:rFonts w:ascii="Times New Roman" w:eastAsia="Calibri" w:hAnsi="Times New Roman" w:cs="Times New Roman"/>
                <w:sz w:val="24"/>
                <w:szCs w:val="24"/>
              </w:rPr>
            </w:pPr>
            <w:r w:rsidRPr="00022E16">
              <w:rPr>
                <w:rFonts w:ascii="Times New Roman" w:eastAsia="Calibri" w:hAnsi="Times New Roman" w:cs="Times New Roman"/>
                <w:sz w:val="24"/>
                <w:szCs w:val="24"/>
              </w:rPr>
              <w:t>August 28, 2017 – Submit</w:t>
            </w:r>
            <w:r w:rsidR="00927B29">
              <w:rPr>
                <w:rFonts w:ascii="Times New Roman" w:eastAsia="Calibri" w:hAnsi="Times New Roman" w:cs="Times New Roman"/>
                <w:sz w:val="24"/>
                <w:szCs w:val="24"/>
              </w:rPr>
              <w:t>ted</w:t>
            </w:r>
            <w:r w:rsidRPr="00022E16">
              <w:rPr>
                <w:rFonts w:ascii="Times New Roman" w:eastAsia="Calibri" w:hAnsi="Times New Roman" w:cs="Times New Roman"/>
                <w:sz w:val="24"/>
                <w:szCs w:val="24"/>
              </w:rPr>
              <w:t xml:space="preserve"> ECU CITI Refresher Training certificate</w:t>
            </w:r>
          </w:p>
          <w:p w:rsidR="00022E16" w:rsidRPr="00022E16" w:rsidRDefault="00022E16" w:rsidP="00022E16">
            <w:pPr>
              <w:numPr>
                <w:ilvl w:val="0"/>
                <w:numId w:val="2"/>
              </w:numPr>
              <w:spacing w:after="0" w:line="240" w:lineRule="auto"/>
              <w:rPr>
                <w:rFonts w:ascii="Times New Roman" w:eastAsia="Calibri" w:hAnsi="Times New Roman" w:cs="Times New Roman"/>
                <w:sz w:val="24"/>
                <w:szCs w:val="24"/>
              </w:rPr>
            </w:pPr>
            <w:r w:rsidRPr="00022E16">
              <w:rPr>
                <w:rFonts w:ascii="Times New Roman" w:eastAsia="Calibri" w:hAnsi="Times New Roman" w:cs="Times New Roman"/>
                <w:sz w:val="24"/>
                <w:szCs w:val="24"/>
              </w:rPr>
              <w:t>September 4-November 27, 2017 – create</w:t>
            </w:r>
            <w:r w:rsidR="00927B29">
              <w:rPr>
                <w:rFonts w:ascii="Times New Roman" w:eastAsia="Calibri" w:hAnsi="Times New Roman" w:cs="Times New Roman"/>
                <w:sz w:val="24"/>
                <w:szCs w:val="24"/>
              </w:rPr>
              <w:t>d</w:t>
            </w:r>
            <w:r w:rsidRPr="00022E16">
              <w:rPr>
                <w:rFonts w:ascii="Times New Roman" w:eastAsia="Calibri" w:hAnsi="Times New Roman" w:cs="Times New Roman"/>
                <w:sz w:val="24"/>
                <w:szCs w:val="24"/>
              </w:rPr>
              <w:t xml:space="preserve"> bi-monthly reflective journal entries</w:t>
            </w:r>
          </w:p>
          <w:p w:rsidR="00022E16" w:rsidRPr="00022E16" w:rsidRDefault="00022E16" w:rsidP="00022E16">
            <w:pPr>
              <w:numPr>
                <w:ilvl w:val="0"/>
                <w:numId w:val="2"/>
              </w:numPr>
              <w:spacing w:after="0" w:line="240" w:lineRule="auto"/>
              <w:rPr>
                <w:rFonts w:ascii="Times New Roman" w:eastAsia="Calibri" w:hAnsi="Times New Roman" w:cs="Times New Roman"/>
                <w:sz w:val="24"/>
                <w:szCs w:val="24"/>
              </w:rPr>
            </w:pPr>
            <w:r w:rsidRPr="00022E16">
              <w:rPr>
                <w:rFonts w:ascii="Times New Roman" w:eastAsia="Calibri" w:hAnsi="Times New Roman" w:cs="Times New Roman"/>
                <w:sz w:val="24"/>
                <w:szCs w:val="24"/>
              </w:rPr>
              <w:t>September 5-8, 2017 – DNP Intensives</w:t>
            </w:r>
          </w:p>
          <w:p w:rsidR="00022E16" w:rsidRPr="00022E16" w:rsidRDefault="00022E16" w:rsidP="00022E16">
            <w:pPr>
              <w:numPr>
                <w:ilvl w:val="0"/>
                <w:numId w:val="2"/>
              </w:numPr>
              <w:spacing w:after="0" w:line="240" w:lineRule="auto"/>
              <w:rPr>
                <w:rFonts w:ascii="Times New Roman" w:eastAsia="Calibri" w:hAnsi="Times New Roman" w:cs="Times New Roman"/>
                <w:sz w:val="24"/>
                <w:szCs w:val="24"/>
              </w:rPr>
            </w:pPr>
            <w:r w:rsidRPr="00022E16">
              <w:rPr>
                <w:rFonts w:ascii="Times New Roman" w:eastAsia="Calibri" w:hAnsi="Times New Roman" w:cs="Times New Roman"/>
                <w:sz w:val="24"/>
                <w:szCs w:val="24"/>
              </w:rPr>
              <w:t>September 11, 2017 – Perform</w:t>
            </w:r>
            <w:r w:rsidR="00927B29">
              <w:rPr>
                <w:rFonts w:ascii="Times New Roman" w:eastAsia="Calibri" w:hAnsi="Times New Roman" w:cs="Times New Roman"/>
                <w:sz w:val="24"/>
                <w:szCs w:val="24"/>
              </w:rPr>
              <w:t>ed</w:t>
            </w:r>
            <w:r w:rsidRPr="00022E16">
              <w:rPr>
                <w:rFonts w:ascii="Times New Roman" w:eastAsia="Calibri" w:hAnsi="Times New Roman" w:cs="Times New Roman"/>
                <w:sz w:val="24"/>
                <w:szCs w:val="24"/>
              </w:rPr>
              <w:t xml:space="preserve"> </w:t>
            </w:r>
            <w:r w:rsidR="003B5A17">
              <w:rPr>
                <w:rFonts w:ascii="Times New Roman" w:eastAsia="Calibri" w:hAnsi="Times New Roman" w:cs="Times New Roman"/>
                <w:sz w:val="24"/>
                <w:szCs w:val="24"/>
              </w:rPr>
              <w:t xml:space="preserve">Needs Assessment with </w:t>
            </w:r>
            <w:r w:rsidRPr="00022E16">
              <w:rPr>
                <w:rFonts w:ascii="Times New Roman" w:eastAsia="Calibri" w:hAnsi="Times New Roman" w:cs="Times New Roman"/>
                <w:sz w:val="24"/>
                <w:szCs w:val="24"/>
              </w:rPr>
              <w:t>Site Champion/Medical Director</w:t>
            </w:r>
          </w:p>
          <w:p w:rsidR="00022E16" w:rsidRPr="00022E16" w:rsidRDefault="00022E16" w:rsidP="00022E16">
            <w:pPr>
              <w:numPr>
                <w:ilvl w:val="0"/>
                <w:numId w:val="2"/>
              </w:numPr>
              <w:spacing w:after="0" w:line="240" w:lineRule="auto"/>
              <w:rPr>
                <w:rFonts w:ascii="Times New Roman" w:eastAsia="Calibri" w:hAnsi="Times New Roman" w:cs="Times New Roman"/>
                <w:sz w:val="24"/>
                <w:szCs w:val="24"/>
              </w:rPr>
            </w:pPr>
            <w:r w:rsidRPr="00022E16">
              <w:rPr>
                <w:rFonts w:ascii="Times New Roman" w:eastAsia="Calibri" w:hAnsi="Times New Roman" w:cs="Times New Roman"/>
                <w:sz w:val="24"/>
                <w:szCs w:val="24"/>
              </w:rPr>
              <w:t>September 15, 2017 – Submit</w:t>
            </w:r>
            <w:r w:rsidR="00927B29">
              <w:rPr>
                <w:rFonts w:ascii="Times New Roman" w:eastAsia="Calibri" w:hAnsi="Times New Roman" w:cs="Times New Roman"/>
                <w:sz w:val="24"/>
                <w:szCs w:val="24"/>
              </w:rPr>
              <w:t>ted</w:t>
            </w:r>
            <w:r w:rsidRPr="00022E16">
              <w:rPr>
                <w:rFonts w:ascii="Times New Roman" w:eastAsia="Calibri" w:hAnsi="Times New Roman" w:cs="Times New Roman"/>
                <w:sz w:val="24"/>
                <w:szCs w:val="24"/>
              </w:rPr>
              <w:t xml:space="preserve"> DNP Project Proposal &amp; Timeline</w:t>
            </w:r>
          </w:p>
          <w:p w:rsidR="00022E16" w:rsidRPr="00022E16" w:rsidRDefault="00927B29" w:rsidP="00022E16">
            <w:pPr>
              <w:numPr>
                <w:ilvl w:val="0"/>
                <w:numId w:val="2"/>
              </w:num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October 8, 2017 - </w:t>
            </w:r>
            <w:r w:rsidR="00022E16" w:rsidRPr="00022E16">
              <w:rPr>
                <w:rFonts w:ascii="Times New Roman" w:eastAsia="Calibri" w:hAnsi="Times New Roman" w:cs="Times New Roman"/>
                <w:sz w:val="24"/>
                <w:szCs w:val="24"/>
              </w:rPr>
              <w:t xml:space="preserve">DNP Project </w:t>
            </w:r>
            <w:r>
              <w:rPr>
                <w:rFonts w:ascii="Times New Roman" w:eastAsia="Calibri" w:hAnsi="Times New Roman" w:cs="Times New Roman"/>
                <w:sz w:val="24"/>
                <w:szCs w:val="24"/>
              </w:rPr>
              <w:t xml:space="preserve">Data Collection Tool approved; </w:t>
            </w:r>
            <w:r w:rsidR="00022E16" w:rsidRPr="00022E16">
              <w:rPr>
                <w:rFonts w:ascii="Times New Roman" w:eastAsia="Calibri" w:hAnsi="Times New Roman" w:cs="Times New Roman"/>
                <w:sz w:val="24"/>
                <w:szCs w:val="24"/>
              </w:rPr>
              <w:t>permission to use STOPP/START guid</w:t>
            </w:r>
            <w:r>
              <w:rPr>
                <w:rFonts w:ascii="Times New Roman" w:eastAsia="Calibri" w:hAnsi="Times New Roman" w:cs="Times New Roman"/>
                <w:sz w:val="24"/>
                <w:szCs w:val="24"/>
              </w:rPr>
              <w:t>elines not required;</w:t>
            </w:r>
            <w:r w:rsidR="00BD1BB7">
              <w:rPr>
                <w:rFonts w:ascii="Times New Roman" w:eastAsia="Calibri" w:hAnsi="Times New Roman" w:cs="Times New Roman"/>
                <w:sz w:val="24"/>
                <w:szCs w:val="24"/>
              </w:rPr>
              <w:t xml:space="preserve"> PowerPoint</w:t>
            </w:r>
            <w:r w:rsidR="00022E16" w:rsidRPr="00022E16">
              <w:rPr>
                <w:rFonts w:ascii="Times New Roman" w:eastAsia="Calibri" w:hAnsi="Times New Roman" w:cs="Times New Roman"/>
                <w:sz w:val="24"/>
                <w:szCs w:val="24"/>
              </w:rPr>
              <w:t xml:space="preserve"> on the importance &amp; the process of medication reconciliation approved</w:t>
            </w:r>
          </w:p>
          <w:p w:rsidR="00022E16" w:rsidRPr="00022E16" w:rsidRDefault="00022E16" w:rsidP="00022E16">
            <w:pPr>
              <w:numPr>
                <w:ilvl w:val="0"/>
                <w:numId w:val="2"/>
              </w:numPr>
              <w:spacing w:after="0" w:line="240" w:lineRule="auto"/>
              <w:rPr>
                <w:rFonts w:ascii="Times New Roman" w:eastAsia="Calibri" w:hAnsi="Times New Roman" w:cs="Times New Roman"/>
                <w:sz w:val="24"/>
                <w:szCs w:val="24"/>
              </w:rPr>
            </w:pPr>
            <w:r w:rsidRPr="00022E16">
              <w:rPr>
                <w:rFonts w:ascii="Times New Roman" w:eastAsia="Calibri" w:hAnsi="Times New Roman" w:cs="Times New Roman"/>
                <w:sz w:val="24"/>
                <w:szCs w:val="24"/>
              </w:rPr>
              <w:t>October 13, 2017 – Submit</w:t>
            </w:r>
            <w:r w:rsidR="00927B29">
              <w:rPr>
                <w:rFonts w:ascii="Times New Roman" w:eastAsia="Calibri" w:hAnsi="Times New Roman" w:cs="Times New Roman"/>
                <w:sz w:val="24"/>
                <w:szCs w:val="24"/>
              </w:rPr>
              <w:t>ted</w:t>
            </w:r>
            <w:r w:rsidRPr="00022E16">
              <w:rPr>
                <w:rFonts w:ascii="Times New Roman" w:eastAsia="Calibri" w:hAnsi="Times New Roman" w:cs="Times New Roman"/>
                <w:sz w:val="24"/>
                <w:szCs w:val="24"/>
              </w:rPr>
              <w:t xml:space="preserve"> first draft of DNP Project Paper</w:t>
            </w:r>
          </w:p>
          <w:p w:rsidR="00022E16" w:rsidRPr="00022E16" w:rsidRDefault="00022E16" w:rsidP="00022E16">
            <w:pPr>
              <w:numPr>
                <w:ilvl w:val="0"/>
                <w:numId w:val="2"/>
              </w:numPr>
              <w:spacing w:after="0" w:line="240" w:lineRule="auto"/>
              <w:rPr>
                <w:rFonts w:ascii="Times New Roman" w:eastAsia="Calibri" w:hAnsi="Times New Roman" w:cs="Times New Roman"/>
                <w:sz w:val="24"/>
                <w:szCs w:val="24"/>
              </w:rPr>
            </w:pPr>
            <w:r w:rsidRPr="00022E16">
              <w:rPr>
                <w:rFonts w:ascii="Times New Roman" w:eastAsia="Calibri" w:hAnsi="Times New Roman" w:cs="Times New Roman"/>
                <w:sz w:val="24"/>
                <w:szCs w:val="24"/>
              </w:rPr>
              <w:t>October 16, 2017 – Submit</w:t>
            </w:r>
            <w:r w:rsidR="00927B29">
              <w:rPr>
                <w:rFonts w:ascii="Times New Roman" w:eastAsia="Calibri" w:hAnsi="Times New Roman" w:cs="Times New Roman"/>
                <w:sz w:val="24"/>
                <w:szCs w:val="24"/>
              </w:rPr>
              <w:t>ted</w:t>
            </w:r>
            <w:r w:rsidRPr="00022E16">
              <w:rPr>
                <w:rFonts w:ascii="Times New Roman" w:eastAsia="Calibri" w:hAnsi="Times New Roman" w:cs="Times New Roman"/>
                <w:sz w:val="24"/>
                <w:szCs w:val="24"/>
              </w:rPr>
              <w:t xml:space="preserve"> midterm DNP Project Time Log</w:t>
            </w:r>
          </w:p>
          <w:p w:rsidR="00022E16" w:rsidRPr="00022E16" w:rsidRDefault="00927B29" w:rsidP="00022E16">
            <w:pPr>
              <w:numPr>
                <w:ilvl w:val="0"/>
                <w:numId w:val="2"/>
              </w:num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October 31, 2017 – </w:t>
            </w:r>
            <w:r w:rsidR="00022E16" w:rsidRPr="00022E16">
              <w:rPr>
                <w:rFonts w:ascii="Times New Roman" w:eastAsia="Calibri" w:hAnsi="Times New Roman" w:cs="Times New Roman"/>
                <w:sz w:val="24"/>
                <w:szCs w:val="24"/>
              </w:rPr>
              <w:t>DNP Project Summary Proposal form signed by Dr. Skipper</w:t>
            </w:r>
          </w:p>
          <w:p w:rsidR="00022E16" w:rsidRPr="00022E16" w:rsidRDefault="00927B29" w:rsidP="00022E16">
            <w:pPr>
              <w:numPr>
                <w:ilvl w:val="0"/>
                <w:numId w:val="2"/>
              </w:num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November 6, 2017 – </w:t>
            </w:r>
            <w:r w:rsidR="00022E16" w:rsidRPr="00022E16">
              <w:rPr>
                <w:rFonts w:ascii="Times New Roman" w:eastAsia="Calibri" w:hAnsi="Times New Roman" w:cs="Times New Roman"/>
                <w:sz w:val="24"/>
                <w:szCs w:val="24"/>
              </w:rPr>
              <w:t>Final DNP Project Paper approved by Dr. King</w:t>
            </w:r>
          </w:p>
          <w:p w:rsidR="00022E16" w:rsidRPr="00022E16" w:rsidRDefault="00022E16" w:rsidP="00022E16">
            <w:pPr>
              <w:numPr>
                <w:ilvl w:val="0"/>
                <w:numId w:val="2"/>
              </w:numPr>
              <w:spacing w:after="0" w:line="240" w:lineRule="auto"/>
              <w:rPr>
                <w:rFonts w:ascii="Times New Roman" w:eastAsia="Calibri" w:hAnsi="Times New Roman" w:cs="Times New Roman"/>
                <w:sz w:val="24"/>
                <w:szCs w:val="24"/>
              </w:rPr>
            </w:pPr>
            <w:r w:rsidRPr="00022E16">
              <w:rPr>
                <w:rFonts w:ascii="Times New Roman" w:eastAsia="Calibri" w:hAnsi="Times New Roman" w:cs="Times New Roman"/>
                <w:sz w:val="24"/>
                <w:szCs w:val="24"/>
              </w:rPr>
              <w:t>November</w:t>
            </w:r>
            <w:r w:rsidR="003B5A17">
              <w:rPr>
                <w:rFonts w:ascii="Times New Roman" w:eastAsia="Calibri" w:hAnsi="Times New Roman" w:cs="Times New Roman"/>
                <w:sz w:val="24"/>
                <w:szCs w:val="24"/>
              </w:rPr>
              <w:t xml:space="preserve"> 17, 2017 – Submit</w:t>
            </w:r>
            <w:r w:rsidR="00927B29">
              <w:rPr>
                <w:rFonts w:ascii="Times New Roman" w:eastAsia="Calibri" w:hAnsi="Times New Roman" w:cs="Times New Roman"/>
                <w:sz w:val="24"/>
                <w:szCs w:val="24"/>
              </w:rPr>
              <w:t>ted</w:t>
            </w:r>
            <w:r w:rsidR="003B5A17">
              <w:rPr>
                <w:rFonts w:ascii="Times New Roman" w:eastAsia="Calibri" w:hAnsi="Times New Roman" w:cs="Times New Roman"/>
                <w:sz w:val="24"/>
                <w:szCs w:val="24"/>
              </w:rPr>
              <w:t xml:space="preserve"> </w:t>
            </w:r>
            <w:r w:rsidRPr="00022E16">
              <w:rPr>
                <w:rFonts w:ascii="Times New Roman" w:eastAsia="Calibri" w:hAnsi="Times New Roman" w:cs="Times New Roman"/>
                <w:sz w:val="24"/>
                <w:szCs w:val="24"/>
              </w:rPr>
              <w:t>Site Champion CV &amp; Project Team Member Approval form &amp; Project Site Approval form</w:t>
            </w:r>
          </w:p>
          <w:p w:rsidR="00022E16" w:rsidRPr="00022E16" w:rsidRDefault="00022E16" w:rsidP="00022E16">
            <w:pPr>
              <w:numPr>
                <w:ilvl w:val="0"/>
                <w:numId w:val="2"/>
              </w:numPr>
              <w:spacing w:after="0" w:line="240" w:lineRule="auto"/>
              <w:rPr>
                <w:rFonts w:ascii="Times New Roman" w:eastAsia="Calibri" w:hAnsi="Times New Roman" w:cs="Times New Roman"/>
                <w:sz w:val="24"/>
                <w:szCs w:val="24"/>
              </w:rPr>
            </w:pPr>
            <w:r w:rsidRPr="00022E16">
              <w:rPr>
                <w:rFonts w:ascii="Times New Roman" w:eastAsia="Calibri" w:hAnsi="Times New Roman" w:cs="Times New Roman"/>
                <w:sz w:val="24"/>
                <w:szCs w:val="24"/>
              </w:rPr>
              <w:t>November 20, 2017 – Submit</w:t>
            </w:r>
            <w:r w:rsidR="00927B29">
              <w:rPr>
                <w:rFonts w:ascii="Times New Roman" w:eastAsia="Calibri" w:hAnsi="Times New Roman" w:cs="Times New Roman"/>
                <w:sz w:val="24"/>
                <w:szCs w:val="24"/>
              </w:rPr>
              <w:t>ted</w:t>
            </w:r>
            <w:r w:rsidRPr="00022E16">
              <w:rPr>
                <w:rFonts w:ascii="Times New Roman" w:eastAsia="Calibri" w:hAnsi="Times New Roman" w:cs="Times New Roman"/>
                <w:sz w:val="24"/>
                <w:szCs w:val="24"/>
              </w:rPr>
              <w:t xml:space="preserve"> Final DNP Project Time Log verifying completion of at least 125 hours toward project reflecting DNP Essentials met by the activity</w:t>
            </w:r>
          </w:p>
        </w:tc>
        <w:tc>
          <w:tcPr>
            <w:tcW w:w="5310" w:type="dxa"/>
            <w:shd w:val="clear" w:color="auto" w:fill="auto"/>
          </w:tcPr>
          <w:p w:rsidR="00022E16" w:rsidRDefault="003B5A17" w:rsidP="00022E16">
            <w:pPr>
              <w:numPr>
                <w:ilvl w:val="0"/>
                <w:numId w:val="2"/>
              </w:num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January 16, 2018-April 23</w:t>
            </w:r>
            <w:r w:rsidR="00022E16" w:rsidRPr="00022E16">
              <w:rPr>
                <w:rFonts w:ascii="Times New Roman" w:eastAsia="Calibri" w:hAnsi="Times New Roman" w:cs="Times New Roman"/>
                <w:sz w:val="24"/>
                <w:szCs w:val="24"/>
              </w:rPr>
              <w:t>, 2018 – create</w:t>
            </w:r>
            <w:r w:rsidR="00927B29">
              <w:rPr>
                <w:rFonts w:ascii="Times New Roman" w:eastAsia="Calibri" w:hAnsi="Times New Roman" w:cs="Times New Roman"/>
                <w:sz w:val="24"/>
                <w:szCs w:val="24"/>
              </w:rPr>
              <w:t>d</w:t>
            </w:r>
            <w:r w:rsidR="00022E16" w:rsidRPr="00022E16">
              <w:rPr>
                <w:rFonts w:ascii="Times New Roman" w:eastAsia="Calibri" w:hAnsi="Times New Roman" w:cs="Times New Roman"/>
                <w:sz w:val="24"/>
                <w:szCs w:val="24"/>
              </w:rPr>
              <w:t xml:space="preserve"> bi-monthly reflective journal entries</w:t>
            </w:r>
          </w:p>
          <w:p w:rsidR="00022E16" w:rsidRPr="003B5A17" w:rsidRDefault="003B5A17" w:rsidP="003B5A17">
            <w:pPr>
              <w:numPr>
                <w:ilvl w:val="0"/>
                <w:numId w:val="2"/>
              </w:num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February 12</w:t>
            </w:r>
            <w:r w:rsidR="00022E16" w:rsidRPr="00022E16">
              <w:rPr>
                <w:rFonts w:ascii="Times New Roman" w:eastAsia="Calibri" w:hAnsi="Times New Roman" w:cs="Times New Roman"/>
                <w:sz w:val="24"/>
                <w:szCs w:val="24"/>
              </w:rPr>
              <w:t xml:space="preserve">, 2018 – </w:t>
            </w:r>
            <w:r>
              <w:rPr>
                <w:rFonts w:ascii="Times New Roman" w:eastAsia="Calibri" w:hAnsi="Times New Roman" w:cs="Times New Roman"/>
                <w:sz w:val="24"/>
                <w:szCs w:val="24"/>
              </w:rPr>
              <w:t>Quality &amp; Research Worksheet completed; DNP Project Data Collection Tool, PowerPoint presentation, &amp; STOPP/START guidelines submitted</w:t>
            </w:r>
          </w:p>
          <w:p w:rsidR="00022E16" w:rsidRPr="00022E16" w:rsidRDefault="003B5A17" w:rsidP="00022E16">
            <w:pPr>
              <w:numPr>
                <w:ilvl w:val="0"/>
                <w:numId w:val="2"/>
              </w:num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February 19-22</w:t>
            </w:r>
            <w:r w:rsidR="00022E16" w:rsidRPr="00022E16">
              <w:rPr>
                <w:rFonts w:ascii="Times New Roman" w:eastAsia="Calibri" w:hAnsi="Times New Roman" w:cs="Times New Roman"/>
                <w:sz w:val="24"/>
                <w:szCs w:val="24"/>
              </w:rPr>
              <w:t>, 2018 – DNP Intensives</w:t>
            </w:r>
          </w:p>
          <w:p w:rsidR="00022E16" w:rsidRDefault="008C62EC" w:rsidP="00022E16">
            <w:pPr>
              <w:numPr>
                <w:ilvl w:val="0"/>
                <w:numId w:val="2"/>
              </w:num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March 12</w:t>
            </w:r>
            <w:r w:rsidR="00022E16" w:rsidRPr="00022E16">
              <w:rPr>
                <w:rFonts w:ascii="Times New Roman" w:eastAsia="Calibri" w:hAnsi="Times New Roman" w:cs="Times New Roman"/>
                <w:sz w:val="24"/>
                <w:szCs w:val="24"/>
              </w:rPr>
              <w:t>, 2018 – Submit</w:t>
            </w:r>
            <w:r w:rsidR="00927B29">
              <w:rPr>
                <w:rFonts w:ascii="Times New Roman" w:eastAsia="Calibri" w:hAnsi="Times New Roman" w:cs="Times New Roman"/>
                <w:sz w:val="24"/>
                <w:szCs w:val="24"/>
              </w:rPr>
              <w:t>ted</w:t>
            </w:r>
            <w:r w:rsidR="00022E16" w:rsidRPr="00022E16">
              <w:rPr>
                <w:rFonts w:ascii="Times New Roman" w:eastAsia="Calibri" w:hAnsi="Times New Roman" w:cs="Times New Roman"/>
                <w:sz w:val="24"/>
                <w:szCs w:val="24"/>
              </w:rPr>
              <w:t xml:space="preserve"> midterm DNP Project Paper &amp; Time Log</w:t>
            </w:r>
          </w:p>
          <w:p w:rsidR="008C62EC" w:rsidRPr="00022E16" w:rsidRDefault="008C62EC" w:rsidP="00022E16">
            <w:pPr>
              <w:numPr>
                <w:ilvl w:val="0"/>
                <w:numId w:val="2"/>
              </w:num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March 19, 2018 – e-Pirate process completed but not submitted; IRB Review Packet submitted</w:t>
            </w:r>
          </w:p>
          <w:p w:rsidR="008C62EC" w:rsidRDefault="008C62EC" w:rsidP="00022E16">
            <w:pPr>
              <w:numPr>
                <w:ilvl w:val="0"/>
                <w:numId w:val="2"/>
              </w:num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March 29, 2018 – IRB waiver obtained</w:t>
            </w:r>
          </w:p>
          <w:p w:rsidR="00022E16" w:rsidRPr="00022E16" w:rsidRDefault="008C62EC" w:rsidP="00022E16">
            <w:pPr>
              <w:numPr>
                <w:ilvl w:val="0"/>
                <w:numId w:val="2"/>
              </w:num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April 9</w:t>
            </w:r>
            <w:r w:rsidR="00927B29">
              <w:rPr>
                <w:rFonts w:ascii="Times New Roman" w:eastAsia="Calibri" w:hAnsi="Times New Roman" w:cs="Times New Roman"/>
                <w:sz w:val="24"/>
                <w:szCs w:val="24"/>
              </w:rPr>
              <w:t xml:space="preserve">, 2018 – </w:t>
            </w:r>
            <w:r w:rsidR="00022E16" w:rsidRPr="00022E16">
              <w:rPr>
                <w:rFonts w:ascii="Times New Roman" w:eastAsia="Calibri" w:hAnsi="Times New Roman" w:cs="Times New Roman"/>
                <w:sz w:val="24"/>
                <w:szCs w:val="24"/>
              </w:rPr>
              <w:t>Final DNP Pro</w:t>
            </w:r>
            <w:r>
              <w:rPr>
                <w:rFonts w:ascii="Times New Roman" w:eastAsia="Calibri" w:hAnsi="Times New Roman" w:cs="Times New Roman"/>
                <w:sz w:val="24"/>
                <w:szCs w:val="24"/>
              </w:rPr>
              <w:t>ject Paper approved by Dr. Reilly</w:t>
            </w:r>
          </w:p>
          <w:p w:rsidR="00022E16" w:rsidRPr="00022E16" w:rsidRDefault="008C62EC" w:rsidP="00022E16">
            <w:pPr>
              <w:numPr>
                <w:ilvl w:val="0"/>
                <w:numId w:val="2"/>
              </w:num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April 24</w:t>
            </w:r>
            <w:r w:rsidR="00022E16" w:rsidRPr="00022E16">
              <w:rPr>
                <w:rFonts w:ascii="Times New Roman" w:eastAsia="Calibri" w:hAnsi="Times New Roman" w:cs="Times New Roman"/>
                <w:sz w:val="24"/>
                <w:szCs w:val="24"/>
              </w:rPr>
              <w:t>, 2018 – Submit</w:t>
            </w:r>
            <w:r w:rsidR="00927B29">
              <w:rPr>
                <w:rFonts w:ascii="Times New Roman" w:eastAsia="Calibri" w:hAnsi="Times New Roman" w:cs="Times New Roman"/>
                <w:sz w:val="24"/>
                <w:szCs w:val="24"/>
              </w:rPr>
              <w:t>ted</w:t>
            </w:r>
            <w:r w:rsidR="00022E16" w:rsidRPr="00022E16">
              <w:rPr>
                <w:rFonts w:ascii="Times New Roman" w:eastAsia="Calibri" w:hAnsi="Times New Roman" w:cs="Times New Roman"/>
                <w:sz w:val="24"/>
                <w:szCs w:val="24"/>
              </w:rPr>
              <w:t xml:space="preserve"> Final DNP Project Time Log verifying completion of at least 125 hours toward project reflecting DNP Essentials met by the activity</w:t>
            </w:r>
          </w:p>
        </w:tc>
      </w:tr>
      <w:tr w:rsidR="00022E16" w:rsidRPr="00022E16" w:rsidTr="00801EF7">
        <w:tc>
          <w:tcPr>
            <w:tcW w:w="5485" w:type="dxa"/>
            <w:shd w:val="clear" w:color="auto" w:fill="auto"/>
          </w:tcPr>
          <w:p w:rsidR="00022E16" w:rsidRPr="00022E16" w:rsidRDefault="00022E16" w:rsidP="00022E16">
            <w:pPr>
              <w:spacing w:after="0" w:line="240" w:lineRule="auto"/>
              <w:jc w:val="center"/>
              <w:rPr>
                <w:rFonts w:ascii="Times New Roman" w:eastAsia="Calibri" w:hAnsi="Times New Roman" w:cs="Times New Roman"/>
                <w:b/>
                <w:sz w:val="24"/>
                <w:szCs w:val="24"/>
              </w:rPr>
            </w:pPr>
            <w:r w:rsidRPr="00022E16">
              <w:rPr>
                <w:rFonts w:ascii="Times New Roman" w:eastAsia="Calibri" w:hAnsi="Times New Roman" w:cs="Times New Roman"/>
                <w:sz w:val="24"/>
                <w:szCs w:val="24"/>
              </w:rPr>
              <w:t>NURS 8274: DNP Project III</w:t>
            </w:r>
          </w:p>
        </w:tc>
        <w:tc>
          <w:tcPr>
            <w:tcW w:w="5310" w:type="dxa"/>
            <w:shd w:val="clear" w:color="auto" w:fill="auto"/>
          </w:tcPr>
          <w:p w:rsidR="00022E16" w:rsidRPr="00022E16" w:rsidRDefault="00022E16" w:rsidP="00022E16">
            <w:pPr>
              <w:spacing w:after="0" w:line="240" w:lineRule="auto"/>
              <w:jc w:val="center"/>
              <w:rPr>
                <w:rFonts w:ascii="Times New Roman" w:eastAsia="Calibri" w:hAnsi="Times New Roman" w:cs="Times New Roman"/>
                <w:b/>
                <w:sz w:val="24"/>
                <w:szCs w:val="24"/>
              </w:rPr>
            </w:pPr>
            <w:r w:rsidRPr="00022E16">
              <w:rPr>
                <w:rFonts w:ascii="Times New Roman" w:eastAsia="Calibri" w:hAnsi="Times New Roman" w:cs="Times New Roman"/>
                <w:sz w:val="24"/>
                <w:szCs w:val="24"/>
              </w:rPr>
              <w:t>NURS 8277: DNP Project IV</w:t>
            </w:r>
          </w:p>
        </w:tc>
      </w:tr>
      <w:tr w:rsidR="00022E16" w:rsidRPr="00022E16" w:rsidTr="00801EF7">
        <w:tc>
          <w:tcPr>
            <w:tcW w:w="5485" w:type="dxa"/>
            <w:shd w:val="clear" w:color="auto" w:fill="auto"/>
          </w:tcPr>
          <w:p w:rsidR="00022E16" w:rsidRPr="00022E16" w:rsidRDefault="00412181" w:rsidP="00022E16">
            <w:pPr>
              <w:numPr>
                <w:ilvl w:val="0"/>
                <w:numId w:val="3"/>
              </w:num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May 21, 2018-July 26, 2018</w:t>
            </w:r>
            <w:r w:rsidR="00022E16" w:rsidRPr="00022E16">
              <w:rPr>
                <w:rFonts w:ascii="Times New Roman" w:eastAsia="Calibri" w:hAnsi="Times New Roman" w:cs="Times New Roman"/>
                <w:sz w:val="24"/>
                <w:szCs w:val="24"/>
              </w:rPr>
              <w:t xml:space="preserve"> – create</w:t>
            </w:r>
            <w:r w:rsidR="00927B29">
              <w:rPr>
                <w:rFonts w:ascii="Times New Roman" w:eastAsia="Calibri" w:hAnsi="Times New Roman" w:cs="Times New Roman"/>
                <w:sz w:val="24"/>
                <w:szCs w:val="24"/>
              </w:rPr>
              <w:t>d</w:t>
            </w:r>
            <w:r w:rsidR="00022E16" w:rsidRPr="00022E16">
              <w:rPr>
                <w:rFonts w:ascii="Times New Roman" w:eastAsia="Calibri" w:hAnsi="Times New Roman" w:cs="Times New Roman"/>
                <w:sz w:val="24"/>
                <w:szCs w:val="24"/>
              </w:rPr>
              <w:t xml:space="preserve"> bi-monthly reflective journal entries</w:t>
            </w:r>
          </w:p>
          <w:p w:rsidR="00022E16" w:rsidRPr="00022E16" w:rsidRDefault="00412181" w:rsidP="00927B29">
            <w:pPr>
              <w:numPr>
                <w:ilvl w:val="0"/>
                <w:numId w:val="3"/>
              </w:num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May 21</w:t>
            </w:r>
            <w:r w:rsidR="00022E16" w:rsidRPr="00022E16">
              <w:rPr>
                <w:rFonts w:ascii="Times New Roman" w:eastAsia="Calibri" w:hAnsi="Times New Roman" w:cs="Times New Roman"/>
                <w:sz w:val="24"/>
                <w:szCs w:val="24"/>
              </w:rPr>
              <w:t xml:space="preserve">, 2018 – </w:t>
            </w:r>
            <w:r w:rsidR="00927B29" w:rsidRPr="00927B29">
              <w:rPr>
                <w:rFonts w:ascii="Times New Roman" w:eastAsia="Calibri" w:hAnsi="Times New Roman" w:cs="Times New Roman"/>
                <w:sz w:val="24"/>
                <w:szCs w:val="24"/>
              </w:rPr>
              <w:t>PPT Education Session with staff on Medication Reconciliation</w:t>
            </w:r>
            <w:r w:rsidR="00022E16" w:rsidRPr="00022E16">
              <w:rPr>
                <w:rFonts w:ascii="Times New Roman" w:eastAsia="Calibri" w:hAnsi="Times New Roman" w:cs="Times New Roman"/>
                <w:sz w:val="24"/>
                <w:szCs w:val="24"/>
              </w:rPr>
              <w:t>; prov</w:t>
            </w:r>
            <w:r w:rsidR="00927B29">
              <w:rPr>
                <w:rFonts w:ascii="Times New Roman" w:eastAsia="Calibri" w:hAnsi="Times New Roman" w:cs="Times New Roman"/>
                <w:sz w:val="24"/>
                <w:szCs w:val="24"/>
              </w:rPr>
              <w:t>ider training in use of STOPP &amp; START</w:t>
            </w:r>
            <w:r w:rsidR="00022E16" w:rsidRPr="00022E16">
              <w:rPr>
                <w:rFonts w:ascii="Times New Roman" w:eastAsia="Calibri" w:hAnsi="Times New Roman" w:cs="Times New Roman"/>
                <w:sz w:val="24"/>
                <w:szCs w:val="24"/>
              </w:rPr>
              <w:t xml:space="preserve"> </w:t>
            </w:r>
          </w:p>
          <w:p w:rsidR="00022E16" w:rsidRPr="00022E16" w:rsidRDefault="00927B29" w:rsidP="00022E16">
            <w:pPr>
              <w:numPr>
                <w:ilvl w:val="0"/>
                <w:numId w:val="3"/>
              </w:num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May 28, 2018-July 23</w:t>
            </w:r>
            <w:r w:rsidR="00022E16" w:rsidRPr="00022E16">
              <w:rPr>
                <w:rFonts w:ascii="Times New Roman" w:eastAsia="Calibri" w:hAnsi="Times New Roman" w:cs="Times New Roman"/>
                <w:sz w:val="24"/>
                <w:szCs w:val="24"/>
              </w:rPr>
              <w:t>, 2018 – Evaluate</w:t>
            </w:r>
            <w:r>
              <w:rPr>
                <w:rFonts w:ascii="Times New Roman" w:eastAsia="Calibri" w:hAnsi="Times New Roman" w:cs="Times New Roman"/>
                <w:sz w:val="24"/>
                <w:szCs w:val="24"/>
              </w:rPr>
              <w:t>d</w:t>
            </w:r>
            <w:r w:rsidR="00022E16" w:rsidRPr="00022E16">
              <w:rPr>
                <w:rFonts w:ascii="Times New Roman" w:eastAsia="Calibri" w:hAnsi="Times New Roman" w:cs="Times New Roman"/>
                <w:sz w:val="24"/>
                <w:szCs w:val="24"/>
              </w:rPr>
              <w:t xml:space="preserve"> progr</w:t>
            </w:r>
            <w:r w:rsidR="003B5A17">
              <w:rPr>
                <w:rFonts w:ascii="Times New Roman" w:eastAsia="Calibri" w:hAnsi="Times New Roman" w:cs="Times New Roman"/>
                <w:sz w:val="24"/>
                <w:szCs w:val="24"/>
              </w:rPr>
              <w:t>ess every 2 weeks</w:t>
            </w:r>
            <w:r w:rsidR="00022E16" w:rsidRPr="00022E16">
              <w:rPr>
                <w:rFonts w:ascii="Times New Roman" w:eastAsia="Calibri" w:hAnsi="Times New Roman" w:cs="Times New Roman"/>
                <w:sz w:val="24"/>
                <w:szCs w:val="24"/>
              </w:rPr>
              <w:t xml:space="preserve"> using PDSA rapid cycle of improvement</w:t>
            </w:r>
          </w:p>
          <w:p w:rsidR="00022E16" w:rsidRPr="00022E16" w:rsidRDefault="00022E16" w:rsidP="00022E16">
            <w:pPr>
              <w:numPr>
                <w:ilvl w:val="0"/>
                <w:numId w:val="3"/>
              </w:numPr>
              <w:spacing w:after="0" w:line="240" w:lineRule="auto"/>
              <w:rPr>
                <w:rFonts w:ascii="Times New Roman" w:eastAsia="Calibri" w:hAnsi="Times New Roman" w:cs="Times New Roman"/>
                <w:sz w:val="24"/>
                <w:szCs w:val="24"/>
              </w:rPr>
            </w:pPr>
            <w:r w:rsidRPr="00022E16">
              <w:rPr>
                <w:rFonts w:ascii="Times New Roman" w:eastAsia="Calibri" w:hAnsi="Times New Roman" w:cs="Times New Roman"/>
                <w:sz w:val="24"/>
                <w:szCs w:val="24"/>
              </w:rPr>
              <w:t>June 11-15, 2018 – DNP Intensives</w:t>
            </w:r>
          </w:p>
          <w:p w:rsidR="00022E16" w:rsidRPr="00022E16" w:rsidRDefault="00022E16" w:rsidP="00022E16">
            <w:pPr>
              <w:numPr>
                <w:ilvl w:val="0"/>
                <w:numId w:val="3"/>
              </w:numPr>
              <w:spacing w:after="0" w:line="240" w:lineRule="auto"/>
              <w:rPr>
                <w:rFonts w:ascii="Times New Roman" w:eastAsia="Calibri" w:hAnsi="Times New Roman" w:cs="Times New Roman"/>
                <w:sz w:val="24"/>
                <w:szCs w:val="24"/>
              </w:rPr>
            </w:pPr>
            <w:r w:rsidRPr="00022E16">
              <w:rPr>
                <w:rFonts w:ascii="Times New Roman" w:eastAsia="Calibri" w:hAnsi="Times New Roman" w:cs="Times New Roman"/>
                <w:sz w:val="24"/>
                <w:szCs w:val="24"/>
              </w:rPr>
              <w:lastRenderedPageBreak/>
              <w:t>June 18, 2018 – Submit</w:t>
            </w:r>
            <w:r w:rsidR="00927B29">
              <w:rPr>
                <w:rFonts w:ascii="Times New Roman" w:eastAsia="Calibri" w:hAnsi="Times New Roman" w:cs="Times New Roman"/>
                <w:sz w:val="24"/>
                <w:szCs w:val="24"/>
              </w:rPr>
              <w:t>ted</w:t>
            </w:r>
            <w:r w:rsidRPr="00022E16">
              <w:rPr>
                <w:rFonts w:ascii="Times New Roman" w:eastAsia="Calibri" w:hAnsi="Times New Roman" w:cs="Times New Roman"/>
                <w:sz w:val="24"/>
                <w:szCs w:val="24"/>
              </w:rPr>
              <w:t xml:space="preserve"> midterm DNP Project Paper &amp; Time Log</w:t>
            </w:r>
          </w:p>
          <w:p w:rsidR="00022E16" w:rsidRPr="00022E16" w:rsidRDefault="00927B29" w:rsidP="00022E16">
            <w:pPr>
              <w:numPr>
                <w:ilvl w:val="0"/>
                <w:numId w:val="3"/>
              </w:num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July 16, 2018 – </w:t>
            </w:r>
            <w:r w:rsidR="00022E16" w:rsidRPr="00022E16">
              <w:rPr>
                <w:rFonts w:ascii="Times New Roman" w:eastAsia="Calibri" w:hAnsi="Times New Roman" w:cs="Times New Roman"/>
                <w:sz w:val="24"/>
                <w:szCs w:val="24"/>
              </w:rPr>
              <w:t>Final DNP Pr</w:t>
            </w:r>
            <w:r w:rsidR="003B5A17">
              <w:rPr>
                <w:rFonts w:ascii="Times New Roman" w:eastAsia="Calibri" w:hAnsi="Times New Roman" w:cs="Times New Roman"/>
                <w:sz w:val="24"/>
                <w:szCs w:val="24"/>
              </w:rPr>
              <w:t>oject Paper approved by Dr. Reilly</w:t>
            </w:r>
          </w:p>
          <w:p w:rsidR="00022E16" w:rsidRPr="00022E16" w:rsidRDefault="00927B29" w:rsidP="00022E16">
            <w:pPr>
              <w:numPr>
                <w:ilvl w:val="0"/>
                <w:numId w:val="3"/>
              </w:num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July 26</w:t>
            </w:r>
            <w:r w:rsidR="00022E16" w:rsidRPr="00022E16">
              <w:rPr>
                <w:rFonts w:ascii="Times New Roman" w:eastAsia="Calibri" w:hAnsi="Times New Roman" w:cs="Times New Roman"/>
                <w:sz w:val="24"/>
                <w:szCs w:val="24"/>
              </w:rPr>
              <w:t>, 2018 – Submit</w:t>
            </w:r>
            <w:r>
              <w:rPr>
                <w:rFonts w:ascii="Times New Roman" w:eastAsia="Calibri" w:hAnsi="Times New Roman" w:cs="Times New Roman"/>
                <w:sz w:val="24"/>
                <w:szCs w:val="24"/>
              </w:rPr>
              <w:t>ted</w:t>
            </w:r>
            <w:r w:rsidR="00022E16" w:rsidRPr="00022E16">
              <w:rPr>
                <w:rFonts w:ascii="Times New Roman" w:eastAsia="Calibri" w:hAnsi="Times New Roman" w:cs="Times New Roman"/>
                <w:sz w:val="24"/>
                <w:szCs w:val="24"/>
              </w:rPr>
              <w:t xml:space="preserve"> Final DNP Project Time Log verifying completion of at least 125 hours toward project reflecting DNP Essentials met by the activity</w:t>
            </w:r>
          </w:p>
          <w:p w:rsidR="00022E16" w:rsidRPr="00022E16" w:rsidRDefault="00927B29" w:rsidP="00022E16">
            <w:pPr>
              <w:numPr>
                <w:ilvl w:val="0"/>
                <w:numId w:val="3"/>
              </w:num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July 26</w:t>
            </w:r>
            <w:r w:rsidR="00022E16" w:rsidRPr="00022E16">
              <w:rPr>
                <w:rFonts w:ascii="Times New Roman" w:eastAsia="Calibri" w:hAnsi="Times New Roman" w:cs="Times New Roman"/>
                <w:sz w:val="24"/>
                <w:szCs w:val="24"/>
              </w:rPr>
              <w:t>, 2018 –</w:t>
            </w:r>
            <w:r w:rsidR="003B5A17">
              <w:rPr>
                <w:rFonts w:ascii="Times New Roman" w:eastAsia="Calibri" w:hAnsi="Times New Roman" w:cs="Times New Roman"/>
                <w:sz w:val="24"/>
                <w:szCs w:val="24"/>
              </w:rPr>
              <w:t xml:space="preserve"> </w:t>
            </w:r>
            <w:r w:rsidR="00022E16" w:rsidRPr="00022E16">
              <w:rPr>
                <w:rFonts w:ascii="Times New Roman" w:eastAsia="Calibri" w:hAnsi="Times New Roman" w:cs="Times New Roman"/>
                <w:sz w:val="24"/>
                <w:szCs w:val="24"/>
              </w:rPr>
              <w:t>Complete</w:t>
            </w:r>
            <w:r>
              <w:rPr>
                <w:rFonts w:ascii="Times New Roman" w:eastAsia="Calibri" w:hAnsi="Times New Roman" w:cs="Times New Roman"/>
                <w:sz w:val="24"/>
                <w:szCs w:val="24"/>
              </w:rPr>
              <w:t>d</w:t>
            </w:r>
            <w:r w:rsidR="00022E16" w:rsidRPr="00022E16">
              <w:rPr>
                <w:rFonts w:ascii="Times New Roman" w:eastAsia="Calibri" w:hAnsi="Times New Roman" w:cs="Times New Roman"/>
                <w:sz w:val="24"/>
                <w:szCs w:val="24"/>
              </w:rPr>
              <w:t xml:space="preserve"> </w:t>
            </w:r>
            <w:r w:rsidR="003B5A17">
              <w:rPr>
                <w:rFonts w:ascii="Times New Roman" w:eastAsia="Calibri" w:hAnsi="Times New Roman" w:cs="Times New Roman"/>
                <w:sz w:val="24"/>
                <w:szCs w:val="24"/>
              </w:rPr>
              <w:t xml:space="preserve">pre- &amp; </w:t>
            </w:r>
            <w:r w:rsidR="00022E16" w:rsidRPr="00022E16">
              <w:rPr>
                <w:rFonts w:ascii="Times New Roman" w:eastAsia="Calibri" w:hAnsi="Times New Roman" w:cs="Times New Roman"/>
                <w:sz w:val="24"/>
                <w:szCs w:val="24"/>
              </w:rPr>
              <w:t>post-implementation chart audit</w:t>
            </w:r>
            <w:r w:rsidR="003B5A17">
              <w:rPr>
                <w:rFonts w:ascii="Times New Roman" w:eastAsia="Calibri" w:hAnsi="Times New Roman" w:cs="Times New Roman"/>
                <w:sz w:val="24"/>
                <w:szCs w:val="24"/>
              </w:rPr>
              <w:t>s</w:t>
            </w:r>
            <w:r>
              <w:rPr>
                <w:rFonts w:ascii="Times New Roman" w:eastAsia="Calibri" w:hAnsi="Times New Roman" w:cs="Times New Roman"/>
                <w:sz w:val="24"/>
                <w:szCs w:val="24"/>
              </w:rPr>
              <w:t xml:space="preserve"> of patients who me</w:t>
            </w:r>
            <w:r w:rsidR="00022E16" w:rsidRPr="00022E16">
              <w:rPr>
                <w:rFonts w:ascii="Times New Roman" w:eastAsia="Calibri" w:hAnsi="Times New Roman" w:cs="Times New Roman"/>
                <w:sz w:val="24"/>
                <w:szCs w:val="24"/>
              </w:rPr>
              <w:t xml:space="preserve">t inclusion criteria &amp; </w:t>
            </w:r>
            <w:r>
              <w:rPr>
                <w:rFonts w:ascii="Times New Roman" w:eastAsia="Calibri" w:hAnsi="Times New Roman" w:cs="Times New Roman"/>
                <w:sz w:val="24"/>
                <w:szCs w:val="24"/>
              </w:rPr>
              <w:t>began evaluation of results</w:t>
            </w:r>
          </w:p>
        </w:tc>
        <w:tc>
          <w:tcPr>
            <w:tcW w:w="5310" w:type="dxa"/>
            <w:shd w:val="clear" w:color="auto" w:fill="auto"/>
          </w:tcPr>
          <w:p w:rsidR="00022E16" w:rsidRPr="00022E16" w:rsidRDefault="00F87D9F" w:rsidP="00022E16">
            <w:pPr>
              <w:numPr>
                <w:ilvl w:val="0"/>
                <w:numId w:val="3"/>
              </w:num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lastRenderedPageBreak/>
              <w:t>August 27, 2018-November 29</w:t>
            </w:r>
            <w:r w:rsidR="00022E16" w:rsidRPr="00022E16">
              <w:rPr>
                <w:rFonts w:ascii="Times New Roman" w:eastAsia="Calibri" w:hAnsi="Times New Roman" w:cs="Times New Roman"/>
                <w:sz w:val="24"/>
                <w:szCs w:val="24"/>
              </w:rPr>
              <w:t>, 2018 – create bi-monthly reflective journal entries</w:t>
            </w:r>
          </w:p>
          <w:p w:rsidR="00022E16" w:rsidRPr="00022E16" w:rsidRDefault="00F87D9F" w:rsidP="00022E16">
            <w:pPr>
              <w:numPr>
                <w:ilvl w:val="0"/>
                <w:numId w:val="3"/>
              </w:num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September 10-13</w:t>
            </w:r>
            <w:r w:rsidR="00022E16" w:rsidRPr="00022E16">
              <w:rPr>
                <w:rFonts w:ascii="Times New Roman" w:eastAsia="Calibri" w:hAnsi="Times New Roman" w:cs="Times New Roman"/>
                <w:sz w:val="24"/>
                <w:szCs w:val="24"/>
              </w:rPr>
              <w:t>, 2018 – DNP Intensives</w:t>
            </w:r>
          </w:p>
          <w:p w:rsidR="00022E16" w:rsidRPr="00022E16" w:rsidRDefault="00F87D9F" w:rsidP="00022E16">
            <w:pPr>
              <w:numPr>
                <w:ilvl w:val="0"/>
                <w:numId w:val="3"/>
              </w:num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September 9</w:t>
            </w:r>
            <w:r w:rsidR="00022E16" w:rsidRPr="00022E16">
              <w:rPr>
                <w:rFonts w:ascii="Times New Roman" w:eastAsia="Calibri" w:hAnsi="Times New Roman" w:cs="Times New Roman"/>
                <w:sz w:val="24"/>
                <w:szCs w:val="24"/>
              </w:rPr>
              <w:t>, 2018 – Evaluate project outcomes including all final data analysis &amp; conclusion; develop strategies for further project implementation &amp; evaluation; submit dissemination plan</w:t>
            </w:r>
          </w:p>
          <w:p w:rsidR="002024E7" w:rsidRDefault="002024E7" w:rsidP="002024E7">
            <w:pPr>
              <w:numPr>
                <w:ilvl w:val="0"/>
                <w:numId w:val="3"/>
              </w:num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lastRenderedPageBreak/>
              <w:t xml:space="preserve">October </w:t>
            </w:r>
            <w:r w:rsidRPr="00022E16">
              <w:rPr>
                <w:rFonts w:ascii="Times New Roman" w:eastAsia="Calibri" w:hAnsi="Times New Roman" w:cs="Times New Roman"/>
                <w:sz w:val="24"/>
                <w:szCs w:val="24"/>
              </w:rPr>
              <w:t>5, 2018 – Submit midterm DNP Pro</w:t>
            </w:r>
            <w:r>
              <w:rPr>
                <w:rFonts w:ascii="Times New Roman" w:eastAsia="Calibri" w:hAnsi="Times New Roman" w:cs="Times New Roman"/>
                <w:sz w:val="24"/>
                <w:szCs w:val="24"/>
              </w:rPr>
              <w:t>ject Paper &amp; Time Log</w:t>
            </w:r>
          </w:p>
          <w:p w:rsidR="002024E7" w:rsidRPr="00022E16" w:rsidRDefault="002024E7" w:rsidP="002024E7">
            <w:pPr>
              <w:numPr>
                <w:ilvl w:val="0"/>
                <w:numId w:val="3"/>
              </w:num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October 15, 2018 – Draft of poster presentation of DNP Project</w:t>
            </w:r>
          </w:p>
          <w:p w:rsidR="00022E16" w:rsidRPr="00022E16" w:rsidRDefault="00EE2228" w:rsidP="00022E16">
            <w:pPr>
              <w:numPr>
                <w:ilvl w:val="0"/>
                <w:numId w:val="3"/>
              </w:num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October 24, 2018 – Disseminate project outcomes to GMC with poster</w:t>
            </w:r>
            <w:r w:rsidR="00022E16" w:rsidRPr="00022E16">
              <w:rPr>
                <w:rFonts w:ascii="Times New Roman" w:eastAsia="Calibri" w:hAnsi="Times New Roman" w:cs="Times New Roman"/>
                <w:sz w:val="24"/>
                <w:szCs w:val="24"/>
              </w:rPr>
              <w:t xml:space="preserve"> presentation</w:t>
            </w:r>
          </w:p>
          <w:p w:rsidR="00022E16" w:rsidRPr="00022E16" w:rsidRDefault="002024E7" w:rsidP="00022E16">
            <w:pPr>
              <w:numPr>
                <w:ilvl w:val="0"/>
                <w:numId w:val="3"/>
              </w:num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November 8</w:t>
            </w:r>
            <w:r w:rsidR="00F87D9F">
              <w:rPr>
                <w:rFonts w:ascii="Times New Roman" w:eastAsia="Calibri" w:hAnsi="Times New Roman" w:cs="Times New Roman"/>
                <w:sz w:val="24"/>
                <w:szCs w:val="24"/>
              </w:rPr>
              <w:t>, 2018</w:t>
            </w:r>
            <w:r w:rsidR="00022E16" w:rsidRPr="00022E16">
              <w:rPr>
                <w:rFonts w:ascii="Times New Roman" w:eastAsia="Calibri" w:hAnsi="Times New Roman" w:cs="Times New Roman"/>
                <w:sz w:val="24"/>
                <w:szCs w:val="24"/>
              </w:rPr>
              <w:t xml:space="preserve"> – Present poster presentation of DNP Project at ECU</w:t>
            </w:r>
          </w:p>
          <w:p w:rsidR="00022E16" w:rsidRPr="00022E16" w:rsidRDefault="00F47B1B" w:rsidP="00022E16">
            <w:pPr>
              <w:numPr>
                <w:ilvl w:val="0"/>
                <w:numId w:val="3"/>
              </w:num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November 27</w:t>
            </w:r>
            <w:r w:rsidR="00022E16" w:rsidRPr="00022E16">
              <w:rPr>
                <w:rFonts w:ascii="Times New Roman" w:eastAsia="Calibri" w:hAnsi="Times New Roman" w:cs="Times New Roman"/>
                <w:sz w:val="24"/>
                <w:szCs w:val="24"/>
              </w:rPr>
              <w:t>, 2018 – Have Final DNP Pr</w:t>
            </w:r>
            <w:r w:rsidR="002024E7">
              <w:rPr>
                <w:rFonts w:ascii="Times New Roman" w:eastAsia="Calibri" w:hAnsi="Times New Roman" w:cs="Times New Roman"/>
                <w:sz w:val="24"/>
                <w:szCs w:val="24"/>
              </w:rPr>
              <w:t>oject Paper approved by Dr. Reilly</w:t>
            </w:r>
          </w:p>
          <w:p w:rsidR="00022E16" w:rsidRPr="00022E16" w:rsidRDefault="00F47B1B" w:rsidP="00022E16">
            <w:pPr>
              <w:numPr>
                <w:ilvl w:val="0"/>
                <w:numId w:val="3"/>
              </w:num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November 29</w:t>
            </w:r>
            <w:r w:rsidR="00022E16" w:rsidRPr="00022E16">
              <w:rPr>
                <w:rFonts w:ascii="Times New Roman" w:eastAsia="Calibri" w:hAnsi="Times New Roman" w:cs="Times New Roman"/>
                <w:sz w:val="24"/>
                <w:szCs w:val="24"/>
              </w:rPr>
              <w:t xml:space="preserve">, 2018 – Submit Final DNP Project Time Log verifying completion of at least 125 hours toward project reflecting DNP Essentials met by the activity; Upload Final DNP Project Paper into </w:t>
            </w:r>
            <w:proofErr w:type="spellStart"/>
            <w:r w:rsidR="00022E16" w:rsidRPr="00022E16">
              <w:rPr>
                <w:rFonts w:ascii="Times New Roman" w:eastAsia="Calibri" w:hAnsi="Times New Roman" w:cs="Times New Roman"/>
                <w:sz w:val="24"/>
                <w:szCs w:val="24"/>
              </w:rPr>
              <w:t>ScholarShip</w:t>
            </w:r>
            <w:proofErr w:type="spellEnd"/>
            <w:r w:rsidR="00022E16" w:rsidRPr="00022E16">
              <w:rPr>
                <w:rFonts w:ascii="Times New Roman" w:eastAsia="Calibri" w:hAnsi="Times New Roman" w:cs="Times New Roman"/>
                <w:sz w:val="24"/>
                <w:szCs w:val="24"/>
              </w:rPr>
              <w:t xml:space="preserve"> repository</w:t>
            </w:r>
          </w:p>
          <w:p w:rsidR="00022E16" w:rsidRPr="00022E16" w:rsidRDefault="00F47B1B" w:rsidP="00022E16">
            <w:pPr>
              <w:numPr>
                <w:ilvl w:val="0"/>
                <w:numId w:val="3"/>
              </w:num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November 29</w:t>
            </w:r>
            <w:r w:rsidR="00022E16" w:rsidRPr="00022E16">
              <w:rPr>
                <w:rFonts w:ascii="Times New Roman" w:eastAsia="Calibri" w:hAnsi="Times New Roman" w:cs="Times New Roman"/>
                <w:sz w:val="24"/>
                <w:szCs w:val="24"/>
              </w:rPr>
              <w:t xml:space="preserve">, 2018 – Withdraw appropriate IRB Approvals </w:t>
            </w:r>
          </w:p>
        </w:tc>
      </w:tr>
    </w:tbl>
    <w:p w:rsidR="00701F81" w:rsidRPr="00B614FC" w:rsidRDefault="00BD1BB7" w:rsidP="00BD1BB7">
      <w:pPr>
        <w:spacing w:line="240" w:lineRule="auto"/>
        <w:rPr>
          <w:rFonts w:ascii="Times New Roman" w:hAnsi="Times New Roman" w:cs="Times New Roman"/>
          <w:sz w:val="24"/>
          <w:szCs w:val="24"/>
        </w:rPr>
      </w:pPr>
      <w:r w:rsidRPr="00BD1BB7">
        <w:rPr>
          <w:rFonts w:ascii="Times New Roman" w:hAnsi="Times New Roman" w:cs="Times New Roman"/>
          <w:i/>
          <w:sz w:val="24"/>
          <w:szCs w:val="24"/>
        </w:rPr>
        <w:lastRenderedPageBreak/>
        <w:t>Note.</w:t>
      </w:r>
      <w:r w:rsidR="003B5A17">
        <w:rPr>
          <w:rFonts w:ascii="Times New Roman" w:hAnsi="Times New Roman" w:cs="Times New Roman"/>
          <w:sz w:val="24"/>
          <w:szCs w:val="24"/>
        </w:rPr>
        <w:t xml:space="preserve"> DNP = Doctor</w:t>
      </w:r>
      <w:r>
        <w:rPr>
          <w:rFonts w:ascii="Times New Roman" w:hAnsi="Times New Roman" w:cs="Times New Roman"/>
          <w:sz w:val="24"/>
          <w:szCs w:val="24"/>
        </w:rPr>
        <w:t xml:space="preserve"> of Nursing Practice; ECU = East Carolina University; CITI = Collaborative Institutional Training Committee; STOPP/START = </w:t>
      </w:r>
      <w:r w:rsidRPr="00BD1BB7">
        <w:rPr>
          <w:rFonts w:ascii="Times New Roman" w:hAnsi="Times New Roman" w:cs="Times New Roman"/>
          <w:sz w:val="24"/>
          <w:szCs w:val="24"/>
        </w:rPr>
        <w:t>Screening Tool of Older Person’s potentially inappropriate Prescriptions</w:t>
      </w:r>
      <w:r>
        <w:rPr>
          <w:rFonts w:ascii="Times New Roman" w:hAnsi="Times New Roman" w:cs="Times New Roman"/>
          <w:sz w:val="24"/>
          <w:szCs w:val="24"/>
        </w:rPr>
        <w:t>/</w:t>
      </w:r>
      <w:r w:rsidRPr="00BD1BB7">
        <w:rPr>
          <w:rFonts w:ascii="Times New Roman" w:hAnsi="Times New Roman" w:cs="Times New Roman"/>
          <w:sz w:val="24"/>
          <w:szCs w:val="24"/>
        </w:rPr>
        <w:t xml:space="preserve">Screening Tool to Alert doctors to </w:t>
      </w:r>
      <w:r w:rsidR="003B5A17">
        <w:rPr>
          <w:rFonts w:ascii="Times New Roman" w:hAnsi="Times New Roman" w:cs="Times New Roman"/>
          <w:sz w:val="24"/>
          <w:szCs w:val="24"/>
        </w:rPr>
        <w:t>the Right Treatment; CV = Curriculum V</w:t>
      </w:r>
      <w:r>
        <w:rPr>
          <w:rFonts w:ascii="Times New Roman" w:hAnsi="Times New Roman" w:cs="Times New Roman"/>
          <w:sz w:val="24"/>
          <w:szCs w:val="24"/>
        </w:rPr>
        <w:t>itae; I</w:t>
      </w:r>
      <w:r w:rsidR="003B5A17">
        <w:rPr>
          <w:rFonts w:ascii="Times New Roman" w:hAnsi="Times New Roman" w:cs="Times New Roman"/>
          <w:sz w:val="24"/>
          <w:szCs w:val="24"/>
        </w:rPr>
        <w:t>RB = Institutional Review Board; PDSA = Plan, Do, Study, A</w:t>
      </w:r>
      <w:r>
        <w:rPr>
          <w:rFonts w:ascii="Times New Roman" w:hAnsi="Times New Roman" w:cs="Times New Roman"/>
          <w:sz w:val="24"/>
          <w:szCs w:val="24"/>
        </w:rPr>
        <w:t xml:space="preserve">ct. </w:t>
      </w:r>
    </w:p>
    <w:sectPr w:rsidR="00701F81" w:rsidRPr="00B614FC" w:rsidSect="008316E7">
      <w:headerReference w:type="even" r:id="rId61"/>
      <w:headerReference w:type="default" r:id="rId62"/>
      <w:footerReference w:type="even" r:id="rId63"/>
      <w:footerReference w:type="default" r:id="rId64"/>
      <w:headerReference w:type="first" r:id="rId65"/>
      <w:footerReference w:type="first" r:id="rId66"/>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E440C" w:rsidRDefault="002E440C" w:rsidP="00195D01">
      <w:pPr>
        <w:spacing w:after="0" w:line="240" w:lineRule="auto"/>
      </w:pPr>
      <w:r>
        <w:separator/>
      </w:r>
    </w:p>
  </w:endnote>
  <w:endnote w:type="continuationSeparator" w:id="0">
    <w:p w:rsidR="002E440C" w:rsidRDefault="002E440C" w:rsidP="00195D0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D0B5F" w:rsidRDefault="00BD0B5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D0B5F" w:rsidRDefault="00BD0B5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D0B5F" w:rsidRDefault="00BD0B5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E440C" w:rsidRDefault="002E440C" w:rsidP="00195D01">
      <w:pPr>
        <w:spacing w:after="0" w:line="240" w:lineRule="auto"/>
      </w:pPr>
      <w:r>
        <w:separator/>
      </w:r>
    </w:p>
  </w:footnote>
  <w:footnote w:type="continuationSeparator" w:id="0">
    <w:p w:rsidR="002E440C" w:rsidRDefault="002E440C" w:rsidP="00195D0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D0B5F" w:rsidRDefault="00BD0B5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C6236" w:rsidRPr="00195D01" w:rsidRDefault="00FC6236" w:rsidP="00BD0B5F">
    <w:pPr>
      <w:pStyle w:val="Header"/>
      <w:jc w:val="right"/>
      <w:rPr>
        <w:rFonts w:ascii="Times New Roman" w:hAnsi="Times New Roman" w:cs="Times New Roman"/>
        <w:sz w:val="24"/>
        <w:szCs w:val="24"/>
      </w:rPr>
    </w:pPr>
    <w:r>
      <w:rPr>
        <w:rFonts w:ascii="Times New Roman" w:hAnsi="Times New Roman" w:cs="Times New Roman"/>
        <w:sz w:val="24"/>
        <w:szCs w:val="24"/>
      </w:rPr>
      <w:t>P</w:t>
    </w:r>
    <w:r w:rsidR="00BD0B5F">
      <w:rPr>
        <w:rFonts w:ascii="Times New Roman" w:hAnsi="Times New Roman" w:cs="Times New Roman"/>
        <w:sz w:val="24"/>
        <w:szCs w:val="24"/>
      </w:rPr>
      <w:t>OLYPHARMACY AMONG OLDER ADULTS</w:t>
    </w:r>
    <w:r w:rsidR="00BD0B5F">
      <w:rPr>
        <w:rFonts w:ascii="Times New Roman" w:hAnsi="Times New Roman" w:cs="Times New Roman"/>
        <w:sz w:val="24"/>
        <w:szCs w:val="24"/>
      </w:rPr>
      <w:tab/>
    </w:r>
    <w:r w:rsidRPr="00195D01">
      <w:rPr>
        <w:rFonts w:ascii="Times New Roman" w:hAnsi="Times New Roman" w:cs="Times New Roman"/>
        <w:sz w:val="24"/>
        <w:szCs w:val="24"/>
      </w:rPr>
      <w:fldChar w:fldCharType="begin"/>
    </w:r>
    <w:r w:rsidRPr="00195D01">
      <w:rPr>
        <w:rFonts w:ascii="Times New Roman" w:hAnsi="Times New Roman" w:cs="Times New Roman"/>
        <w:sz w:val="24"/>
        <w:szCs w:val="24"/>
      </w:rPr>
      <w:instrText xml:space="preserve"> PAGE   \* MERGEFORMAT </w:instrText>
    </w:r>
    <w:r w:rsidRPr="00195D01">
      <w:rPr>
        <w:rFonts w:ascii="Times New Roman" w:hAnsi="Times New Roman" w:cs="Times New Roman"/>
        <w:sz w:val="24"/>
        <w:szCs w:val="24"/>
      </w:rPr>
      <w:fldChar w:fldCharType="separate"/>
    </w:r>
    <w:r>
      <w:rPr>
        <w:rFonts w:ascii="Times New Roman" w:hAnsi="Times New Roman" w:cs="Times New Roman"/>
        <w:noProof/>
        <w:sz w:val="24"/>
        <w:szCs w:val="24"/>
      </w:rPr>
      <w:t>27</w:t>
    </w:r>
    <w:r w:rsidRPr="00195D01">
      <w:rPr>
        <w:rFonts w:ascii="Times New Roman" w:hAnsi="Times New Roman" w:cs="Times New Roman"/>
        <w:noProof/>
        <w:sz w:val="24"/>
        <w:szCs w:val="24"/>
      </w:rPr>
      <w:fldChar w:fldCharType="end"/>
    </w:r>
  </w:p>
  <w:p w:rsidR="00FC6236" w:rsidRPr="00195D01" w:rsidRDefault="00FC6236" w:rsidP="007460A1">
    <w:pPr>
      <w:pStyle w:val="Header"/>
      <w:tabs>
        <w:tab w:val="clear" w:pos="4680"/>
        <w:tab w:val="clear" w:pos="9360"/>
        <w:tab w:val="left" w:pos="2355"/>
      </w:tabs>
      <w:rPr>
        <w:rFonts w:ascii="Times New Roman" w:hAnsi="Times New Roman" w:cs="Times New Roman"/>
        <w:sz w:val="24"/>
        <w:szCs w:val="24"/>
      </w:rPr>
    </w:pPr>
    <w:r>
      <w:rPr>
        <w:rFonts w:ascii="Times New Roman" w:hAnsi="Times New Roman" w:cs="Times New Roman"/>
        <w:sz w:val="24"/>
        <w:szCs w:val="24"/>
      </w:rP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C6236" w:rsidRPr="008316E7" w:rsidRDefault="00FC6236" w:rsidP="00C36488">
    <w:pPr>
      <w:pStyle w:val="Header"/>
      <w:tabs>
        <w:tab w:val="left" w:pos="4560"/>
      </w:tabs>
      <w:rPr>
        <w:rFonts w:ascii="Times New Roman" w:hAnsi="Times New Roman" w:cs="Times New Roman"/>
        <w:sz w:val="24"/>
        <w:szCs w:val="24"/>
      </w:rPr>
    </w:pPr>
    <w:r>
      <w:rPr>
        <w:rFonts w:ascii="Times New Roman" w:hAnsi="Times New Roman" w:cs="Times New Roman"/>
        <w:sz w:val="24"/>
        <w:szCs w:val="24"/>
      </w:rPr>
      <w:t>Running head: POLYPHARMACY AMONG OLDER ADULTS</w:t>
    </w:r>
    <w:r>
      <w:rPr>
        <w:rFonts w:ascii="Times New Roman" w:hAnsi="Times New Roman" w:cs="Times New Roman"/>
        <w:sz w:val="24"/>
        <w:szCs w:val="24"/>
      </w:rPr>
      <w:tab/>
    </w:r>
    <w:r w:rsidRPr="008316E7">
      <w:rPr>
        <w:rFonts w:ascii="Times New Roman" w:hAnsi="Times New Roman" w:cs="Times New Roman"/>
        <w:sz w:val="24"/>
        <w:szCs w:val="24"/>
      </w:rPr>
      <w:fldChar w:fldCharType="begin"/>
    </w:r>
    <w:r w:rsidRPr="008316E7">
      <w:rPr>
        <w:rFonts w:ascii="Times New Roman" w:hAnsi="Times New Roman" w:cs="Times New Roman"/>
        <w:sz w:val="24"/>
        <w:szCs w:val="24"/>
      </w:rPr>
      <w:instrText xml:space="preserve"> PAGE   \* MERGEFORMAT </w:instrText>
    </w:r>
    <w:r w:rsidRPr="008316E7">
      <w:rPr>
        <w:rFonts w:ascii="Times New Roman" w:hAnsi="Times New Roman" w:cs="Times New Roman"/>
        <w:sz w:val="24"/>
        <w:szCs w:val="24"/>
      </w:rPr>
      <w:fldChar w:fldCharType="separate"/>
    </w:r>
    <w:r>
      <w:rPr>
        <w:rFonts w:ascii="Times New Roman" w:hAnsi="Times New Roman" w:cs="Times New Roman"/>
        <w:noProof/>
        <w:sz w:val="24"/>
        <w:szCs w:val="24"/>
      </w:rPr>
      <w:t>1</w:t>
    </w:r>
    <w:r w:rsidRPr="008316E7">
      <w:rPr>
        <w:rFonts w:ascii="Times New Roman" w:hAnsi="Times New Roman" w:cs="Times New Roman"/>
        <w:noProof/>
        <w:sz w:val="24"/>
        <w:szCs w:val="24"/>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2600D88"/>
    <w:multiLevelType w:val="hybridMultilevel"/>
    <w:tmpl w:val="E82C715A"/>
    <w:lvl w:ilvl="0" w:tplc="0512E61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26FB35EA"/>
    <w:multiLevelType w:val="hybridMultilevel"/>
    <w:tmpl w:val="A3B4E3F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0002C55"/>
    <w:multiLevelType w:val="hybridMultilevel"/>
    <w:tmpl w:val="C628A5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2AF256F"/>
    <w:multiLevelType w:val="hybridMultilevel"/>
    <w:tmpl w:val="74CE6260"/>
    <w:lvl w:ilvl="0" w:tplc="972293D2">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363C6721"/>
    <w:multiLevelType w:val="hybridMultilevel"/>
    <w:tmpl w:val="84BA53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CAA00C9"/>
    <w:multiLevelType w:val="hybridMultilevel"/>
    <w:tmpl w:val="CFF6BBD4"/>
    <w:lvl w:ilvl="0" w:tplc="C924F1B8">
      <w:start w:val="1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EDA620D"/>
    <w:multiLevelType w:val="hybridMultilevel"/>
    <w:tmpl w:val="B6BE09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F161788"/>
    <w:multiLevelType w:val="hybridMultilevel"/>
    <w:tmpl w:val="6B564EC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611E74C6"/>
    <w:multiLevelType w:val="hybridMultilevel"/>
    <w:tmpl w:val="A3B4E3F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61A1275E"/>
    <w:multiLevelType w:val="hybridMultilevel"/>
    <w:tmpl w:val="8C6214EC"/>
    <w:lvl w:ilvl="0" w:tplc="230A8896">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66BF0BB6"/>
    <w:multiLevelType w:val="hybridMultilevel"/>
    <w:tmpl w:val="E324A12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68166935"/>
    <w:multiLevelType w:val="hybridMultilevel"/>
    <w:tmpl w:val="6BB2FA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4"/>
  </w:num>
  <w:num w:numId="3">
    <w:abstractNumId w:val="11"/>
  </w:num>
  <w:num w:numId="4">
    <w:abstractNumId w:val="10"/>
  </w:num>
  <w:num w:numId="5">
    <w:abstractNumId w:val="6"/>
  </w:num>
  <w:num w:numId="6">
    <w:abstractNumId w:val="8"/>
  </w:num>
  <w:num w:numId="7">
    <w:abstractNumId w:val="2"/>
  </w:num>
  <w:num w:numId="8">
    <w:abstractNumId w:val="3"/>
  </w:num>
  <w:num w:numId="9">
    <w:abstractNumId w:val="9"/>
  </w:num>
  <w:num w:numId="10">
    <w:abstractNumId w:val="7"/>
  </w:num>
  <w:num w:numId="11">
    <w:abstractNumId w:val="5"/>
  </w:num>
  <w:num w:numId="1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6"/>
  <w:proofState w:spelling="clean" w:grammar="clean"/>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3616A"/>
    <w:rsid w:val="00000E2C"/>
    <w:rsid w:val="000042DE"/>
    <w:rsid w:val="00015424"/>
    <w:rsid w:val="00016599"/>
    <w:rsid w:val="00016FC2"/>
    <w:rsid w:val="00022E16"/>
    <w:rsid w:val="00034A68"/>
    <w:rsid w:val="00035E07"/>
    <w:rsid w:val="0004096D"/>
    <w:rsid w:val="000413BD"/>
    <w:rsid w:val="000440E9"/>
    <w:rsid w:val="00046DED"/>
    <w:rsid w:val="00052826"/>
    <w:rsid w:val="000531EA"/>
    <w:rsid w:val="00053460"/>
    <w:rsid w:val="00054AC1"/>
    <w:rsid w:val="00065337"/>
    <w:rsid w:val="00072B9D"/>
    <w:rsid w:val="00072F0B"/>
    <w:rsid w:val="0008279E"/>
    <w:rsid w:val="00083C18"/>
    <w:rsid w:val="0009278A"/>
    <w:rsid w:val="000E761D"/>
    <w:rsid w:val="000F5454"/>
    <w:rsid w:val="00116CDC"/>
    <w:rsid w:val="00121907"/>
    <w:rsid w:val="00124C7F"/>
    <w:rsid w:val="00126612"/>
    <w:rsid w:val="00143502"/>
    <w:rsid w:val="001531BA"/>
    <w:rsid w:val="001558AB"/>
    <w:rsid w:val="0016240A"/>
    <w:rsid w:val="0016462D"/>
    <w:rsid w:val="00165A20"/>
    <w:rsid w:val="00165E11"/>
    <w:rsid w:val="00174082"/>
    <w:rsid w:val="0017562A"/>
    <w:rsid w:val="00175BC8"/>
    <w:rsid w:val="0019269A"/>
    <w:rsid w:val="001942F8"/>
    <w:rsid w:val="00195D01"/>
    <w:rsid w:val="001972CC"/>
    <w:rsid w:val="001B2606"/>
    <w:rsid w:val="001B69FB"/>
    <w:rsid w:val="001C320B"/>
    <w:rsid w:val="001C5977"/>
    <w:rsid w:val="001C6B6F"/>
    <w:rsid w:val="001C76A0"/>
    <w:rsid w:val="001C7BCA"/>
    <w:rsid w:val="001E36FC"/>
    <w:rsid w:val="001E7867"/>
    <w:rsid w:val="001F3066"/>
    <w:rsid w:val="001F561C"/>
    <w:rsid w:val="002024E7"/>
    <w:rsid w:val="0020615B"/>
    <w:rsid w:val="00206D4E"/>
    <w:rsid w:val="0021452C"/>
    <w:rsid w:val="0023246A"/>
    <w:rsid w:val="0023263F"/>
    <w:rsid w:val="00234FDE"/>
    <w:rsid w:val="002358E1"/>
    <w:rsid w:val="00240502"/>
    <w:rsid w:val="00244CB7"/>
    <w:rsid w:val="00245AA3"/>
    <w:rsid w:val="00257B6B"/>
    <w:rsid w:val="002600C5"/>
    <w:rsid w:val="00271207"/>
    <w:rsid w:val="00272692"/>
    <w:rsid w:val="0028397E"/>
    <w:rsid w:val="0029084F"/>
    <w:rsid w:val="00291E59"/>
    <w:rsid w:val="002942A0"/>
    <w:rsid w:val="002949A0"/>
    <w:rsid w:val="002A3B9E"/>
    <w:rsid w:val="002B7518"/>
    <w:rsid w:val="002D1265"/>
    <w:rsid w:val="002D2BBF"/>
    <w:rsid w:val="002D3B8E"/>
    <w:rsid w:val="002E440C"/>
    <w:rsid w:val="002F24DF"/>
    <w:rsid w:val="00304A4C"/>
    <w:rsid w:val="00307D43"/>
    <w:rsid w:val="00316178"/>
    <w:rsid w:val="00320CCC"/>
    <w:rsid w:val="00325A80"/>
    <w:rsid w:val="00332CF9"/>
    <w:rsid w:val="0033616A"/>
    <w:rsid w:val="00344603"/>
    <w:rsid w:val="00351588"/>
    <w:rsid w:val="00352330"/>
    <w:rsid w:val="003526F4"/>
    <w:rsid w:val="00352FB4"/>
    <w:rsid w:val="0035639C"/>
    <w:rsid w:val="00364957"/>
    <w:rsid w:val="003674F4"/>
    <w:rsid w:val="00370A6B"/>
    <w:rsid w:val="0037133D"/>
    <w:rsid w:val="00373702"/>
    <w:rsid w:val="00384154"/>
    <w:rsid w:val="00385D8D"/>
    <w:rsid w:val="003A16B3"/>
    <w:rsid w:val="003A1F61"/>
    <w:rsid w:val="003B5A17"/>
    <w:rsid w:val="003B6665"/>
    <w:rsid w:val="003C5351"/>
    <w:rsid w:val="003C5BAF"/>
    <w:rsid w:val="003D78BE"/>
    <w:rsid w:val="003D795F"/>
    <w:rsid w:val="00402DC6"/>
    <w:rsid w:val="00404482"/>
    <w:rsid w:val="0041199E"/>
    <w:rsid w:val="00412181"/>
    <w:rsid w:val="004152A0"/>
    <w:rsid w:val="0042103C"/>
    <w:rsid w:val="00422D2C"/>
    <w:rsid w:val="00424780"/>
    <w:rsid w:val="004373BA"/>
    <w:rsid w:val="00442C1A"/>
    <w:rsid w:val="00447F31"/>
    <w:rsid w:val="00451DC2"/>
    <w:rsid w:val="00460469"/>
    <w:rsid w:val="00461709"/>
    <w:rsid w:val="00462ECD"/>
    <w:rsid w:val="00480768"/>
    <w:rsid w:val="00482419"/>
    <w:rsid w:val="004870B0"/>
    <w:rsid w:val="00491063"/>
    <w:rsid w:val="00495DA3"/>
    <w:rsid w:val="00496F6C"/>
    <w:rsid w:val="004B2C9A"/>
    <w:rsid w:val="004B6AFE"/>
    <w:rsid w:val="004C14D8"/>
    <w:rsid w:val="004C3FFA"/>
    <w:rsid w:val="004C671E"/>
    <w:rsid w:val="004C6EA6"/>
    <w:rsid w:val="004D138E"/>
    <w:rsid w:val="004D2F5F"/>
    <w:rsid w:val="004E5AB8"/>
    <w:rsid w:val="004E7562"/>
    <w:rsid w:val="004F09F1"/>
    <w:rsid w:val="004F3695"/>
    <w:rsid w:val="004F448A"/>
    <w:rsid w:val="004F67D8"/>
    <w:rsid w:val="004F705F"/>
    <w:rsid w:val="00513B8E"/>
    <w:rsid w:val="005166D9"/>
    <w:rsid w:val="00522EE4"/>
    <w:rsid w:val="00525045"/>
    <w:rsid w:val="0053118F"/>
    <w:rsid w:val="00531DF4"/>
    <w:rsid w:val="0053292F"/>
    <w:rsid w:val="005353B2"/>
    <w:rsid w:val="005357E0"/>
    <w:rsid w:val="00537CA3"/>
    <w:rsid w:val="005457A2"/>
    <w:rsid w:val="005531CF"/>
    <w:rsid w:val="00557B30"/>
    <w:rsid w:val="00566C42"/>
    <w:rsid w:val="00572E74"/>
    <w:rsid w:val="0058687C"/>
    <w:rsid w:val="0059042C"/>
    <w:rsid w:val="0059337E"/>
    <w:rsid w:val="00593E40"/>
    <w:rsid w:val="00595EBB"/>
    <w:rsid w:val="005A027F"/>
    <w:rsid w:val="005B2208"/>
    <w:rsid w:val="005C1D3D"/>
    <w:rsid w:val="005C280A"/>
    <w:rsid w:val="005C673E"/>
    <w:rsid w:val="005D340A"/>
    <w:rsid w:val="005D3C13"/>
    <w:rsid w:val="005D4B2B"/>
    <w:rsid w:val="005D5796"/>
    <w:rsid w:val="005D6037"/>
    <w:rsid w:val="005D6F10"/>
    <w:rsid w:val="005D7E4A"/>
    <w:rsid w:val="005E1D73"/>
    <w:rsid w:val="005E6516"/>
    <w:rsid w:val="005E7F56"/>
    <w:rsid w:val="005F450E"/>
    <w:rsid w:val="0060156A"/>
    <w:rsid w:val="006069AF"/>
    <w:rsid w:val="006107D4"/>
    <w:rsid w:val="00610F62"/>
    <w:rsid w:val="0061220C"/>
    <w:rsid w:val="006140AD"/>
    <w:rsid w:val="00627037"/>
    <w:rsid w:val="0062767B"/>
    <w:rsid w:val="0063025A"/>
    <w:rsid w:val="00630FB0"/>
    <w:rsid w:val="00640A24"/>
    <w:rsid w:val="006531AF"/>
    <w:rsid w:val="00661D96"/>
    <w:rsid w:val="00662FED"/>
    <w:rsid w:val="00671DD6"/>
    <w:rsid w:val="00676651"/>
    <w:rsid w:val="0068175D"/>
    <w:rsid w:val="00685C13"/>
    <w:rsid w:val="006876D6"/>
    <w:rsid w:val="00692904"/>
    <w:rsid w:val="006A0CBE"/>
    <w:rsid w:val="006A187D"/>
    <w:rsid w:val="006A79C0"/>
    <w:rsid w:val="006B2B36"/>
    <w:rsid w:val="006B4347"/>
    <w:rsid w:val="006B63B8"/>
    <w:rsid w:val="006B79EA"/>
    <w:rsid w:val="006B7C99"/>
    <w:rsid w:val="006C0FC9"/>
    <w:rsid w:val="006C47DB"/>
    <w:rsid w:val="006C77B5"/>
    <w:rsid w:val="006D4C71"/>
    <w:rsid w:val="006E0002"/>
    <w:rsid w:val="006E3784"/>
    <w:rsid w:val="006E57D4"/>
    <w:rsid w:val="006F1D23"/>
    <w:rsid w:val="006F1E15"/>
    <w:rsid w:val="00701F81"/>
    <w:rsid w:val="00702D83"/>
    <w:rsid w:val="00704CC7"/>
    <w:rsid w:val="00713419"/>
    <w:rsid w:val="007162BB"/>
    <w:rsid w:val="00721F47"/>
    <w:rsid w:val="00724CF8"/>
    <w:rsid w:val="0073694B"/>
    <w:rsid w:val="00736E88"/>
    <w:rsid w:val="00737846"/>
    <w:rsid w:val="007460A1"/>
    <w:rsid w:val="00746BFB"/>
    <w:rsid w:val="00754A6A"/>
    <w:rsid w:val="00766CA7"/>
    <w:rsid w:val="00770641"/>
    <w:rsid w:val="0077351E"/>
    <w:rsid w:val="0079172A"/>
    <w:rsid w:val="007A2A80"/>
    <w:rsid w:val="007A36F4"/>
    <w:rsid w:val="007A3771"/>
    <w:rsid w:val="007A457C"/>
    <w:rsid w:val="007B16F1"/>
    <w:rsid w:val="007B48DB"/>
    <w:rsid w:val="007C08B1"/>
    <w:rsid w:val="007D1F45"/>
    <w:rsid w:val="007D64BF"/>
    <w:rsid w:val="007E06A4"/>
    <w:rsid w:val="007F2306"/>
    <w:rsid w:val="00801EF7"/>
    <w:rsid w:val="00810312"/>
    <w:rsid w:val="00815DE3"/>
    <w:rsid w:val="00816818"/>
    <w:rsid w:val="00824B7F"/>
    <w:rsid w:val="008260BB"/>
    <w:rsid w:val="008316E7"/>
    <w:rsid w:val="00832818"/>
    <w:rsid w:val="00837245"/>
    <w:rsid w:val="0084145C"/>
    <w:rsid w:val="00842718"/>
    <w:rsid w:val="008617B1"/>
    <w:rsid w:val="00867235"/>
    <w:rsid w:val="00867B4A"/>
    <w:rsid w:val="00872F24"/>
    <w:rsid w:val="00877301"/>
    <w:rsid w:val="00877636"/>
    <w:rsid w:val="00880B85"/>
    <w:rsid w:val="00882195"/>
    <w:rsid w:val="008841A9"/>
    <w:rsid w:val="00892839"/>
    <w:rsid w:val="00892B2B"/>
    <w:rsid w:val="00895A0C"/>
    <w:rsid w:val="00896B2B"/>
    <w:rsid w:val="008A0446"/>
    <w:rsid w:val="008A0E8A"/>
    <w:rsid w:val="008A17A3"/>
    <w:rsid w:val="008A47EB"/>
    <w:rsid w:val="008A64A2"/>
    <w:rsid w:val="008B3ABA"/>
    <w:rsid w:val="008B3F44"/>
    <w:rsid w:val="008B75FC"/>
    <w:rsid w:val="008C2477"/>
    <w:rsid w:val="008C5519"/>
    <w:rsid w:val="008C62EC"/>
    <w:rsid w:val="008C779A"/>
    <w:rsid w:val="008D1106"/>
    <w:rsid w:val="008E069E"/>
    <w:rsid w:val="008E08E1"/>
    <w:rsid w:val="008E3D63"/>
    <w:rsid w:val="008F36DB"/>
    <w:rsid w:val="00910B05"/>
    <w:rsid w:val="009179C2"/>
    <w:rsid w:val="00920132"/>
    <w:rsid w:val="00924493"/>
    <w:rsid w:val="00927B29"/>
    <w:rsid w:val="0094683E"/>
    <w:rsid w:val="00947432"/>
    <w:rsid w:val="00954C53"/>
    <w:rsid w:val="009605AB"/>
    <w:rsid w:val="00965E18"/>
    <w:rsid w:val="00983ED6"/>
    <w:rsid w:val="009A335E"/>
    <w:rsid w:val="009B0C07"/>
    <w:rsid w:val="009B105B"/>
    <w:rsid w:val="009C0BCE"/>
    <w:rsid w:val="009C3842"/>
    <w:rsid w:val="009E5311"/>
    <w:rsid w:val="009F4CD9"/>
    <w:rsid w:val="009F5B82"/>
    <w:rsid w:val="009F5CD8"/>
    <w:rsid w:val="009F624A"/>
    <w:rsid w:val="00A00FB6"/>
    <w:rsid w:val="00A144A4"/>
    <w:rsid w:val="00A213B9"/>
    <w:rsid w:val="00A273A7"/>
    <w:rsid w:val="00A335C1"/>
    <w:rsid w:val="00A3764E"/>
    <w:rsid w:val="00A457FD"/>
    <w:rsid w:val="00A64AD9"/>
    <w:rsid w:val="00A66BE1"/>
    <w:rsid w:val="00A73325"/>
    <w:rsid w:val="00A7635E"/>
    <w:rsid w:val="00A841ED"/>
    <w:rsid w:val="00A85563"/>
    <w:rsid w:val="00A867EB"/>
    <w:rsid w:val="00A90B12"/>
    <w:rsid w:val="00A92CDF"/>
    <w:rsid w:val="00A92F8A"/>
    <w:rsid w:val="00A94D8B"/>
    <w:rsid w:val="00AA2D2F"/>
    <w:rsid w:val="00AA4847"/>
    <w:rsid w:val="00AA4B1D"/>
    <w:rsid w:val="00AA67E7"/>
    <w:rsid w:val="00AD05D7"/>
    <w:rsid w:val="00AD3EC3"/>
    <w:rsid w:val="00AD4A9D"/>
    <w:rsid w:val="00AD6D1D"/>
    <w:rsid w:val="00AD6FD7"/>
    <w:rsid w:val="00AE154B"/>
    <w:rsid w:val="00AE3AE2"/>
    <w:rsid w:val="00AE5C70"/>
    <w:rsid w:val="00AF4A1E"/>
    <w:rsid w:val="00AF74BD"/>
    <w:rsid w:val="00B07858"/>
    <w:rsid w:val="00B21D52"/>
    <w:rsid w:val="00B24ED6"/>
    <w:rsid w:val="00B25F7C"/>
    <w:rsid w:val="00B30C83"/>
    <w:rsid w:val="00B43175"/>
    <w:rsid w:val="00B43EC1"/>
    <w:rsid w:val="00B538AE"/>
    <w:rsid w:val="00B566A8"/>
    <w:rsid w:val="00B57298"/>
    <w:rsid w:val="00B614FC"/>
    <w:rsid w:val="00B615EF"/>
    <w:rsid w:val="00B63ADF"/>
    <w:rsid w:val="00B64303"/>
    <w:rsid w:val="00B64FBE"/>
    <w:rsid w:val="00B6588D"/>
    <w:rsid w:val="00B66FA2"/>
    <w:rsid w:val="00B745C7"/>
    <w:rsid w:val="00B75067"/>
    <w:rsid w:val="00B7655E"/>
    <w:rsid w:val="00B847DD"/>
    <w:rsid w:val="00B92854"/>
    <w:rsid w:val="00B95618"/>
    <w:rsid w:val="00B95ED2"/>
    <w:rsid w:val="00BA39F4"/>
    <w:rsid w:val="00BA5769"/>
    <w:rsid w:val="00BA5EC8"/>
    <w:rsid w:val="00BB549D"/>
    <w:rsid w:val="00BB611C"/>
    <w:rsid w:val="00BC0CFB"/>
    <w:rsid w:val="00BC1870"/>
    <w:rsid w:val="00BC1EEA"/>
    <w:rsid w:val="00BD0B5F"/>
    <w:rsid w:val="00BD1BB7"/>
    <w:rsid w:val="00BD22AF"/>
    <w:rsid w:val="00BD2F99"/>
    <w:rsid w:val="00BD3585"/>
    <w:rsid w:val="00BD5407"/>
    <w:rsid w:val="00BF38B3"/>
    <w:rsid w:val="00C04677"/>
    <w:rsid w:val="00C13AA5"/>
    <w:rsid w:val="00C17883"/>
    <w:rsid w:val="00C262E4"/>
    <w:rsid w:val="00C33526"/>
    <w:rsid w:val="00C34C7C"/>
    <w:rsid w:val="00C36488"/>
    <w:rsid w:val="00C443CA"/>
    <w:rsid w:val="00C46CFF"/>
    <w:rsid w:val="00C46E86"/>
    <w:rsid w:val="00C626EA"/>
    <w:rsid w:val="00C63DF6"/>
    <w:rsid w:val="00C675D5"/>
    <w:rsid w:val="00C67638"/>
    <w:rsid w:val="00C7282D"/>
    <w:rsid w:val="00C764E2"/>
    <w:rsid w:val="00C77BD8"/>
    <w:rsid w:val="00C818AA"/>
    <w:rsid w:val="00C82483"/>
    <w:rsid w:val="00C851FC"/>
    <w:rsid w:val="00C8653B"/>
    <w:rsid w:val="00CA0395"/>
    <w:rsid w:val="00CA14B5"/>
    <w:rsid w:val="00CA6E53"/>
    <w:rsid w:val="00CA7BFC"/>
    <w:rsid w:val="00CB35C2"/>
    <w:rsid w:val="00CB39BC"/>
    <w:rsid w:val="00CB5D91"/>
    <w:rsid w:val="00CB645F"/>
    <w:rsid w:val="00CD01B5"/>
    <w:rsid w:val="00CD2A6E"/>
    <w:rsid w:val="00CD4F59"/>
    <w:rsid w:val="00CE0EBC"/>
    <w:rsid w:val="00CF10CA"/>
    <w:rsid w:val="00CF26C4"/>
    <w:rsid w:val="00CF76BD"/>
    <w:rsid w:val="00D00DDB"/>
    <w:rsid w:val="00D0232F"/>
    <w:rsid w:val="00D051E0"/>
    <w:rsid w:val="00D06DF5"/>
    <w:rsid w:val="00D21906"/>
    <w:rsid w:val="00D311C3"/>
    <w:rsid w:val="00D34414"/>
    <w:rsid w:val="00D35475"/>
    <w:rsid w:val="00D36E2E"/>
    <w:rsid w:val="00D424D3"/>
    <w:rsid w:val="00D57C84"/>
    <w:rsid w:val="00D6166E"/>
    <w:rsid w:val="00D65080"/>
    <w:rsid w:val="00D65B0E"/>
    <w:rsid w:val="00D72CC5"/>
    <w:rsid w:val="00D74A88"/>
    <w:rsid w:val="00D83181"/>
    <w:rsid w:val="00D832B2"/>
    <w:rsid w:val="00D85BCD"/>
    <w:rsid w:val="00D92483"/>
    <w:rsid w:val="00DA2E8C"/>
    <w:rsid w:val="00DA4E2E"/>
    <w:rsid w:val="00DB42D5"/>
    <w:rsid w:val="00DC37E8"/>
    <w:rsid w:val="00DC5179"/>
    <w:rsid w:val="00DE1C78"/>
    <w:rsid w:val="00DE3E77"/>
    <w:rsid w:val="00DE42A0"/>
    <w:rsid w:val="00DF0364"/>
    <w:rsid w:val="00E00B4E"/>
    <w:rsid w:val="00E03833"/>
    <w:rsid w:val="00E22DAE"/>
    <w:rsid w:val="00E23E26"/>
    <w:rsid w:val="00E304D4"/>
    <w:rsid w:val="00E42759"/>
    <w:rsid w:val="00E435FD"/>
    <w:rsid w:val="00E46821"/>
    <w:rsid w:val="00E52B88"/>
    <w:rsid w:val="00E547F6"/>
    <w:rsid w:val="00E61DA2"/>
    <w:rsid w:val="00E6598D"/>
    <w:rsid w:val="00E6674C"/>
    <w:rsid w:val="00E6690A"/>
    <w:rsid w:val="00E70CFD"/>
    <w:rsid w:val="00E74D70"/>
    <w:rsid w:val="00E75840"/>
    <w:rsid w:val="00E83BCA"/>
    <w:rsid w:val="00E86957"/>
    <w:rsid w:val="00E874FB"/>
    <w:rsid w:val="00E90A07"/>
    <w:rsid w:val="00E91CE8"/>
    <w:rsid w:val="00E9457F"/>
    <w:rsid w:val="00E962E1"/>
    <w:rsid w:val="00EB131C"/>
    <w:rsid w:val="00EB5781"/>
    <w:rsid w:val="00EB7FFC"/>
    <w:rsid w:val="00EC6695"/>
    <w:rsid w:val="00EC7AF1"/>
    <w:rsid w:val="00ED222C"/>
    <w:rsid w:val="00EE213D"/>
    <w:rsid w:val="00EE2228"/>
    <w:rsid w:val="00EF21C6"/>
    <w:rsid w:val="00EF68B2"/>
    <w:rsid w:val="00F02027"/>
    <w:rsid w:val="00F062B7"/>
    <w:rsid w:val="00F07818"/>
    <w:rsid w:val="00F1579A"/>
    <w:rsid w:val="00F307FC"/>
    <w:rsid w:val="00F40482"/>
    <w:rsid w:val="00F42844"/>
    <w:rsid w:val="00F4446C"/>
    <w:rsid w:val="00F47B1B"/>
    <w:rsid w:val="00F555BE"/>
    <w:rsid w:val="00F65841"/>
    <w:rsid w:val="00F67119"/>
    <w:rsid w:val="00F83980"/>
    <w:rsid w:val="00F87863"/>
    <w:rsid w:val="00F87BD7"/>
    <w:rsid w:val="00F87D9F"/>
    <w:rsid w:val="00F9287B"/>
    <w:rsid w:val="00FB5224"/>
    <w:rsid w:val="00FB7E39"/>
    <w:rsid w:val="00FC13F3"/>
    <w:rsid w:val="00FC6236"/>
    <w:rsid w:val="00FD1C9B"/>
    <w:rsid w:val="00FD2A48"/>
    <w:rsid w:val="00FE12AB"/>
    <w:rsid w:val="00FE510B"/>
    <w:rsid w:val="00FE522D"/>
    <w:rsid w:val="00FF383A"/>
    <w:rsid w:val="00FF5151"/>
    <w:rsid w:val="00FF680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62CE29C0"/>
  <w15:docId w15:val="{638B89A6-F71C-4430-8DA2-EC496419BE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95D01"/>
    <w:pPr>
      <w:tabs>
        <w:tab w:val="center" w:pos="4680"/>
        <w:tab w:val="right" w:pos="9360"/>
      </w:tabs>
      <w:spacing w:after="0" w:line="240" w:lineRule="auto"/>
    </w:pPr>
  </w:style>
  <w:style w:type="character" w:customStyle="1" w:styleId="HeaderChar">
    <w:name w:val="Header Char"/>
    <w:basedOn w:val="DefaultParagraphFont"/>
    <w:link w:val="Header"/>
    <w:uiPriority w:val="99"/>
    <w:rsid w:val="00195D01"/>
  </w:style>
  <w:style w:type="paragraph" w:styleId="Footer">
    <w:name w:val="footer"/>
    <w:basedOn w:val="Normal"/>
    <w:link w:val="FooterChar"/>
    <w:uiPriority w:val="99"/>
    <w:unhideWhenUsed/>
    <w:rsid w:val="00195D01"/>
    <w:pPr>
      <w:tabs>
        <w:tab w:val="center" w:pos="4680"/>
        <w:tab w:val="right" w:pos="9360"/>
      </w:tabs>
      <w:spacing w:after="0" w:line="240" w:lineRule="auto"/>
    </w:pPr>
  </w:style>
  <w:style w:type="character" w:customStyle="1" w:styleId="FooterChar">
    <w:name w:val="Footer Char"/>
    <w:basedOn w:val="DefaultParagraphFont"/>
    <w:link w:val="Footer"/>
    <w:uiPriority w:val="99"/>
    <w:rsid w:val="00195D01"/>
  </w:style>
  <w:style w:type="paragraph" w:styleId="BalloonText">
    <w:name w:val="Balloon Text"/>
    <w:basedOn w:val="Normal"/>
    <w:link w:val="BalloonTextChar"/>
    <w:uiPriority w:val="99"/>
    <w:semiHidden/>
    <w:unhideWhenUsed/>
    <w:rsid w:val="00195D0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95D01"/>
    <w:rPr>
      <w:rFonts w:ascii="Tahoma" w:hAnsi="Tahoma" w:cs="Tahoma"/>
      <w:sz w:val="16"/>
      <w:szCs w:val="16"/>
    </w:rPr>
  </w:style>
  <w:style w:type="character" w:styleId="Hyperlink">
    <w:name w:val="Hyperlink"/>
    <w:basedOn w:val="DefaultParagraphFont"/>
    <w:uiPriority w:val="99"/>
    <w:unhideWhenUsed/>
    <w:rsid w:val="00F65841"/>
    <w:rPr>
      <w:color w:val="0000FF" w:themeColor="hyperlink"/>
      <w:u w:val="single"/>
    </w:rPr>
  </w:style>
  <w:style w:type="character" w:styleId="FollowedHyperlink">
    <w:name w:val="FollowedHyperlink"/>
    <w:basedOn w:val="DefaultParagraphFont"/>
    <w:uiPriority w:val="99"/>
    <w:semiHidden/>
    <w:unhideWhenUsed/>
    <w:rsid w:val="00F65841"/>
    <w:rPr>
      <w:color w:val="800080" w:themeColor="followedHyperlink"/>
      <w:u w:val="single"/>
    </w:rPr>
  </w:style>
  <w:style w:type="paragraph" w:styleId="ListParagraph">
    <w:name w:val="List Paragraph"/>
    <w:basedOn w:val="Normal"/>
    <w:uiPriority w:val="34"/>
    <w:qFormat/>
    <w:rsid w:val="00351588"/>
    <w:pPr>
      <w:ind w:left="720"/>
      <w:contextualSpacing/>
    </w:pPr>
  </w:style>
  <w:style w:type="table" w:styleId="TableGrid">
    <w:name w:val="Table Grid"/>
    <w:basedOn w:val="TableNormal"/>
    <w:uiPriority w:val="39"/>
    <w:rsid w:val="00C46CF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35"/>
    <w:unhideWhenUsed/>
    <w:qFormat/>
    <w:rsid w:val="00AD05D7"/>
    <w:pPr>
      <w:spacing w:line="240" w:lineRule="auto"/>
    </w:pPr>
    <w:rPr>
      <w:b/>
      <w:bCs/>
      <w:color w:val="4F81BD" w:themeColor="accent1"/>
      <w:sz w:val="18"/>
      <w:szCs w:val="18"/>
    </w:rPr>
  </w:style>
  <w:style w:type="table" w:customStyle="1" w:styleId="TableGrid1">
    <w:name w:val="Table Grid1"/>
    <w:basedOn w:val="TableNormal"/>
    <w:next w:val="TableGrid"/>
    <w:uiPriority w:val="59"/>
    <w:rsid w:val="00A73325"/>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lainText">
    <w:name w:val="Plain Text"/>
    <w:basedOn w:val="Normal"/>
    <w:link w:val="PlainTextChar"/>
    <w:uiPriority w:val="99"/>
    <w:unhideWhenUsed/>
    <w:rsid w:val="00116CDC"/>
    <w:pPr>
      <w:spacing w:after="0" w:line="240" w:lineRule="auto"/>
    </w:pPr>
    <w:rPr>
      <w:rFonts w:ascii="Consolas" w:hAnsi="Consolas"/>
      <w:sz w:val="21"/>
      <w:szCs w:val="21"/>
    </w:rPr>
  </w:style>
  <w:style w:type="character" w:customStyle="1" w:styleId="PlainTextChar">
    <w:name w:val="Plain Text Char"/>
    <w:basedOn w:val="DefaultParagraphFont"/>
    <w:link w:val="PlainText"/>
    <w:uiPriority w:val="99"/>
    <w:rsid w:val="00116CDC"/>
    <w:rPr>
      <w:rFonts w:ascii="Consolas" w:hAnsi="Consolas"/>
      <w:sz w:val="21"/>
      <w:szCs w:val="21"/>
    </w:rPr>
  </w:style>
  <w:style w:type="paragraph" w:styleId="NormalWeb">
    <w:name w:val="Normal (Web)"/>
    <w:basedOn w:val="Normal"/>
    <w:uiPriority w:val="99"/>
    <w:semiHidden/>
    <w:unhideWhenUsed/>
    <w:rsid w:val="0062767B"/>
    <w:pPr>
      <w:spacing w:before="100" w:beforeAutospacing="1" w:after="100" w:afterAutospacing="1" w:line="240" w:lineRule="auto"/>
    </w:pPr>
    <w:rPr>
      <w:rFonts w:ascii="Times New Roman" w:eastAsia="Times New Roman" w:hAnsi="Times New Roman" w:cs="Times New Roman"/>
      <w:sz w:val="24"/>
      <w:szCs w:val="24"/>
    </w:rPr>
  </w:style>
  <w:style w:type="paragraph" w:styleId="NoSpacing">
    <w:name w:val="No Spacing"/>
    <w:uiPriority w:val="1"/>
    <w:qFormat/>
    <w:rsid w:val="004C6EA6"/>
    <w:pPr>
      <w:spacing w:after="0" w:line="240" w:lineRule="auto"/>
    </w:pPr>
  </w:style>
  <w:style w:type="character" w:styleId="UnresolvedMention">
    <w:name w:val="Unresolved Mention"/>
    <w:basedOn w:val="DefaultParagraphFont"/>
    <w:uiPriority w:val="99"/>
    <w:semiHidden/>
    <w:unhideWhenUsed/>
    <w:rsid w:val="007A457C"/>
    <w:rPr>
      <w:color w:val="808080"/>
      <w:shd w:val="clear" w:color="auto" w:fill="E6E6E6"/>
    </w:rPr>
  </w:style>
  <w:style w:type="paragraph" w:styleId="CommentText">
    <w:name w:val="annotation text"/>
    <w:basedOn w:val="Normal"/>
    <w:link w:val="CommentTextChar"/>
    <w:uiPriority w:val="99"/>
    <w:unhideWhenUsed/>
    <w:rsid w:val="00E22DAE"/>
    <w:pPr>
      <w:overflowPunct w:val="0"/>
      <w:autoSpaceDE w:val="0"/>
      <w:autoSpaceDN w:val="0"/>
      <w:adjustRightInd w:val="0"/>
      <w:spacing w:after="0" w:line="240" w:lineRule="auto"/>
    </w:pPr>
    <w:rPr>
      <w:rFonts w:ascii="Times New Roman" w:eastAsia="Times New Roman" w:hAnsi="Times New Roman" w:cs="Times New Roman"/>
      <w:sz w:val="20"/>
      <w:szCs w:val="20"/>
    </w:rPr>
  </w:style>
  <w:style w:type="character" w:customStyle="1" w:styleId="CommentTextChar">
    <w:name w:val="Comment Text Char"/>
    <w:basedOn w:val="DefaultParagraphFont"/>
    <w:link w:val="CommentText"/>
    <w:uiPriority w:val="99"/>
    <w:rsid w:val="00E22DAE"/>
    <w:rPr>
      <w:rFonts w:ascii="Times New Roman" w:eastAsia="Times New Roman" w:hAnsi="Times New Roman" w:cs="Times New Roman"/>
      <w:sz w:val="20"/>
      <w:szCs w:val="20"/>
    </w:rPr>
  </w:style>
  <w:style w:type="character" w:styleId="CommentReference">
    <w:name w:val="annotation reference"/>
    <w:uiPriority w:val="99"/>
    <w:unhideWhenUsed/>
    <w:rsid w:val="00E22DAE"/>
    <w:rPr>
      <w:sz w:val="16"/>
      <w:szCs w:val="16"/>
    </w:rPr>
  </w:style>
  <w:style w:type="paragraph" w:styleId="CommentSubject">
    <w:name w:val="annotation subject"/>
    <w:basedOn w:val="CommentText"/>
    <w:next w:val="CommentText"/>
    <w:link w:val="CommentSubjectChar"/>
    <w:uiPriority w:val="99"/>
    <w:semiHidden/>
    <w:unhideWhenUsed/>
    <w:rsid w:val="00E22DAE"/>
    <w:pPr>
      <w:overflowPunct/>
      <w:autoSpaceDE/>
      <w:autoSpaceDN/>
      <w:adjustRightInd/>
      <w:spacing w:after="200"/>
    </w:pPr>
    <w:rPr>
      <w:rFonts w:asciiTheme="minorHAnsi" w:eastAsiaTheme="minorHAnsi" w:hAnsiTheme="minorHAnsi" w:cstheme="minorBidi"/>
      <w:b/>
      <w:bCs/>
    </w:rPr>
  </w:style>
  <w:style w:type="character" w:customStyle="1" w:styleId="CommentSubjectChar">
    <w:name w:val="Comment Subject Char"/>
    <w:basedOn w:val="CommentTextChar"/>
    <w:link w:val="CommentSubject"/>
    <w:uiPriority w:val="99"/>
    <w:semiHidden/>
    <w:rsid w:val="00E22DAE"/>
    <w:rPr>
      <w:rFonts w:ascii="Times New Roman" w:eastAsia="Times New Roman" w:hAnsi="Times New Roman" w:cs="Times New Roman"/>
      <w:b/>
      <w:bCs/>
      <w:sz w:val="20"/>
      <w:szCs w:val="20"/>
    </w:rPr>
  </w:style>
  <w:style w:type="paragraph" w:customStyle="1" w:styleId="APAAbstract">
    <w:name w:val="APA Abstract"/>
    <w:basedOn w:val="Normal"/>
    <w:rsid w:val="00E22DAE"/>
    <w:pPr>
      <w:overflowPunct w:val="0"/>
      <w:autoSpaceDE w:val="0"/>
      <w:autoSpaceDN w:val="0"/>
      <w:adjustRightInd w:val="0"/>
      <w:spacing w:after="0" w:line="480" w:lineRule="auto"/>
    </w:pPr>
    <w:rPr>
      <w:rFonts w:ascii="Times New Roman" w:eastAsia="Times New Roman" w:hAnsi="Times New Roman" w:cs="Times New Roman"/>
      <w:sz w:val="24"/>
      <w:szCs w:val="20"/>
    </w:rPr>
  </w:style>
  <w:style w:type="paragraph" w:customStyle="1" w:styleId="Default">
    <w:name w:val="Default"/>
    <w:rsid w:val="008D1106"/>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79466766">
      <w:bodyDiv w:val="1"/>
      <w:marLeft w:val="0"/>
      <w:marRight w:val="0"/>
      <w:marTop w:val="0"/>
      <w:marBottom w:val="0"/>
      <w:divBdr>
        <w:top w:val="none" w:sz="0" w:space="0" w:color="auto"/>
        <w:left w:val="none" w:sz="0" w:space="0" w:color="auto"/>
        <w:bottom w:val="none" w:sz="0" w:space="0" w:color="auto"/>
        <w:right w:val="none" w:sz="0" w:space="0" w:color="auto"/>
      </w:divBdr>
    </w:div>
    <w:div w:id="17111524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microsoft.com/office/2007/relationships/diagramDrawing" Target="diagrams/drawing1.xml"/><Relationship Id="rId18" Type="http://schemas.microsoft.com/office/2007/relationships/diagramDrawing" Target="diagrams/drawing2.xml"/><Relationship Id="rId26" Type="http://schemas.openxmlformats.org/officeDocument/2006/relationships/diagramData" Target="diagrams/data3.xml"/><Relationship Id="rId39" Type="http://schemas.openxmlformats.org/officeDocument/2006/relationships/hyperlink" Target="http://www.who.int/medicines/areas/priority_medicines/BP7_3Elderly.pdf?ua=1" TargetMode="External"/><Relationship Id="rId21" Type="http://schemas.openxmlformats.org/officeDocument/2006/relationships/image" Target="media/image3.png"/><Relationship Id="rId34" Type="http://schemas.openxmlformats.org/officeDocument/2006/relationships/hyperlink" Target="http://www.aacnnursing.org/Portals/42/Publications/DNPEssentials.pdf" TargetMode="External"/><Relationship Id="rId42" Type="http://schemas.openxmlformats.org/officeDocument/2006/relationships/hyperlink" Target="http://www.healthworkforceta.org" TargetMode="External"/><Relationship Id="rId47" Type="http://schemas.openxmlformats.org/officeDocument/2006/relationships/image" Target="media/image10.PNG"/><Relationship Id="rId50" Type="http://schemas.openxmlformats.org/officeDocument/2006/relationships/image" Target="media/image13.png"/><Relationship Id="rId55" Type="http://schemas.openxmlformats.org/officeDocument/2006/relationships/image" Target="media/image18.png"/><Relationship Id="rId63" Type="http://schemas.openxmlformats.org/officeDocument/2006/relationships/footer" Target="footer1.xml"/><Relationship Id="rId68"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diagramQuickStyle" Target="diagrams/quickStyle2.xml"/><Relationship Id="rId29" Type="http://schemas.openxmlformats.org/officeDocument/2006/relationships/diagramColors" Target="diagrams/colors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diagramQuickStyle" Target="diagrams/quickStyle1.xml"/><Relationship Id="rId24" Type="http://schemas.openxmlformats.org/officeDocument/2006/relationships/image" Target="media/image6.png"/><Relationship Id="rId32" Type="http://schemas.openxmlformats.org/officeDocument/2006/relationships/chart" Target="charts/chart3.xml"/><Relationship Id="rId37" Type="http://schemas.openxmlformats.org/officeDocument/2006/relationships/hyperlink" Target="http://www.healthworkforceta.org" TargetMode="External"/><Relationship Id="rId40" Type="http://schemas.openxmlformats.org/officeDocument/2006/relationships/hyperlink" Target="https://www.cdc.gov/nchs/data/hus/hus13.pdf" TargetMode="External"/><Relationship Id="rId45" Type="http://schemas.openxmlformats.org/officeDocument/2006/relationships/image" Target="media/image8.PNG"/><Relationship Id="rId53" Type="http://schemas.openxmlformats.org/officeDocument/2006/relationships/image" Target="media/image16.png"/><Relationship Id="rId58" Type="http://schemas.openxmlformats.org/officeDocument/2006/relationships/image" Target="media/image21.png"/><Relationship Id="rId66"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diagramLayout" Target="diagrams/layout2.xml"/><Relationship Id="rId23" Type="http://schemas.openxmlformats.org/officeDocument/2006/relationships/image" Target="media/image5.png"/><Relationship Id="rId28" Type="http://schemas.openxmlformats.org/officeDocument/2006/relationships/diagramQuickStyle" Target="diagrams/quickStyle3.xml"/><Relationship Id="rId36" Type="http://schemas.openxmlformats.org/officeDocument/2006/relationships/hyperlink" Target="https://www.hrsa.gov/quality/toolbox/508pdfs/testingforimprovement.pdf" TargetMode="External"/><Relationship Id="rId49" Type="http://schemas.openxmlformats.org/officeDocument/2006/relationships/image" Target="media/image12.png"/><Relationship Id="rId57" Type="http://schemas.openxmlformats.org/officeDocument/2006/relationships/image" Target="media/image20.png"/><Relationship Id="rId61" Type="http://schemas.openxmlformats.org/officeDocument/2006/relationships/header" Target="header1.xml"/><Relationship Id="rId10" Type="http://schemas.openxmlformats.org/officeDocument/2006/relationships/diagramLayout" Target="diagrams/layout1.xml"/><Relationship Id="rId19" Type="http://schemas.openxmlformats.org/officeDocument/2006/relationships/image" Target="media/image1.emf"/><Relationship Id="rId31" Type="http://schemas.openxmlformats.org/officeDocument/2006/relationships/chart" Target="charts/chart2.xml"/><Relationship Id="rId44" Type="http://schemas.openxmlformats.org/officeDocument/2006/relationships/hyperlink" Target="http://www.who.int/medicines/areas/priority_medicines/BP7_3Elderly.pdf?ua=1" TargetMode="External"/><Relationship Id="rId52" Type="http://schemas.openxmlformats.org/officeDocument/2006/relationships/image" Target="media/image15.png"/><Relationship Id="rId60" Type="http://schemas.openxmlformats.org/officeDocument/2006/relationships/image" Target="media/image23.png"/><Relationship Id="rId65" Type="http://schemas.openxmlformats.org/officeDocument/2006/relationships/header" Target="header3.xml"/><Relationship Id="rId4" Type="http://schemas.openxmlformats.org/officeDocument/2006/relationships/settings" Target="settings.xml"/><Relationship Id="rId9" Type="http://schemas.openxmlformats.org/officeDocument/2006/relationships/diagramData" Target="diagrams/data1.xml"/><Relationship Id="rId14" Type="http://schemas.openxmlformats.org/officeDocument/2006/relationships/diagramData" Target="diagrams/data2.xml"/><Relationship Id="rId22" Type="http://schemas.openxmlformats.org/officeDocument/2006/relationships/image" Target="media/image4.png"/><Relationship Id="rId27" Type="http://schemas.openxmlformats.org/officeDocument/2006/relationships/diagramLayout" Target="diagrams/layout3.xml"/><Relationship Id="rId30" Type="http://schemas.microsoft.com/office/2007/relationships/diagramDrawing" Target="diagrams/drawing3.xml"/><Relationship Id="rId35" Type="http://schemas.openxmlformats.org/officeDocument/2006/relationships/hyperlink" Target="https://www.cdc.gov/nchs/data/hus/hus13.pdf" TargetMode="External"/><Relationship Id="rId43" Type="http://schemas.openxmlformats.org/officeDocument/2006/relationships/hyperlink" Target="http://www.ihi.org/Engage/Initiatives/TripleAim/Pages/default.aspx" TargetMode="External"/><Relationship Id="rId48" Type="http://schemas.openxmlformats.org/officeDocument/2006/relationships/image" Target="media/image11.PNG"/><Relationship Id="rId56" Type="http://schemas.openxmlformats.org/officeDocument/2006/relationships/image" Target="media/image19.png"/><Relationship Id="rId64" Type="http://schemas.openxmlformats.org/officeDocument/2006/relationships/footer" Target="footer2.xml"/><Relationship Id="rId8" Type="http://schemas.openxmlformats.org/officeDocument/2006/relationships/chart" Target="charts/chart1.xml"/><Relationship Id="rId51" Type="http://schemas.openxmlformats.org/officeDocument/2006/relationships/image" Target="media/image14.png"/><Relationship Id="rId3" Type="http://schemas.openxmlformats.org/officeDocument/2006/relationships/styles" Target="styles.xml"/><Relationship Id="rId12" Type="http://schemas.openxmlformats.org/officeDocument/2006/relationships/diagramColors" Target="diagrams/colors1.xml"/><Relationship Id="rId17" Type="http://schemas.openxmlformats.org/officeDocument/2006/relationships/diagramColors" Target="diagrams/colors2.xml"/><Relationship Id="rId25" Type="http://schemas.openxmlformats.org/officeDocument/2006/relationships/image" Target="media/image7.png"/><Relationship Id="rId33" Type="http://schemas.openxmlformats.org/officeDocument/2006/relationships/chart" Target="charts/chart4.xml"/><Relationship Id="rId38" Type="http://schemas.openxmlformats.org/officeDocument/2006/relationships/hyperlink" Target="http://www.ihi.org/Engage/Initiatives/TripleAim/Pages/default.aspx" TargetMode="External"/><Relationship Id="rId46" Type="http://schemas.openxmlformats.org/officeDocument/2006/relationships/image" Target="media/image9.PNG"/><Relationship Id="rId59" Type="http://schemas.openxmlformats.org/officeDocument/2006/relationships/image" Target="media/image22.png"/><Relationship Id="rId67" Type="http://schemas.openxmlformats.org/officeDocument/2006/relationships/fontTable" Target="fontTable.xml"/><Relationship Id="rId20" Type="http://schemas.openxmlformats.org/officeDocument/2006/relationships/image" Target="media/image2.png"/><Relationship Id="rId41" Type="http://schemas.openxmlformats.org/officeDocument/2006/relationships/hyperlink" Target="https://www.hrsa.gov/quality/toolbox/508pdfs/testingforimprovement.pdf" TargetMode="External"/><Relationship Id="rId54" Type="http://schemas.openxmlformats.org/officeDocument/2006/relationships/image" Target="media/image17.png"/><Relationship Id="rId62" Type="http://schemas.openxmlformats.org/officeDocument/2006/relationships/header" Target="header2.xml"/></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package" Target="../embeddings/Microsoft_Excel_Worksheet.xlsx"/></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package" Target="../embeddings/Microsoft_Excel_Worksheet2.xlsx"/><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package" Target="../embeddings/Microsoft_Excel_Worksheet3.xlsx"/><Relationship Id="rId2" Type="http://schemas.microsoft.com/office/2011/relationships/chartColorStyle" Target="colors4.xml"/><Relationship Id="rId1" Type="http://schemas.microsoft.com/office/2011/relationships/chartStyle" Target="style4.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Prescription Drug Use b</a:t>
            </a:r>
            <a:r>
              <a:rPr lang="en-US" baseline="0"/>
              <a:t>y Age, 2007-2010</a:t>
            </a:r>
            <a:endParaRPr lang="en-US"/>
          </a:p>
        </c:rich>
      </c:tx>
      <c:layout>
        <c:manualLayout>
          <c:xMode val="edge"/>
          <c:yMode val="edge"/>
          <c:x val="0.21855898221055697"/>
          <c:y val="2.7777777777777776E-2"/>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bar"/>
        <c:grouping val="clustered"/>
        <c:varyColors val="0"/>
        <c:ser>
          <c:idx val="0"/>
          <c:order val="0"/>
          <c:tx>
            <c:strRef>
              <c:f>Sheet1!$B$1</c:f>
              <c:strCache>
                <c:ptCount val="1"/>
                <c:pt idx="0">
                  <c:v>Under 18 years</c:v>
                </c:pt>
              </c:strCache>
            </c:strRef>
          </c:tx>
          <c:spPr>
            <a:solidFill>
              <a:schemeClr val="accent1"/>
            </a:solidFill>
            <a:ln>
              <a:noFill/>
            </a:ln>
            <a:effectLst/>
          </c:spPr>
          <c:invertIfNegative val="0"/>
          <c:cat>
            <c:strRef>
              <c:f>Sheet1!$A$2:$A$4</c:f>
              <c:strCache>
                <c:ptCount val="3"/>
                <c:pt idx="0">
                  <c:v>5 or more drugs</c:v>
                </c:pt>
                <c:pt idx="1">
                  <c:v>1-4 drugs</c:v>
                </c:pt>
                <c:pt idx="2">
                  <c:v>No drugs</c:v>
                </c:pt>
              </c:strCache>
            </c:strRef>
          </c:cat>
          <c:val>
            <c:numRef>
              <c:f>Sheet1!$B$2:$B$4</c:f>
              <c:numCache>
                <c:formatCode>General</c:formatCode>
                <c:ptCount val="3"/>
                <c:pt idx="0">
                  <c:v>0.8</c:v>
                </c:pt>
                <c:pt idx="1">
                  <c:v>23.2</c:v>
                </c:pt>
                <c:pt idx="2">
                  <c:v>76</c:v>
                </c:pt>
              </c:numCache>
            </c:numRef>
          </c:val>
          <c:extLst>
            <c:ext xmlns:c16="http://schemas.microsoft.com/office/drawing/2014/chart" uri="{C3380CC4-5D6E-409C-BE32-E72D297353CC}">
              <c16:uniqueId val="{00000000-2C14-47A5-A7D6-0649655B38B4}"/>
            </c:ext>
          </c:extLst>
        </c:ser>
        <c:ser>
          <c:idx val="1"/>
          <c:order val="1"/>
          <c:tx>
            <c:strRef>
              <c:f>Sheet1!$C$1</c:f>
              <c:strCache>
                <c:ptCount val="1"/>
                <c:pt idx="0">
                  <c:v>18-44 years</c:v>
                </c:pt>
              </c:strCache>
            </c:strRef>
          </c:tx>
          <c:spPr>
            <a:solidFill>
              <a:schemeClr val="accent2"/>
            </a:solidFill>
            <a:ln>
              <a:noFill/>
            </a:ln>
            <a:effectLst/>
          </c:spPr>
          <c:invertIfNegative val="0"/>
          <c:cat>
            <c:strRef>
              <c:f>Sheet1!$A$2:$A$4</c:f>
              <c:strCache>
                <c:ptCount val="3"/>
                <c:pt idx="0">
                  <c:v>5 or more drugs</c:v>
                </c:pt>
                <c:pt idx="1">
                  <c:v>1-4 drugs</c:v>
                </c:pt>
                <c:pt idx="2">
                  <c:v>No drugs</c:v>
                </c:pt>
              </c:strCache>
            </c:strRef>
          </c:cat>
          <c:val>
            <c:numRef>
              <c:f>Sheet1!$C$2:$C$4</c:f>
              <c:numCache>
                <c:formatCode>General</c:formatCode>
                <c:ptCount val="3"/>
                <c:pt idx="0">
                  <c:v>3.1</c:v>
                </c:pt>
                <c:pt idx="1">
                  <c:v>35.6</c:v>
                </c:pt>
                <c:pt idx="2">
                  <c:v>61.3</c:v>
                </c:pt>
              </c:numCache>
            </c:numRef>
          </c:val>
          <c:extLst>
            <c:ext xmlns:c16="http://schemas.microsoft.com/office/drawing/2014/chart" uri="{C3380CC4-5D6E-409C-BE32-E72D297353CC}">
              <c16:uniqueId val="{00000001-2C14-47A5-A7D6-0649655B38B4}"/>
            </c:ext>
          </c:extLst>
        </c:ser>
        <c:ser>
          <c:idx val="2"/>
          <c:order val="2"/>
          <c:tx>
            <c:strRef>
              <c:f>Sheet1!$D$1</c:f>
              <c:strCache>
                <c:ptCount val="1"/>
                <c:pt idx="0">
                  <c:v>45-64 years</c:v>
                </c:pt>
              </c:strCache>
            </c:strRef>
          </c:tx>
          <c:spPr>
            <a:solidFill>
              <a:schemeClr val="accent3"/>
            </a:solidFill>
            <a:ln>
              <a:noFill/>
            </a:ln>
            <a:effectLst/>
          </c:spPr>
          <c:invertIfNegative val="0"/>
          <c:cat>
            <c:strRef>
              <c:f>Sheet1!$A$2:$A$4</c:f>
              <c:strCache>
                <c:ptCount val="3"/>
                <c:pt idx="0">
                  <c:v>5 or more drugs</c:v>
                </c:pt>
                <c:pt idx="1">
                  <c:v>1-4 drugs</c:v>
                </c:pt>
                <c:pt idx="2">
                  <c:v>No drugs</c:v>
                </c:pt>
              </c:strCache>
            </c:strRef>
          </c:cat>
          <c:val>
            <c:numRef>
              <c:f>Sheet1!$D$2:$D$4</c:f>
              <c:numCache>
                <c:formatCode>General</c:formatCode>
                <c:ptCount val="3"/>
                <c:pt idx="0">
                  <c:v>16.8</c:v>
                </c:pt>
                <c:pt idx="1">
                  <c:v>49.4</c:v>
                </c:pt>
                <c:pt idx="2">
                  <c:v>33.799999999999997</c:v>
                </c:pt>
              </c:numCache>
            </c:numRef>
          </c:val>
          <c:extLst>
            <c:ext xmlns:c16="http://schemas.microsoft.com/office/drawing/2014/chart" uri="{C3380CC4-5D6E-409C-BE32-E72D297353CC}">
              <c16:uniqueId val="{00000002-2C14-47A5-A7D6-0649655B38B4}"/>
            </c:ext>
          </c:extLst>
        </c:ser>
        <c:ser>
          <c:idx val="3"/>
          <c:order val="3"/>
          <c:tx>
            <c:strRef>
              <c:f>Sheet1!$E$1</c:f>
              <c:strCache>
                <c:ptCount val="1"/>
                <c:pt idx="0">
                  <c:v>65 years and over</c:v>
                </c:pt>
              </c:strCache>
            </c:strRef>
          </c:tx>
          <c:spPr>
            <a:solidFill>
              <a:schemeClr val="accent4"/>
            </a:solidFill>
            <a:ln>
              <a:noFill/>
            </a:ln>
            <a:effectLst/>
          </c:spPr>
          <c:invertIfNegative val="0"/>
          <c:cat>
            <c:strRef>
              <c:f>Sheet1!$A$2:$A$4</c:f>
              <c:strCache>
                <c:ptCount val="3"/>
                <c:pt idx="0">
                  <c:v>5 or more drugs</c:v>
                </c:pt>
                <c:pt idx="1">
                  <c:v>1-4 drugs</c:v>
                </c:pt>
                <c:pt idx="2">
                  <c:v>No drugs</c:v>
                </c:pt>
              </c:strCache>
            </c:strRef>
          </c:cat>
          <c:val>
            <c:numRef>
              <c:f>Sheet1!$E$2:$E$4</c:f>
              <c:numCache>
                <c:formatCode>General</c:formatCode>
                <c:ptCount val="3"/>
                <c:pt idx="0">
                  <c:v>39.700000000000003</c:v>
                </c:pt>
                <c:pt idx="1">
                  <c:v>50</c:v>
                </c:pt>
                <c:pt idx="2">
                  <c:v>10.3</c:v>
                </c:pt>
              </c:numCache>
            </c:numRef>
          </c:val>
          <c:extLst>
            <c:ext xmlns:c16="http://schemas.microsoft.com/office/drawing/2014/chart" uri="{C3380CC4-5D6E-409C-BE32-E72D297353CC}">
              <c16:uniqueId val="{00000003-2C14-47A5-A7D6-0649655B38B4}"/>
            </c:ext>
          </c:extLst>
        </c:ser>
        <c:dLbls>
          <c:showLegendKey val="0"/>
          <c:showVal val="0"/>
          <c:showCatName val="0"/>
          <c:showSerName val="0"/>
          <c:showPercent val="0"/>
          <c:showBubbleSize val="0"/>
        </c:dLbls>
        <c:gapWidth val="182"/>
        <c:axId val="487950016"/>
        <c:axId val="487950672"/>
      </c:barChart>
      <c:catAx>
        <c:axId val="487950016"/>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87950672"/>
        <c:crosses val="autoZero"/>
        <c:auto val="1"/>
        <c:lblAlgn val="ctr"/>
        <c:lblOffset val="100"/>
        <c:noMultiLvlLbl val="0"/>
      </c:catAx>
      <c:valAx>
        <c:axId val="487950672"/>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8795001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800" b="1" i="0" u="none" strike="noStrike" kern="1200" baseline="0">
                <a:solidFill>
                  <a:schemeClr val="dk1">
                    <a:lumMod val="65000"/>
                    <a:lumOff val="35000"/>
                  </a:schemeClr>
                </a:solidFill>
                <a:latin typeface="+mn-lt"/>
                <a:ea typeface="+mn-ea"/>
                <a:cs typeface="+mn-cs"/>
              </a:defRPr>
            </a:pPr>
            <a:r>
              <a:rPr lang="en-US"/>
              <a:t>2018 Project Participant Demographics</a:t>
            </a:r>
          </a:p>
        </c:rich>
      </c:tx>
      <c:overlay val="0"/>
      <c:spPr>
        <a:noFill/>
        <a:ln>
          <a:noFill/>
        </a:ln>
        <a:effectLst/>
      </c:spPr>
      <c:txPr>
        <a:bodyPr rot="0" spcFirstLastPara="1" vertOverflow="ellipsis" vert="horz" wrap="square" anchor="ctr" anchorCtr="1"/>
        <a:lstStyle/>
        <a:p>
          <a:pPr>
            <a:defRPr sz="1800" b="1" i="0" u="none" strike="noStrike" kern="1200" baseline="0">
              <a:solidFill>
                <a:schemeClr val="dk1">
                  <a:lumMod val="65000"/>
                  <a:lumOff val="35000"/>
                </a:schemeClr>
              </a:solidFill>
              <a:latin typeface="+mn-lt"/>
              <a:ea typeface="+mn-ea"/>
              <a:cs typeface="+mn-cs"/>
            </a:defRPr>
          </a:pPr>
          <a:endParaRPr lang="en-US"/>
        </a:p>
      </c:txPr>
    </c:title>
    <c:autoTitleDeleted val="0"/>
    <c:plotArea>
      <c:layout>
        <c:manualLayout>
          <c:layoutTarget val="inner"/>
          <c:xMode val="edge"/>
          <c:yMode val="edge"/>
          <c:x val="4.7159699892818867E-2"/>
          <c:y val="0.36129943502824863"/>
          <c:w val="0.90568060021436225"/>
          <c:h val="0.36045064282218958"/>
        </c:manualLayout>
      </c:layout>
      <c:ofPieChart>
        <c:ofPieType val="pie"/>
        <c:varyColors val="1"/>
        <c:ser>
          <c:idx val="0"/>
          <c:order val="0"/>
          <c:tx>
            <c:strRef>
              <c:f>Sheet1!$B$1</c:f>
              <c:strCache>
                <c:ptCount val="1"/>
                <c:pt idx="0">
                  <c:v>Project Participant Demographics</c:v>
                </c:pt>
              </c:strCache>
            </c:strRef>
          </c:tx>
          <c:dPt>
            <c:idx val="0"/>
            <c:bubble3D val="0"/>
            <c:spPr>
              <a:solidFill>
                <a:schemeClr val="accent1"/>
              </a:solidFill>
              <a:ln>
                <a:noFill/>
              </a:ln>
              <a:effectLst>
                <a:outerShdw blurRad="317500" algn="ctr" rotWithShape="0">
                  <a:prstClr val="black">
                    <a:alpha val="25000"/>
                  </a:prstClr>
                </a:outerShdw>
              </a:effectLst>
            </c:spPr>
            <c:extLst>
              <c:ext xmlns:c16="http://schemas.microsoft.com/office/drawing/2014/chart" uri="{C3380CC4-5D6E-409C-BE32-E72D297353CC}">
                <c16:uniqueId val="{00000001-7C4C-4E93-9181-2F0E9AE733C3}"/>
              </c:ext>
            </c:extLst>
          </c:dPt>
          <c:dPt>
            <c:idx val="1"/>
            <c:bubble3D val="0"/>
            <c:spPr>
              <a:solidFill>
                <a:schemeClr val="accent2"/>
              </a:solidFill>
              <a:ln>
                <a:noFill/>
              </a:ln>
              <a:effectLst>
                <a:outerShdw blurRad="317500" algn="ctr" rotWithShape="0">
                  <a:prstClr val="black">
                    <a:alpha val="25000"/>
                  </a:prstClr>
                </a:outerShdw>
              </a:effectLst>
            </c:spPr>
            <c:extLst>
              <c:ext xmlns:c16="http://schemas.microsoft.com/office/drawing/2014/chart" uri="{C3380CC4-5D6E-409C-BE32-E72D297353CC}">
                <c16:uniqueId val="{00000003-7C4C-4E93-9181-2F0E9AE733C3}"/>
              </c:ext>
            </c:extLst>
          </c:dPt>
          <c:dPt>
            <c:idx val="2"/>
            <c:bubble3D val="0"/>
            <c:spPr>
              <a:solidFill>
                <a:schemeClr val="accent3"/>
              </a:solidFill>
              <a:ln>
                <a:noFill/>
              </a:ln>
              <a:effectLst>
                <a:outerShdw blurRad="317500" algn="ctr" rotWithShape="0">
                  <a:prstClr val="black">
                    <a:alpha val="25000"/>
                  </a:prstClr>
                </a:outerShdw>
              </a:effectLst>
            </c:spPr>
            <c:extLst>
              <c:ext xmlns:c16="http://schemas.microsoft.com/office/drawing/2014/chart" uri="{C3380CC4-5D6E-409C-BE32-E72D297353CC}">
                <c16:uniqueId val="{00000005-7C4C-4E93-9181-2F0E9AE733C3}"/>
              </c:ext>
            </c:extLst>
          </c:dPt>
          <c:dPt>
            <c:idx val="3"/>
            <c:bubble3D val="0"/>
            <c:spPr>
              <a:solidFill>
                <a:schemeClr val="accent4"/>
              </a:solidFill>
              <a:ln>
                <a:noFill/>
              </a:ln>
              <a:effectLst>
                <a:outerShdw blurRad="317500" algn="ctr" rotWithShape="0">
                  <a:prstClr val="black">
                    <a:alpha val="25000"/>
                  </a:prstClr>
                </a:outerShdw>
              </a:effectLst>
            </c:spPr>
            <c:extLst>
              <c:ext xmlns:c16="http://schemas.microsoft.com/office/drawing/2014/chart" uri="{C3380CC4-5D6E-409C-BE32-E72D297353CC}">
                <c16:uniqueId val="{00000007-7C4C-4E93-9181-2F0E9AE733C3}"/>
              </c:ext>
            </c:extLst>
          </c:dPt>
          <c:dPt>
            <c:idx val="4"/>
            <c:bubble3D val="0"/>
            <c:spPr>
              <a:solidFill>
                <a:srgbClr val="FF0000"/>
              </a:solidFill>
              <a:ln>
                <a:noFill/>
              </a:ln>
              <a:effectLst>
                <a:outerShdw blurRad="317500" algn="ctr" rotWithShape="0">
                  <a:prstClr val="black">
                    <a:alpha val="25000"/>
                  </a:prstClr>
                </a:outerShdw>
              </a:effectLst>
            </c:spPr>
            <c:extLst>
              <c:ext xmlns:c16="http://schemas.microsoft.com/office/drawing/2014/chart" uri="{C3380CC4-5D6E-409C-BE32-E72D297353CC}">
                <c16:uniqueId val="{00000009-7C4C-4E93-9181-2F0E9AE733C3}"/>
              </c:ext>
            </c:extLst>
          </c:dPt>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en-US"/>
              </a:p>
            </c:txPr>
            <c:dLblPos val="inEnd"/>
            <c:showLegendKey val="0"/>
            <c:showVal val="0"/>
            <c:showCatName val="0"/>
            <c:showSerName val="0"/>
            <c:showPercent val="1"/>
            <c:showBubbleSize val="0"/>
            <c:showLeaderLines val="1"/>
            <c:leaderLines>
              <c:spPr>
                <a:ln w="9525" cap="flat" cmpd="sng" algn="ctr">
                  <a:solidFill>
                    <a:schemeClr val="dk1">
                      <a:lumMod val="35000"/>
                      <a:lumOff val="65000"/>
                    </a:schemeClr>
                  </a:solidFill>
                  <a:round/>
                </a:ln>
                <a:effectLst/>
              </c:spPr>
            </c:leaderLines>
            <c:extLst>
              <c:ext xmlns:c15="http://schemas.microsoft.com/office/drawing/2012/chart" uri="{CE6537A1-D6FC-4f65-9D91-7224C49458BB}"/>
            </c:extLst>
          </c:dLbls>
          <c:cat>
            <c:strRef>
              <c:f>Sheet1!$A$2:$A$5</c:f>
              <c:strCache>
                <c:ptCount val="4"/>
                <c:pt idx="0">
                  <c:v>Patients &lt;65 years</c:v>
                </c:pt>
                <c:pt idx="1">
                  <c:v>Patients &gt;/=65 years</c:v>
                </c:pt>
                <c:pt idx="2">
                  <c:v>Males </c:v>
                </c:pt>
                <c:pt idx="3">
                  <c:v>Females</c:v>
                </c:pt>
              </c:strCache>
            </c:strRef>
          </c:cat>
          <c:val>
            <c:numRef>
              <c:f>Sheet1!$B$2:$B$5</c:f>
              <c:numCache>
                <c:formatCode>General</c:formatCode>
                <c:ptCount val="4"/>
                <c:pt idx="0">
                  <c:v>566</c:v>
                </c:pt>
                <c:pt idx="2">
                  <c:v>61</c:v>
                </c:pt>
                <c:pt idx="3">
                  <c:v>129</c:v>
                </c:pt>
              </c:numCache>
            </c:numRef>
          </c:val>
          <c:extLst>
            <c:ext xmlns:c16="http://schemas.microsoft.com/office/drawing/2014/chart" uri="{C3380CC4-5D6E-409C-BE32-E72D297353CC}">
              <c16:uniqueId val="{0000000A-7C4C-4E93-9181-2F0E9AE733C3}"/>
            </c:ext>
          </c:extLst>
        </c:ser>
        <c:dLbls>
          <c:dLblPos val="inEnd"/>
          <c:showLegendKey val="0"/>
          <c:showVal val="0"/>
          <c:showCatName val="0"/>
          <c:showSerName val="0"/>
          <c:showPercent val="1"/>
          <c:showBubbleSize val="0"/>
          <c:showLeaderLines val="1"/>
        </c:dLbls>
        <c:gapWidth val="100"/>
        <c:secondPieSize val="75"/>
        <c:serLines>
          <c:spPr>
            <a:ln w="9525" cap="flat" cmpd="sng" algn="ctr">
              <a:solidFill>
                <a:schemeClr val="dk1">
                  <a:lumMod val="35000"/>
                  <a:lumOff val="65000"/>
                </a:schemeClr>
              </a:solidFill>
              <a:round/>
            </a:ln>
            <a:effectLst/>
          </c:spPr>
        </c:serLines>
      </c:ofPieChart>
      <c:spPr>
        <a:noFill/>
        <a:ln>
          <a:noFill/>
        </a:ln>
        <a:effectLst/>
      </c:spPr>
    </c:plotArea>
    <c:legend>
      <c:legendPos val="b"/>
      <c:overlay val="0"/>
      <c:spPr>
        <a:solidFill>
          <a:schemeClr val="lt1">
            <a:alpha val="78000"/>
          </a:schemeClr>
        </a:solidFill>
        <a:ln>
          <a:noFill/>
        </a:ln>
        <a:effectLst/>
      </c:spPr>
      <c:txPr>
        <a:bodyPr rot="0" spcFirstLastPara="1" vertOverflow="ellipsis" vert="horz" wrap="square" anchor="ctr" anchorCtr="1"/>
        <a:lstStyle/>
        <a:p>
          <a:pPr>
            <a:defRPr sz="900" b="0" i="0" u="none" strike="noStrike" kern="1200" baseline="0">
              <a:solidFill>
                <a:schemeClr val="dk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pattFill prst="dkDnDiag">
      <a:fgClr>
        <a:schemeClr val="lt1">
          <a:lumMod val="95000"/>
        </a:schemeClr>
      </a:fgClr>
      <a:bgClr>
        <a:schemeClr val="lt1"/>
      </a:bgClr>
    </a:pattFill>
    <a:ln w="9525" cap="flat" cmpd="sng" algn="ctr">
      <a:solidFill>
        <a:schemeClr val="dk1">
          <a:lumMod val="15000"/>
          <a:lumOff val="85000"/>
        </a:schemeClr>
      </a:solidFill>
      <a:round/>
    </a:ln>
    <a:effectLst/>
  </c:spPr>
  <c:txPr>
    <a:bodyPr/>
    <a:lstStyle/>
    <a:p>
      <a:pPr>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800" b="1" i="0" u="none" strike="noStrike" kern="1200" baseline="0">
                <a:solidFill>
                  <a:schemeClr val="dk1">
                    <a:lumMod val="65000"/>
                    <a:lumOff val="35000"/>
                  </a:schemeClr>
                </a:solidFill>
                <a:latin typeface="+mn-lt"/>
                <a:ea typeface="+mn-ea"/>
                <a:cs typeface="+mn-cs"/>
              </a:defRPr>
            </a:pPr>
            <a:r>
              <a:rPr lang="en-US"/>
              <a:t>2017 Project Participant Demographics</a:t>
            </a:r>
          </a:p>
        </c:rich>
      </c:tx>
      <c:overlay val="0"/>
      <c:spPr>
        <a:noFill/>
        <a:ln>
          <a:noFill/>
        </a:ln>
        <a:effectLst/>
      </c:spPr>
      <c:txPr>
        <a:bodyPr rot="0" spcFirstLastPara="1" vertOverflow="ellipsis" vert="horz" wrap="square" anchor="ctr" anchorCtr="1"/>
        <a:lstStyle/>
        <a:p>
          <a:pPr>
            <a:defRPr sz="1800" b="1" i="0" u="none" strike="noStrike" kern="1200" baseline="0">
              <a:solidFill>
                <a:schemeClr val="dk1">
                  <a:lumMod val="65000"/>
                  <a:lumOff val="35000"/>
                </a:schemeClr>
              </a:solidFill>
              <a:latin typeface="+mn-lt"/>
              <a:ea typeface="+mn-ea"/>
              <a:cs typeface="+mn-cs"/>
            </a:defRPr>
          </a:pPr>
          <a:endParaRPr lang="en-US"/>
        </a:p>
      </c:txPr>
    </c:title>
    <c:autoTitleDeleted val="0"/>
    <c:plotArea>
      <c:layout/>
      <c:ofPieChart>
        <c:ofPieType val="pie"/>
        <c:varyColors val="1"/>
        <c:ser>
          <c:idx val="0"/>
          <c:order val="0"/>
          <c:tx>
            <c:strRef>
              <c:f>Sheet1!$B$1</c:f>
              <c:strCache>
                <c:ptCount val="1"/>
                <c:pt idx="0">
                  <c:v>Project Participant Demographics</c:v>
                </c:pt>
              </c:strCache>
            </c:strRef>
          </c:tx>
          <c:dPt>
            <c:idx val="0"/>
            <c:bubble3D val="0"/>
            <c:spPr>
              <a:solidFill>
                <a:schemeClr val="accent1"/>
              </a:solidFill>
              <a:ln>
                <a:noFill/>
              </a:ln>
              <a:effectLst>
                <a:outerShdw blurRad="317500" algn="ctr" rotWithShape="0">
                  <a:prstClr val="black">
                    <a:alpha val="25000"/>
                  </a:prstClr>
                </a:outerShdw>
              </a:effectLst>
            </c:spPr>
            <c:extLst>
              <c:ext xmlns:c16="http://schemas.microsoft.com/office/drawing/2014/chart" uri="{C3380CC4-5D6E-409C-BE32-E72D297353CC}">
                <c16:uniqueId val="{00000001-6608-441E-B03B-8880B950020C}"/>
              </c:ext>
            </c:extLst>
          </c:dPt>
          <c:dPt>
            <c:idx val="1"/>
            <c:bubble3D val="0"/>
            <c:spPr>
              <a:solidFill>
                <a:schemeClr val="accent2"/>
              </a:solidFill>
              <a:ln>
                <a:noFill/>
              </a:ln>
              <a:effectLst>
                <a:outerShdw blurRad="317500" algn="ctr" rotWithShape="0">
                  <a:prstClr val="black">
                    <a:alpha val="25000"/>
                  </a:prstClr>
                </a:outerShdw>
              </a:effectLst>
            </c:spPr>
            <c:extLst>
              <c:ext xmlns:c16="http://schemas.microsoft.com/office/drawing/2014/chart" uri="{C3380CC4-5D6E-409C-BE32-E72D297353CC}">
                <c16:uniqueId val="{00000003-6608-441E-B03B-8880B950020C}"/>
              </c:ext>
            </c:extLst>
          </c:dPt>
          <c:dPt>
            <c:idx val="2"/>
            <c:bubble3D val="0"/>
            <c:spPr>
              <a:solidFill>
                <a:schemeClr val="accent3"/>
              </a:solidFill>
              <a:ln>
                <a:noFill/>
              </a:ln>
              <a:effectLst>
                <a:outerShdw blurRad="317500" algn="ctr" rotWithShape="0">
                  <a:prstClr val="black">
                    <a:alpha val="25000"/>
                  </a:prstClr>
                </a:outerShdw>
              </a:effectLst>
            </c:spPr>
            <c:extLst>
              <c:ext xmlns:c16="http://schemas.microsoft.com/office/drawing/2014/chart" uri="{C3380CC4-5D6E-409C-BE32-E72D297353CC}">
                <c16:uniqueId val="{00000005-6608-441E-B03B-8880B950020C}"/>
              </c:ext>
            </c:extLst>
          </c:dPt>
          <c:dPt>
            <c:idx val="3"/>
            <c:bubble3D val="0"/>
            <c:spPr>
              <a:solidFill>
                <a:schemeClr val="accent4"/>
              </a:solidFill>
              <a:ln>
                <a:noFill/>
              </a:ln>
              <a:effectLst>
                <a:outerShdw blurRad="317500" algn="ctr" rotWithShape="0">
                  <a:prstClr val="black">
                    <a:alpha val="25000"/>
                  </a:prstClr>
                </a:outerShdw>
              </a:effectLst>
            </c:spPr>
            <c:extLst>
              <c:ext xmlns:c16="http://schemas.microsoft.com/office/drawing/2014/chart" uri="{C3380CC4-5D6E-409C-BE32-E72D297353CC}">
                <c16:uniqueId val="{00000007-6608-441E-B03B-8880B950020C}"/>
              </c:ext>
            </c:extLst>
          </c:dPt>
          <c:dPt>
            <c:idx val="4"/>
            <c:bubble3D val="0"/>
            <c:spPr>
              <a:solidFill>
                <a:srgbClr val="FF0000"/>
              </a:solidFill>
              <a:ln>
                <a:noFill/>
              </a:ln>
              <a:effectLst>
                <a:outerShdw blurRad="317500" algn="ctr" rotWithShape="0">
                  <a:prstClr val="black">
                    <a:alpha val="25000"/>
                  </a:prstClr>
                </a:outerShdw>
              </a:effectLst>
            </c:spPr>
            <c:extLst>
              <c:ext xmlns:c16="http://schemas.microsoft.com/office/drawing/2014/chart" uri="{C3380CC4-5D6E-409C-BE32-E72D297353CC}">
                <c16:uniqueId val="{00000001-8E6F-4BC2-A9B9-B1BA2799CB86}"/>
              </c:ext>
            </c:extLst>
          </c:dPt>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en-US"/>
              </a:p>
            </c:txPr>
            <c:dLblPos val="inEnd"/>
            <c:showLegendKey val="0"/>
            <c:showVal val="0"/>
            <c:showCatName val="0"/>
            <c:showSerName val="0"/>
            <c:showPercent val="1"/>
            <c:showBubbleSize val="0"/>
            <c:showLeaderLines val="1"/>
            <c:leaderLines>
              <c:spPr>
                <a:ln w="9525" cap="flat" cmpd="sng" algn="ctr">
                  <a:solidFill>
                    <a:schemeClr val="dk1">
                      <a:lumMod val="35000"/>
                      <a:lumOff val="65000"/>
                    </a:schemeClr>
                  </a:solidFill>
                  <a:round/>
                </a:ln>
                <a:effectLst/>
              </c:spPr>
            </c:leaderLines>
            <c:extLst>
              <c:ext xmlns:c15="http://schemas.microsoft.com/office/drawing/2012/chart" uri="{CE6537A1-D6FC-4f65-9D91-7224C49458BB}"/>
            </c:extLst>
          </c:dLbls>
          <c:cat>
            <c:strRef>
              <c:f>Sheet1!$A$2:$A$5</c:f>
              <c:strCache>
                <c:ptCount val="4"/>
                <c:pt idx="0">
                  <c:v>Patients &lt;65 years</c:v>
                </c:pt>
                <c:pt idx="1">
                  <c:v>Patients &gt;/=65 years</c:v>
                </c:pt>
                <c:pt idx="2">
                  <c:v>Males </c:v>
                </c:pt>
                <c:pt idx="3">
                  <c:v>Females</c:v>
                </c:pt>
              </c:strCache>
            </c:strRef>
          </c:cat>
          <c:val>
            <c:numRef>
              <c:f>Sheet1!$B$2:$B$5</c:f>
              <c:numCache>
                <c:formatCode>General</c:formatCode>
                <c:ptCount val="4"/>
                <c:pt idx="0">
                  <c:v>699</c:v>
                </c:pt>
                <c:pt idx="2">
                  <c:v>72</c:v>
                </c:pt>
                <c:pt idx="3">
                  <c:v>148</c:v>
                </c:pt>
              </c:numCache>
            </c:numRef>
          </c:val>
          <c:extLst>
            <c:ext xmlns:c16="http://schemas.microsoft.com/office/drawing/2014/chart" uri="{C3380CC4-5D6E-409C-BE32-E72D297353CC}">
              <c16:uniqueId val="{00000000-8E6F-4BC2-A9B9-B1BA2799CB86}"/>
            </c:ext>
          </c:extLst>
        </c:ser>
        <c:dLbls>
          <c:dLblPos val="inEnd"/>
          <c:showLegendKey val="0"/>
          <c:showVal val="0"/>
          <c:showCatName val="0"/>
          <c:showSerName val="0"/>
          <c:showPercent val="1"/>
          <c:showBubbleSize val="0"/>
          <c:showLeaderLines val="1"/>
        </c:dLbls>
        <c:gapWidth val="100"/>
        <c:secondPieSize val="75"/>
        <c:serLines>
          <c:spPr>
            <a:ln w="9525" cap="flat" cmpd="sng" algn="ctr">
              <a:solidFill>
                <a:schemeClr val="dk1">
                  <a:lumMod val="35000"/>
                  <a:lumOff val="65000"/>
                </a:schemeClr>
              </a:solidFill>
              <a:round/>
            </a:ln>
            <a:effectLst/>
          </c:spPr>
        </c:serLines>
      </c:ofPieChart>
      <c:spPr>
        <a:noFill/>
        <a:ln>
          <a:noFill/>
        </a:ln>
        <a:effectLst/>
      </c:spPr>
    </c:plotArea>
    <c:legend>
      <c:legendPos val="b"/>
      <c:overlay val="0"/>
      <c:spPr>
        <a:solidFill>
          <a:schemeClr val="lt1">
            <a:alpha val="78000"/>
          </a:schemeClr>
        </a:solidFill>
        <a:ln>
          <a:noFill/>
        </a:ln>
        <a:effectLst/>
      </c:spPr>
      <c:txPr>
        <a:bodyPr rot="0" spcFirstLastPara="1" vertOverflow="ellipsis" vert="horz" wrap="square" anchor="ctr" anchorCtr="1"/>
        <a:lstStyle/>
        <a:p>
          <a:pPr>
            <a:defRPr sz="900" b="0" i="0" u="none" strike="noStrike" kern="1200" baseline="0">
              <a:solidFill>
                <a:schemeClr val="dk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pattFill prst="dkDnDiag">
      <a:fgClr>
        <a:schemeClr val="lt1">
          <a:lumMod val="95000"/>
        </a:schemeClr>
      </a:fgClr>
      <a:bgClr>
        <a:schemeClr val="lt1"/>
      </a:bgClr>
    </a:pattFill>
    <a:ln w="9525" cap="flat" cmpd="sng" algn="ctr">
      <a:solidFill>
        <a:schemeClr val="dk1">
          <a:lumMod val="15000"/>
          <a:lumOff val="85000"/>
        </a:schemeClr>
      </a:solidFill>
      <a:round/>
    </a:ln>
    <a:effectLst/>
  </c:spPr>
  <c:txPr>
    <a:bodyPr/>
    <a:lstStyle/>
    <a:p>
      <a:pPr>
        <a:defRPr/>
      </a:pPr>
      <a:endParaRPr lang="en-US"/>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Pre- and Post-Implementation Results</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bar"/>
        <c:grouping val="clustered"/>
        <c:varyColors val="0"/>
        <c:ser>
          <c:idx val="0"/>
          <c:order val="0"/>
          <c:tx>
            <c:strRef>
              <c:f>Sheet1!$B$1</c:f>
              <c:strCache>
                <c:ptCount val="1"/>
                <c:pt idx="0">
                  <c:v>2017</c:v>
                </c:pt>
              </c:strCache>
            </c:strRef>
          </c:tx>
          <c:spPr>
            <a:solidFill>
              <a:schemeClr val="accent1"/>
            </a:solidFill>
            <a:ln>
              <a:noFill/>
            </a:ln>
            <a:effectLst/>
            <a:sp3d/>
          </c:spPr>
          <c:invertIfNegative val="0"/>
          <c:cat>
            <c:strRef>
              <c:f>Sheet1!$A$2:$A$5</c:f>
              <c:strCache>
                <c:ptCount val="3"/>
                <c:pt idx="0">
                  <c:v>Polypharmacy</c:v>
                </c:pt>
                <c:pt idx="1">
                  <c:v>PIP</c:v>
                </c:pt>
                <c:pt idx="2">
                  <c:v>PPO</c:v>
                </c:pt>
              </c:strCache>
            </c:strRef>
          </c:cat>
          <c:val>
            <c:numRef>
              <c:f>Sheet1!$B$2:$B$5</c:f>
              <c:numCache>
                <c:formatCode>General</c:formatCode>
                <c:ptCount val="4"/>
                <c:pt idx="0">
                  <c:v>188</c:v>
                </c:pt>
                <c:pt idx="1">
                  <c:v>117</c:v>
                </c:pt>
                <c:pt idx="2">
                  <c:v>54</c:v>
                </c:pt>
              </c:numCache>
            </c:numRef>
          </c:val>
          <c:extLst>
            <c:ext xmlns:c16="http://schemas.microsoft.com/office/drawing/2014/chart" uri="{C3380CC4-5D6E-409C-BE32-E72D297353CC}">
              <c16:uniqueId val="{00000000-ADEC-4AEA-89BB-80C4E2806AA9}"/>
            </c:ext>
          </c:extLst>
        </c:ser>
        <c:ser>
          <c:idx val="1"/>
          <c:order val="1"/>
          <c:tx>
            <c:strRef>
              <c:f>Sheet1!$C$1</c:f>
              <c:strCache>
                <c:ptCount val="1"/>
                <c:pt idx="0">
                  <c:v>2018</c:v>
                </c:pt>
              </c:strCache>
            </c:strRef>
          </c:tx>
          <c:spPr>
            <a:solidFill>
              <a:schemeClr val="accent2"/>
            </a:solidFill>
            <a:ln>
              <a:noFill/>
            </a:ln>
            <a:effectLst/>
            <a:sp3d/>
          </c:spPr>
          <c:invertIfNegative val="0"/>
          <c:cat>
            <c:strRef>
              <c:f>Sheet1!$A$2:$A$5</c:f>
              <c:strCache>
                <c:ptCount val="3"/>
                <c:pt idx="0">
                  <c:v>Polypharmacy</c:v>
                </c:pt>
                <c:pt idx="1">
                  <c:v>PIP</c:v>
                </c:pt>
                <c:pt idx="2">
                  <c:v>PPO</c:v>
                </c:pt>
              </c:strCache>
            </c:strRef>
          </c:cat>
          <c:val>
            <c:numRef>
              <c:f>Sheet1!$C$2:$C$5</c:f>
              <c:numCache>
                <c:formatCode>General</c:formatCode>
                <c:ptCount val="4"/>
                <c:pt idx="0">
                  <c:v>147</c:v>
                </c:pt>
                <c:pt idx="1">
                  <c:v>77</c:v>
                </c:pt>
                <c:pt idx="2">
                  <c:v>21</c:v>
                </c:pt>
              </c:numCache>
            </c:numRef>
          </c:val>
          <c:extLst>
            <c:ext xmlns:c16="http://schemas.microsoft.com/office/drawing/2014/chart" uri="{C3380CC4-5D6E-409C-BE32-E72D297353CC}">
              <c16:uniqueId val="{00000001-ADEC-4AEA-89BB-80C4E2806AA9}"/>
            </c:ext>
          </c:extLst>
        </c:ser>
        <c:dLbls>
          <c:showLegendKey val="0"/>
          <c:showVal val="0"/>
          <c:showCatName val="0"/>
          <c:showSerName val="0"/>
          <c:showPercent val="0"/>
          <c:showBubbleSize val="0"/>
        </c:dLbls>
        <c:gapWidth val="150"/>
        <c:shape val="box"/>
        <c:axId val="461513816"/>
        <c:axId val="461522016"/>
        <c:axId val="0"/>
      </c:bar3DChart>
      <c:catAx>
        <c:axId val="461513816"/>
        <c:scaling>
          <c:orientation val="minMax"/>
        </c:scaling>
        <c:delete val="0"/>
        <c:axPos val="l"/>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61522016"/>
        <c:crosses val="autoZero"/>
        <c:auto val="1"/>
        <c:lblAlgn val="ctr"/>
        <c:lblOffset val="100"/>
        <c:noMultiLvlLbl val="0"/>
      </c:catAx>
      <c:valAx>
        <c:axId val="461522016"/>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6151381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61">
  <cs:axisTitle>
    <cs:lnRef idx="0"/>
    <cs:fillRef idx="0"/>
    <cs:effectRef idx="0"/>
    <cs:fontRef idx="minor">
      <a:schemeClr val="dk1">
        <a:lumMod val="65000"/>
        <a:lumOff val="35000"/>
      </a:schemeClr>
    </cs:fontRef>
    <cs:defRPr sz="900" kern="1200"/>
  </cs:axisTitle>
  <cs:categoryAxis>
    <cs:lnRef idx="0"/>
    <cs:fillRef idx="0"/>
    <cs:effectRef idx="0"/>
    <cs:fontRef idx="minor">
      <a:schemeClr val="dk1">
        <a:lumMod val="65000"/>
        <a:lumOff val="35000"/>
      </a:schemeClr>
    </cs:fontRef>
    <cs:defRPr sz="900" kern="1200"/>
  </cs:categoryAxis>
  <cs:chartArea>
    <cs:lnRef idx="0"/>
    <cs:fillRef idx="0"/>
    <cs:effectRef idx="0"/>
    <cs:fontRef idx="minor">
      <a:schemeClr val="dk1"/>
    </cs:fontRef>
    <cs:spPr>
      <a:pattFill prst="dkDnDiag">
        <a:fgClr>
          <a:schemeClr val="lt1">
            <a:lumMod val="95000"/>
          </a:schemeClr>
        </a:fgClr>
        <a:bgClr>
          <a:schemeClr val="lt1"/>
        </a:bgClr>
      </a:pattFill>
      <a:ln w="9525" cap="flat" cmpd="sng" algn="ctr">
        <a:solidFill>
          <a:schemeClr val="dk1">
            <a:lumMod val="15000"/>
            <a:lumOff val="85000"/>
          </a:schemeClr>
        </a:solidFill>
        <a:round/>
      </a:ln>
    </cs:spPr>
    <cs:defRPr sz="900" kern="1200"/>
  </cs:chartArea>
  <cs:dataLabel>
    <cs:lnRef idx="0"/>
    <cs:fillRef idx="0"/>
    <cs:effectRef idx="0"/>
    <cs:fontRef idx="minor">
      <a:schemeClr val="lt1"/>
    </cs:fontRef>
    <cs:defRPr sz="900" b="1" i="0" u="none" strike="noStrike" kern="1200" baseline="0"/>
  </cs:dataLabel>
  <cs:dataLabelCallout>
    <cs:lnRef idx="0"/>
    <cs:fillRef idx="0"/>
    <cs:effectRef idx="0"/>
    <cs:fontRef idx="minor">
      <a:schemeClr val="dk1">
        <a:lumMod val="65000"/>
        <a:lumOff val="35000"/>
      </a:schemeClr>
    </cs:fontRef>
    <cs:spPr>
      <a:solidFill>
        <a:schemeClr val="lt1">
          <a:alpha val="75000"/>
        </a:schemeClr>
      </a:solidFill>
      <a:ln w="9525">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317500" algn="ctr" rotWithShape="0">
          <a:prstClr val="black">
            <a:alpha val="25000"/>
          </a:prstClr>
        </a:outerShdw>
      </a:effectLst>
    </cs:spPr>
  </cs:dataPoint>
  <cs:dataPoint3D>
    <cs:lnRef idx="0"/>
    <cs:fillRef idx="0">
      <cs:styleClr val="auto"/>
    </cs:fillRef>
    <cs:effectRef idx="0"/>
    <cs:fontRef idx="minor">
      <a:schemeClr val="dk1"/>
    </cs:fontRef>
    <cs:spPr>
      <a:solidFill>
        <a:schemeClr val="phClr"/>
      </a:solidFill>
      <a:effectLst>
        <a:outerShdw blurRad="88900" sx="102000" sy="102000" algn="ctr" rotWithShape="0">
          <a:prstClr val="black">
            <a:alpha val="20000"/>
          </a:prstClr>
        </a:outerShdw>
      </a:effectLst>
      <a:scene3d>
        <a:camera prst="orthographicFront"/>
        <a:lightRig rig="threePt" dir="t"/>
      </a:scene3d>
      <a:sp3d prstMaterial="matte"/>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noFill/>
      <a:ln w="9525" cap="flat" cmpd="sng" algn="ctr">
        <a:solidFill>
          <a:schemeClr val="dk1">
            <a:lumMod val="15000"/>
            <a:lumOff val="85000"/>
          </a:schemeClr>
        </a:solidFill>
        <a:round/>
      </a:ln>
    </cs:spPr>
    <cs:defRPr sz="900" kern="1200"/>
  </cs:dataTable>
  <cs:downBar>
    <cs:lnRef idx="0"/>
    <cs:fillRef idx="0"/>
    <cs:effectRef idx="0"/>
    <cs:fontRef idx="minor">
      <a:schemeClr val="dk1"/>
    </cs:fontRef>
    <cs:spPr>
      <a:solidFill>
        <a:schemeClr val="dk1">
          <a:lumMod val="75000"/>
          <a:lumOff val="25000"/>
        </a:schemeClr>
      </a:solidFill>
      <a:ln w="9525" cap="flat" cmpd="sng" algn="ctr">
        <a:solidFill>
          <a:schemeClr val="dk1">
            <a:lumMod val="65000"/>
            <a:lumOff val="35000"/>
          </a:schemeClr>
        </a:solidFill>
        <a:round/>
      </a:ln>
    </cs:spPr>
  </cs:downBar>
  <cs:dropLine>
    <cs:lnRef idx="0"/>
    <cs:fillRef idx="0"/>
    <cs:effectRef idx="0"/>
    <cs:fontRef idx="minor">
      <a:schemeClr val="dk1"/>
    </cs:fontRef>
    <cs:spPr>
      <a:ln w="9525" cap="flat" cmpd="sng" algn="ctr">
        <a:solidFill>
          <a:schemeClr val="dk1">
            <a:lumMod val="35000"/>
            <a:lumOff val="65000"/>
          </a:schemeClr>
        </a:solidFill>
        <a:round/>
      </a:ln>
    </cs:spPr>
  </cs:dropLine>
  <cs:errorBar>
    <cs:lnRef idx="0"/>
    <cs:fillRef idx="0"/>
    <cs:effectRef idx="0"/>
    <cs:fontRef idx="minor">
      <a:schemeClr val="dk1"/>
    </cs:fontRef>
    <cs:spPr>
      <a:ln w="9525" cap="flat" cmpd="sng" algn="ctr">
        <a:solidFill>
          <a:schemeClr val="dk1">
            <a:lumMod val="65000"/>
            <a:lumOff val="35000"/>
          </a:schemeClr>
        </a:solidFill>
        <a:round/>
      </a:ln>
    </cs:spPr>
  </cs:errorBar>
  <cs:floor>
    <cs:lnRef idx="0"/>
    <cs:fillRef idx="0"/>
    <cs:effectRef idx="0"/>
    <cs:fontRef idx="minor">
      <a:schemeClr val="dk1"/>
    </cs:fontRef>
    <cs:spPr>
      <a:noFill/>
      <a:ln>
        <a:noFill/>
      </a:ln>
    </cs:spPr>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w="9525" cap="flat" cmpd="sng" algn="ctr">
        <a:solidFill>
          <a:schemeClr val="dk1">
            <a:lumMod val="5000"/>
            <a:lumOff val="95000"/>
          </a:schemeClr>
        </a:solidFill>
        <a:round/>
      </a:ln>
    </cs:spPr>
  </cs:gridlineMinor>
  <cs:hiLoLine>
    <cs:lnRef idx="0"/>
    <cs:fillRef idx="0"/>
    <cs:effectRef idx="0"/>
    <cs:fontRef idx="minor">
      <a:schemeClr val="dk1"/>
    </cs:fontRef>
    <cs:spPr>
      <a:ln w="9525" cap="flat" cmpd="sng" algn="ctr">
        <a:solidFill>
          <a:schemeClr val="dk1">
            <a:lumMod val="50000"/>
            <a:lumOff val="50000"/>
          </a:schemeClr>
        </a:solidFill>
        <a:round/>
      </a:ln>
    </cs:spPr>
  </cs:hiLoLine>
  <cs:leaderLine>
    <cs:lnRef idx="0"/>
    <cs:fillRef idx="0"/>
    <cs:effectRef idx="0"/>
    <cs:fontRef idx="minor">
      <a:schemeClr val="dk1"/>
    </cs:fontRef>
    <cs:spPr>
      <a:ln w="9525" cap="flat" cmpd="sng" algn="ctr">
        <a:solidFill>
          <a:schemeClr val="dk1">
            <a:lumMod val="35000"/>
            <a:lumOff val="65000"/>
          </a:schemeClr>
        </a:solidFill>
        <a:round/>
      </a:ln>
    </cs:spPr>
  </cs:leaderLine>
  <cs:legend>
    <cs:lnRef idx="0"/>
    <cs:fillRef idx="0"/>
    <cs:effectRef idx="0"/>
    <cs:fontRef idx="minor">
      <a:schemeClr val="dk1">
        <a:lumMod val="65000"/>
        <a:lumOff val="35000"/>
      </a:schemeClr>
    </cs:fontRef>
    <cs:spPr>
      <a:solidFill>
        <a:schemeClr val="lt1">
          <a:alpha val="78000"/>
        </a:schemeClr>
      </a:solidFill>
    </cs:spPr>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dk1">
        <a:lumMod val="65000"/>
        <a:lumOff val="35000"/>
      </a:schemeClr>
    </cs:fontRef>
    <cs:defRPr sz="900" kern="1200"/>
  </cs:seriesAxis>
  <cs:seriesLine>
    <cs:lnRef idx="0"/>
    <cs:fillRef idx="0"/>
    <cs:effectRef idx="0"/>
    <cs:fontRef idx="minor">
      <a:schemeClr val="dk1"/>
    </cs:fontRef>
    <cs:spPr>
      <a:ln w="9525" cap="flat" cmpd="sng" algn="ctr">
        <a:solidFill>
          <a:schemeClr val="dk1">
            <a:lumMod val="35000"/>
            <a:lumOff val="65000"/>
          </a:schemeClr>
        </a:solidFill>
        <a:round/>
      </a:ln>
    </cs:spPr>
  </cs:seriesLine>
  <cs:title>
    <cs:lnRef idx="0"/>
    <cs:fillRef idx="0"/>
    <cs:effectRef idx="0"/>
    <cs:fontRef idx="minor">
      <a:schemeClr val="dk1">
        <a:lumMod val="65000"/>
        <a:lumOff val="35000"/>
      </a:schemeClr>
    </cs:fontRef>
    <cs:defRPr sz="1800" b="1" kern="1200" baseline="0"/>
  </cs:title>
  <cs:trendline>
    <cs:lnRef idx="0">
      <cs:styleClr val="auto"/>
    </cs:lnRef>
    <cs:fillRef idx="0"/>
    <cs:effectRef idx="0"/>
    <cs:fontRef idx="minor">
      <a:schemeClr val="dk1"/>
    </cs:fontRef>
    <cs:spPr>
      <a:ln w="19050" cap="rnd">
        <a:solidFill>
          <a:schemeClr val="phClr"/>
        </a:solidFill>
        <a:prstDash val="sysDash"/>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cap="flat" cmpd="sng" algn="ctr">
        <a:solidFill>
          <a:schemeClr val="dk1">
            <a:lumMod val="65000"/>
            <a:lumOff val="35000"/>
          </a:schemeClr>
        </a:solidFill>
        <a:round/>
      </a:ln>
    </cs:spPr>
  </cs:upBar>
  <cs:valueAxis>
    <cs:lnRef idx="0"/>
    <cs:fillRef idx="0"/>
    <cs:effectRef idx="0"/>
    <cs:fontRef idx="minor">
      <a:schemeClr val="dk1">
        <a:lumMod val="65000"/>
        <a:lumOff val="35000"/>
      </a:schemeClr>
    </cs:fontRef>
    <cs:defRPr sz="900" kern="1200"/>
  </cs:valueAxis>
  <cs:wall>
    <cs:lnRef idx="0"/>
    <cs:fillRef idx="0"/>
    <cs:effectRef idx="0"/>
    <cs:fontRef idx="minor">
      <a:schemeClr val="dk1"/>
    </cs:fontRef>
  </cs:wall>
</cs:chartStyle>
</file>

<file path=word/charts/style3.xml><?xml version="1.0" encoding="utf-8"?>
<cs:chartStyle xmlns:cs="http://schemas.microsoft.com/office/drawing/2012/chartStyle" xmlns:a="http://schemas.openxmlformats.org/drawingml/2006/main" id="261">
  <cs:axisTitle>
    <cs:lnRef idx="0"/>
    <cs:fillRef idx="0"/>
    <cs:effectRef idx="0"/>
    <cs:fontRef idx="minor">
      <a:schemeClr val="dk1">
        <a:lumMod val="65000"/>
        <a:lumOff val="35000"/>
      </a:schemeClr>
    </cs:fontRef>
    <cs:defRPr sz="900" kern="1200"/>
  </cs:axisTitle>
  <cs:categoryAxis>
    <cs:lnRef idx="0"/>
    <cs:fillRef idx="0"/>
    <cs:effectRef idx="0"/>
    <cs:fontRef idx="minor">
      <a:schemeClr val="dk1">
        <a:lumMod val="65000"/>
        <a:lumOff val="35000"/>
      </a:schemeClr>
    </cs:fontRef>
    <cs:defRPr sz="900" kern="1200"/>
  </cs:categoryAxis>
  <cs:chartArea>
    <cs:lnRef idx="0"/>
    <cs:fillRef idx="0"/>
    <cs:effectRef idx="0"/>
    <cs:fontRef idx="minor">
      <a:schemeClr val="dk1"/>
    </cs:fontRef>
    <cs:spPr>
      <a:pattFill prst="dkDnDiag">
        <a:fgClr>
          <a:schemeClr val="lt1">
            <a:lumMod val="95000"/>
          </a:schemeClr>
        </a:fgClr>
        <a:bgClr>
          <a:schemeClr val="lt1"/>
        </a:bgClr>
      </a:pattFill>
      <a:ln w="9525" cap="flat" cmpd="sng" algn="ctr">
        <a:solidFill>
          <a:schemeClr val="dk1">
            <a:lumMod val="15000"/>
            <a:lumOff val="85000"/>
          </a:schemeClr>
        </a:solidFill>
        <a:round/>
      </a:ln>
    </cs:spPr>
    <cs:defRPr sz="900" kern="1200"/>
  </cs:chartArea>
  <cs:dataLabel>
    <cs:lnRef idx="0"/>
    <cs:fillRef idx="0"/>
    <cs:effectRef idx="0"/>
    <cs:fontRef idx="minor">
      <a:schemeClr val="lt1"/>
    </cs:fontRef>
    <cs:defRPr sz="900" b="1" i="0" u="none" strike="noStrike" kern="1200" baseline="0"/>
  </cs:dataLabel>
  <cs:dataLabelCallout>
    <cs:lnRef idx="0"/>
    <cs:fillRef idx="0"/>
    <cs:effectRef idx="0"/>
    <cs:fontRef idx="minor">
      <a:schemeClr val="dk1">
        <a:lumMod val="65000"/>
        <a:lumOff val="35000"/>
      </a:schemeClr>
    </cs:fontRef>
    <cs:spPr>
      <a:solidFill>
        <a:schemeClr val="lt1">
          <a:alpha val="75000"/>
        </a:schemeClr>
      </a:solidFill>
      <a:ln w="9525">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317500" algn="ctr" rotWithShape="0">
          <a:prstClr val="black">
            <a:alpha val="25000"/>
          </a:prstClr>
        </a:outerShdw>
      </a:effectLst>
    </cs:spPr>
  </cs:dataPoint>
  <cs:dataPoint3D>
    <cs:lnRef idx="0"/>
    <cs:fillRef idx="0">
      <cs:styleClr val="auto"/>
    </cs:fillRef>
    <cs:effectRef idx="0"/>
    <cs:fontRef idx="minor">
      <a:schemeClr val="dk1"/>
    </cs:fontRef>
    <cs:spPr>
      <a:solidFill>
        <a:schemeClr val="phClr"/>
      </a:solidFill>
      <a:effectLst>
        <a:outerShdw blurRad="88900" sx="102000" sy="102000" algn="ctr" rotWithShape="0">
          <a:prstClr val="black">
            <a:alpha val="20000"/>
          </a:prstClr>
        </a:outerShdw>
      </a:effectLst>
      <a:scene3d>
        <a:camera prst="orthographicFront"/>
        <a:lightRig rig="threePt" dir="t"/>
      </a:scene3d>
      <a:sp3d prstMaterial="matte"/>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noFill/>
      <a:ln w="9525" cap="flat" cmpd="sng" algn="ctr">
        <a:solidFill>
          <a:schemeClr val="dk1">
            <a:lumMod val="15000"/>
            <a:lumOff val="85000"/>
          </a:schemeClr>
        </a:solidFill>
        <a:round/>
      </a:ln>
    </cs:spPr>
    <cs:defRPr sz="900" kern="1200"/>
  </cs:dataTable>
  <cs:downBar>
    <cs:lnRef idx="0"/>
    <cs:fillRef idx="0"/>
    <cs:effectRef idx="0"/>
    <cs:fontRef idx="minor">
      <a:schemeClr val="dk1"/>
    </cs:fontRef>
    <cs:spPr>
      <a:solidFill>
        <a:schemeClr val="dk1">
          <a:lumMod val="75000"/>
          <a:lumOff val="25000"/>
        </a:schemeClr>
      </a:solidFill>
      <a:ln w="9525" cap="flat" cmpd="sng" algn="ctr">
        <a:solidFill>
          <a:schemeClr val="dk1">
            <a:lumMod val="65000"/>
            <a:lumOff val="35000"/>
          </a:schemeClr>
        </a:solidFill>
        <a:round/>
      </a:ln>
    </cs:spPr>
  </cs:downBar>
  <cs:dropLine>
    <cs:lnRef idx="0"/>
    <cs:fillRef idx="0"/>
    <cs:effectRef idx="0"/>
    <cs:fontRef idx="minor">
      <a:schemeClr val="dk1"/>
    </cs:fontRef>
    <cs:spPr>
      <a:ln w="9525" cap="flat" cmpd="sng" algn="ctr">
        <a:solidFill>
          <a:schemeClr val="dk1">
            <a:lumMod val="35000"/>
            <a:lumOff val="65000"/>
          </a:schemeClr>
        </a:solidFill>
        <a:round/>
      </a:ln>
    </cs:spPr>
  </cs:dropLine>
  <cs:errorBar>
    <cs:lnRef idx="0"/>
    <cs:fillRef idx="0"/>
    <cs:effectRef idx="0"/>
    <cs:fontRef idx="minor">
      <a:schemeClr val="dk1"/>
    </cs:fontRef>
    <cs:spPr>
      <a:ln w="9525" cap="flat" cmpd="sng" algn="ctr">
        <a:solidFill>
          <a:schemeClr val="dk1">
            <a:lumMod val="65000"/>
            <a:lumOff val="35000"/>
          </a:schemeClr>
        </a:solidFill>
        <a:round/>
      </a:ln>
    </cs:spPr>
  </cs:errorBar>
  <cs:floor>
    <cs:lnRef idx="0"/>
    <cs:fillRef idx="0"/>
    <cs:effectRef idx="0"/>
    <cs:fontRef idx="minor">
      <a:schemeClr val="dk1"/>
    </cs:fontRef>
    <cs:spPr>
      <a:noFill/>
      <a:ln>
        <a:noFill/>
      </a:ln>
    </cs:spPr>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w="9525" cap="flat" cmpd="sng" algn="ctr">
        <a:solidFill>
          <a:schemeClr val="dk1">
            <a:lumMod val="5000"/>
            <a:lumOff val="95000"/>
          </a:schemeClr>
        </a:solidFill>
        <a:round/>
      </a:ln>
    </cs:spPr>
  </cs:gridlineMinor>
  <cs:hiLoLine>
    <cs:lnRef idx="0"/>
    <cs:fillRef idx="0"/>
    <cs:effectRef idx="0"/>
    <cs:fontRef idx="minor">
      <a:schemeClr val="dk1"/>
    </cs:fontRef>
    <cs:spPr>
      <a:ln w="9525" cap="flat" cmpd="sng" algn="ctr">
        <a:solidFill>
          <a:schemeClr val="dk1">
            <a:lumMod val="50000"/>
            <a:lumOff val="50000"/>
          </a:schemeClr>
        </a:solidFill>
        <a:round/>
      </a:ln>
    </cs:spPr>
  </cs:hiLoLine>
  <cs:leaderLine>
    <cs:lnRef idx="0"/>
    <cs:fillRef idx="0"/>
    <cs:effectRef idx="0"/>
    <cs:fontRef idx="minor">
      <a:schemeClr val="dk1"/>
    </cs:fontRef>
    <cs:spPr>
      <a:ln w="9525" cap="flat" cmpd="sng" algn="ctr">
        <a:solidFill>
          <a:schemeClr val="dk1">
            <a:lumMod val="35000"/>
            <a:lumOff val="65000"/>
          </a:schemeClr>
        </a:solidFill>
        <a:round/>
      </a:ln>
    </cs:spPr>
  </cs:leaderLine>
  <cs:legend>
    <cs:lnRef idx="0"/>
    <cs:fillRef idx="0"/>
    <cs:effectRef idx="0"/>
    <cs:fontRef idx="minor">
      <a:schemeClr val="dk1">
        <a:lumMod val="65000"/>
        <a:lumOff val="35000"/>
      </a:schemeClr>
    </cs:fontRef>
    <cs:spPr>
      <a:solidFill>
        <a:schemeClr val="lt1">
          <a:alpha val="78000"/>
        </a:schemeClr>
      </a:solidFill>
    </cs:spPr>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dk1">
        <a:lumMod val="65000"/>
        <a:lumOff val="35000"/>
      </a:schemeClr>
    </cs:fontRef>
    <cs:defRPr sz="900" kern="1200"/>
  </cs:seriesAxis>
  <cs:seriesLine>
    <cs:lnRef idx="0"/>
    <cs:fillRef idx="0"/>
    <cs:effectRef idx="0"/>
    <cs:fontRef idx="minor">
      <a:schemeClr val="dk1"/>
    </cs:fontRef>
    <cs:spPr>
      <a:ln w="9525" cap="flat" cmpd="sng" algn="ctr">
        <a:solidFill>
          <a:schemeClr val="dk1">
            <a:lumMod val="35000"/>
            <a:lumOff val="65000"/>
          </a:schemeClr>
        </a:solidFill>
        <a:round/>
      </a:ln>
    </cs:spPr>
  </cs:seriesLine>
  <cs:title>
    <cs:lnRef idx="0"/>
    <cs:fillRef idx="0"/>
    <cs:effectRef idx="0"/>
    <cs:fontRef idx="minor">
      <a:schemeClr val="dk1">
        <a:lumMod val="65000"/>
        <a:lumOff val="35000"/>
      </a:schemeClr>
    </cs:fontRef>
    <cs:defRPr sz="1800" b="1" kern="1200" baseline="0"/>
  </cs:title>
  <cs:trendline>
    <cs:lnRef idx="0">
      <cs:styleClr val="auto"/>
    </cs:lnRef>
    <cs:fillRef idx="0"/>
    <cs:effectRef idx="0"/>
    <cs:fontRef idx="minor">
      <a:schemeClr val="dk1"/>
    </cs:fontRef>
    <cs:spPr>
      <a:ln w="19050" cap="rnd">
        <a:solidFill>
          <a:schemeClr val="phClr"/>
        </a:solidFill>
        <a:prstDash val="sysDash"/>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cap="flat" cmpd="sng" algn="ctr">
        <a:solidFill>
          <a:schemeClr val="dk1">
            <a:lumMod val="65000"/>
            <a:lumOff val="35000"/>
          </a:schemeClr>
        </a:solidFill>
        <a:round/>
      </a:ln>
    </cs:spPr>
  </cs:upBar>
  <cs:valueAxis>
    <cs:lnRef idx="0"/>
    <cs:fillRef idx="0"/>
    <cs:effectRef idx="0"/>
    <cs:fontRef idx="minor">
      <a:schemeClr val="dk1">
        <a:lumMod val="65000"/>
        <a:lumOff val="35000"/>
      </a:schemeClr>
    </cs:fontRef>
    <cs:defRPr sz="900" kern="1200"/>
  </cs:valueAxis>
  <cs:wall>
    <cs:lnRef idx="0"/>
    <cs:fillRef idx="0"/>
    <cs:effectRef idx="0"/>
    <cs:fontRef idx="minor">
      <a:schemeClr val="dk1"/>
    </cs:fontRef>
  </cs:wall>
</cs:chartStyle>
</file>

<file path=word/charts/style4.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diagrams/colors1.xml><?xml version="1.0" encoding="utf-8"?>
<dgm:colorsDef xmlns:dgm="http://schemas.openxmlformats.org/drawingml/2006/diagram" xmlns:a="http://schemas.openxmlformats.org/drawingml/2006/main" uniqueId="urn:microsoft.com/office/officeart/2005/8/colors/accent1_1">
  <dgm:title val=""/>
  <dgm:desc val=""/>
  <dgm:catLst>
    <dgm:cat type="accent1" pri="11100"/>
  </dgm:catLst>
  <dgm:styleLbl name="node0">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accent1">
        <a:shade val="80000"/>
      </a:schemeClr>
    </dgm:linClrLst>
    <dgm:effectClrLst/>
    <dgm:txLinClrLst/>
    <dgm:txFillClrLst/>
    <dgm:txEffectClrLst/>
  </dgm:styleLbl>
  <dgm:styleLbl name="node2">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fg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align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bg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dgm:linClrLst>
    <dgm:effectClrLst/>
    <dgm:txLinClrLst/>
    <dgm:txFillClrLst meth="repeat">
      <a:schemeClr val="tx1"/>
    </dgm:txFillClrLst>
    <dgm:txEffectClrLst/>
  </dgm:styleLbl>
  <dgm:styleLbl name="asst0">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dgm:txEffectClrLst/>
  </dgm:styleLbl>
  <dgm:styleLbl name="parChTrans2D2">
    <dgm:fillClrLst meth="repeat">
      <a:schemeClr val="accent1"/>
    </dgm:fillClrLst>
    <dgm:linClrLst meth="repeat">
      <a:schemeClr val="accent1"/>
    </dgm:linClrLst>
    <dgm:effectClrLst/>
    <dgm:txLinClrLst/>
    <dgm:txFillClrLst/>
    <dgm:txEffectClrLst/>
  </dgm:styleLbl>
  <dgm:styleLbl name="parChTrans2D3">
    <dgm:fillClrLst meth="repeat">
      <a:schemeClr val="accent1"/>
    </dgm:fillClrLst>
    <dgm:linClrLst meth="repeat">
      <a:schemeClr val="accent1"/>
    </dgm:linClrLst>
    <dgm:effectClrLst/>
    <dgm:txLinClrLst/>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conF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align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trAlignAcc1">
    <dgm:fillClrLst meth="repeat">
      <a:schemeClr val="accent1">
        <a:alpha val="40000"/>
        <a:tint val="40000"/>
      </a:schemeClr>
    </dgm:fillClrLst>
    <dgm:linClrLst meth="repeat">
      <a:schemeClr val="accent1"/>
    </dgm:linClrLst>
    <dgm:effectClrLst/>
    <dgm:txLinClrLst/>
    <dgm:txFillClrLst meth="repeat">
      <a:schemeClr val="dk1"/>
    </dgm:txFillClrLst>
    <dgm:txEffectClrLst/>
  </dgm:styleLbl>
  <dgm:styleLbl name="b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fgAcc0">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2">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3">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4">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1_1">
  <dgm:title val=""/>
  <dgm:desc val=""/>
  <dgm:catLst>
    <dgm:cat type="accent1" pri="11100"/>
  </dgm:catLst>
  <dgm:styleLbl name="node0">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accent1">
        <a:shade val="80000"/>
      </a:schemeClr>
    </dgm:linClrLst>
    <dgm:effectClrLst/>
    <dgm:txLinClrLst/>
    <dgm:txFillClrLst/>
    <dgm:txEffectClrLst/>
  </dgm:styleLbl>
  <dgm:styleLbl name="node2">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fg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align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bg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dgm:linClrLst>
    <dgm:effectClrLst/>
    <dgm:txLinClrLst/>
    <dgm:txFillClrLst meth="repeat">
      <a:schemeClr val="tx1"/>
    </dgm:txFillClrLst>
    <dgm:txEffectClrLst/>
  </dgm:styleLbl>
  <dgm:styleLbl name="asst0">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dgm:txEffectClrLst/>
  </dgm:styleLbl>
  <dgm:styleLbl name="parChTrans2D2">
    <dgm:fillClrLst meth="repeat">
      <a:schemeClr val="accent1"/>
    </dgm:fillClrLst>
    <dgm:linClrLst meth="repeat">
      <a:schemeClr val="accent1"/>
    </dgm:linClrLst>
    <dgm:effectClrLst/>
    <dgm:txLinClrLst/>
    <dgm:txFillClrLst/>
    <dgm:txEffectClrLst/>
  </dgm:styleLbl>
  <dgm:styleLbl name="parChTrans2D3">
    <dgm:fillClrLst meth="repeat">
      <a:schemeClr val="accent1"/>
    </dgm:fillClrLst>
    <dgm:linClrLst meth="repeat">
      <a:schemeClr val="accent1"/>
    </dgm:linClrLst>
    <dgm:effectClrLst/>
    <dgm:txLinClrLst/>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conF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align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trAlignAcc1">
    <dgm:fillClrLst meth="repeat">
      <a:schemeClr val="accent1">
        <a:alpha val="40000"/>
        <a:tint val="40000"/>
      </a:schemeClr>
    </dgm:fillClrLst>
    <dgm:linClrLst meth="repeat">
      <a:schemeClr val="accent1"/>
    </dgm:linClrLst>
    <dgm:effectClrLst/>
    <dgm:txLinClrLst/>
    <dgm:txFillClrLst meth="repeat">
      <a:schemeClr val="dk1"/>
    </dgm:txFillClrLst>
    <dgm:txEffectClrLst/>
  </dgm:styleLbl>
  <dgm:styleLbl name="b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fgAcc0">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2">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3">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4">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72B04AFA-6787-445F-9CEB-14F5BFC687B3}" type="doc">
      <dgm:prSet loTypeId="urn:microsoft.com/office/officeart/2005/8/layout/orgChart1" loCatId="hierarchy" qsTypeId="urn:microsoft.com/office/officeart/2005/8/quickstyle/simple1" qsCatId="simple" csTypeId="urn:microsoft.com/office/officeart/2005/8/colors/accent1_1" csCatId="accent1" phldr="1"/>
      <dgm:spPr/>
      <dgm:t>
        <a:bodyPr/>
        <a:lstStyle/>
        <a:p>
          <a:endParaRPr lang="en-US"/>
        </a:p>
      </dgm:t>
    </dgm:pt>
    <dgm:pt modelId="{DCB3F989-DA96-4348-8B8F-E4F3C0F37392}">
      <dgm:prSet phldrT="[Text]" custT="1"/>
      <dgm:spPr/>
      <dgm:t>
        <a:bodyPr/>
        <a:lstStyle/>
        <a:p>
          <a:pPr algn="ctr"/>
          <a:r>
            <a:rPr lang="en-US" sz="1200"/>
            <a:t>Literature search of CINAHL (EBSCOhost)</a:t>
          </a:r>
        </a:p>
        <a:p>
          <a:pPr algn="ctr"/>
          <a:r>
            <a:rPr lang="en-US" sz="1200"/>
            <a:t>Limits: English-language, published 8/2007-1/2018</a:t>
          </a:r>
        </a:p>
      </dgm:t>
    </dgm:pt>
    <dgm:pt modelId="{0C58F792-FCB3-4D78-88A4-82572F39170A}" type="parTrans" cxnId="{1F42F89B-2BB1-4986-9775-1EF59C70BF76}">
      <dgm:prSet/>
      <dgm:spPr/>
      <dgm:t>
        <a:bodyPr/>
        <a:lstStyle/>
        <a:p>
          <a:endParaRPr lang="en-US"/>
        </a:p>
      </dgm:t>
    </dgm:pt>
    <dgm:pt modelId="{1BD266D2-B7B1-4E1C-9CC5-A50D23BED409}" type="sibTrans" cxnId="{1F42F89B-2BB1-4986-9775-1EF59C70BF76}">
      <dgm:prSet/>
      <dgm:spPr/>
      <dgm:t>
        <a:bodyPr/>
        <a:lstStyle/>
        <a:p>
          <a:endParaRPr lang="en-US"/>
        </a:p>
      </dgm:t>
    </dgm:pt>
    <dgm:pt modelId="{C47A3B63-6E0A-47BA-914D-7F7E65BF33F4}">
      <dgm:prSet phldrT="[Text]"/>
      <dgm:spPr/>
      <dgm:t>
        <a:bodyPr/>
        <a:lstStyle/>
        <a:p>
          <a:r>
            <a:rPr lang="en-US"/>
            <a:t>Subject terms: </a:t>
          </a:r>
        </a:p>
        <a:p>
          <a:r>
            <a:rPr lang="en-US"/>
            <a:t>Polypharmacy [AND] Aged             </a:t>
          </a:r>
        </a:p>
        <a:p>
          <a:r>
            <a:rPr lang="en-US"/>
            <a:t>Search results combined (n=413)</a:t>
          </a:r>
        </a:p>
        <a:p>
          <a:r>
            <a:rPr lang="en-US"/>
            <a:t>Keyword search: "STOPP and START" (n= 73)</a:t>
          </a:r>
        </a:p>
      </dgm:t>
    </dgm:pt>
    <dgm:pt modelId="{52998231-32FE-4496-B427-91A88A347BFD}" type="parTrans" cxnId="{012ED665-102A-4150-9F58-A9DAFF2B2DCC}">
      <dgm:prSet/>
      <dgm:spPr/>
      <dgm:t>
        <a:bodyPr/>
        <a:lstStyle/>
        <a:p>
          <a:endParaRPr lang="en-US"/>
        </a:p>
      </dgm:t>
    </dgm:pt>
    <dgm:pt modelId="{73EA5DA0-279A-4E20-8CAC-3A569F055714}" type="sibTrans" cxnId="{012ED665-102A-4150-9F58-A9DAFF2B2DCC}">
      <dgm:prSet/>
      <dgm:spPr/>
      <dgm:t>
        <a:bodyPr/>
        <a:lstStyle/>
        <a:p>
          <a:endParaRPr lang="en-US"/>
        </a:p>
      </dgm:t>
    </dgm:pt>
    <dgm:pt modelId="{4263EEBD-AE11-477E-9EB8-FDB66C68C389}">
      <dgm:prSet/>
      <dgm:spPr/>
      <dgm:t>
        <a:bodyPr/>
        <a:lstStyle/>
        <a:p>
          <a:r>
            <a:rPr lang="en-US"/>
            <a:t>Excluded (n= 398)</a:t>
          </a:r>
        </a:p>
        <a:p>
          <a:r>
            <a:rPr lang="en-US"/>
            <a:t>-  Not related to clinical </a:t>
          </a:r>
        </a:p>
        <a:p>
          <a:r>
            <a:rPr lang="en-US"/>
            <a:t>question : 396</a:t>
          </a:r>
        </a:p>
        <a:p>
          <a:r>
            <a:rPr lang="en-US"/>
            <a:t>- Multiple publications: 2</a:t>
          </a:r>
        </a:p>
      </dgm:t>
    </dgm:pt>
    <dgm:pt modelId="{5074416D-D41B-48FA-B475-7F935B8FF7BA}" type="parTrans" cxnId="{1CD9C5F1-6C3D-48F8-8264-FB6F7DB43524}">
      <dgm:prSet/>
      <dgm:spPr/>
      <dgm:t>
        <a:bodyPr/>
        <a:lstStyle/>
        <a:p>
          <a:endParaRPr lang="en-US"/>
        </a:p>
      </dgm:t>
    </dgm:pt>
    <dgm:pt modelId="{EB38216E-A02B-4763-81BD-54A6D279DBDF}" type="sibTrans" cxnId="{1CD9C5F1-6C3D-48F8-8264-FB6F7DB43524}">
      <dgm:prSet/>
      <dgm:spPr/>
      <dgm:t>
        <a:bodyPr/>
        <a:lstStyle/>
        <a:p>
          <a:endParaRPr lang="en-US"/>
        </a:p>
      </dgm:t>
    </dgm:pt>
    <dgm:pt modelId="{326E540F-91F1-4490-96A4-6A8D73A53DB4}">
      <dgm:prSet/>
      <dgm:spPr/>
      <dgm:t>
        <a:bodyPr/>
        <a:lstStyle/>
        <a:p>
          <a:r>
            <a:rPr lang="en-US"/>
            <a:t>Articles screened on basis of title &amp; abstract</a:t>
          </a:r>
        </a:p>
      </dgm:t>
    </dgm:pt>
    <dgm:pt modelId="{F6A3990D-4A86-42EC-BD05-7D634C30D96A}" type="parTrans" cxnId="{B3E384AE-DC8A-4EFE-A995-80A742613C4D}">
      <dgm:prSet/>
      <dgm:spPr/>
      <dgm:t>
        <a:bodyPr/>
        <a:lstStyle/>
        <a:p>
          <a:endParaRPr lang="en-US"/>
        </a:p>
      </dgm:t>
    </dgm:pt>
    <dgm:pt modelId="{86096E8F-CB24-48B2-9291-81C2C213B6CF}" type="sibTrans" cxnId="{B3E384AE-DC8A-4EFE-A995-80A742613C4D}">
      <dgm:prSet/>
      <dgm:spPr/>
      <dgm:t>
        <a:bodyPr/>
        <a:lstStyle/>
        <a:p>
          <a:endParaRPr lang="en-US"/>
        </a:p>
      </dgm:t>
    </dgm:pt>
    <dgm:pt modelId="{722AB15D-31A7-4BC7-BBD6-25F206C7149F}">
      <dgm:prSet/>
      <dgm:spPr/>
      <dgm:t>
        <a:bodyPr/>
        <a:lstStyle/>
        <a:p>
          <a:r>
            <a:rPr lang="en-US"/>
            <a:t>Excluded (n=70)</a:t>
          </a:r>
        </a:p>
        <a:p>
          <a:r>
            <a:rPr lang="en-US"/>
            <a:t>- Primary concern was hospitalized or long-term care patients: 63</a:t>
          </a:r>
        </a:p>
        <a:p>
          <a:r>
            <a:rPr lang="en-US"/>
            <a:t>- concern was pharmacist use of STOPP and START: 7</a:t>
          </a:r>
        </a:p>
      </dgm:t>
    </dgm:pt>
    <dgm:pt modelId="{EC283AB3-6C14-4155-8F6D-D7E6D07FDB07}" type="parTrans" cxnId="{A2890CAD-11B3-425D-925A-6697292EAD56}">
      <dgm:prSet/>
      <dgm:spPr/>
      <dgm:t>
        <a:bodyPr/>
        <a:lstStyle/>
        <a:p>
          <a:endParaRPr lang="en-US"/>
        </a:p>
      </dgm:t>
    </dgm:pt>
    <dgm:pt modelId="{C0A3BBC1-8159-4DAA-96CA-614233325669}" type="sibTrans" cxnId="{A2890CAD-11B3-425D-925A-6697292EAD56}">
      <dgm:prSet/>
      <dgm:spPr/>
      <dgm:t>
        <a:bodyPr/>
        <a:lstStyle/>
        <a:p>
          <a:endParaRPr lang="en-US"/>
        </a:p>
      </dgm:t>
    </dgm:pt>
    <dgm:pt modelId="{28BFC6A3-DC8D-4BAA-992F-0F7E25183606}">
      <dgm:prSet/>
      <dgm:spPr/>
      <dgm:t>
        <a:bodyPr/>
        <a:lstStyle/>
        <a:p>
          <a:r>
            <a:rPr lang="en-US"/>
            <a:t>Included (n= 78)</a:t>
          </a:r>
        </a:p>
        <a:p>
          <a:r>
            <a:rPr lang="en-US"/>
            <a:t>Keyword search (n=10)</a:t>
          </a:r>
        </a:p>
      </dgm:t>
    </dgm:pt>
    <dgm:pt modelId="{32F44EE9-05DE-4E3F-ADD5-A1E74F4F389F}" type="parTrans" cxnId="{3FF9FDA9-5683-4E08-A48D-3324D9E57285}">
      <dgm:prSet/>
      <dgm:spPr/>
      <dgm:t>
        <a:bodyPr/>
        <a:lstStyle/>
        <a:p>
          <a:endParaRPr lang="en-US"/>
        </a:p>
      </dgm:t>
    </dgm:pt>
    <dgm:pt modelId="{0239168E-0937-4FCA-B4CD-812E376A1414}" type="sibTrans" cxnId="{3FF9FDA9-5683-4E08-A48D-3324D9E57285}">
      <dgm:prSet/>
      <dgm:spPr/>
      <dgm:t>
        <a:bodyPr/>
        <a:lstStyle/>
        <a:p>
          <a:endParaRPr lang="en-US"/>
        </a:p>
      </dgm:t>
    </dgm:pt>
    <dgm:pt modelId="{275A209A-3A9D-429D-99A4-3C6F029C41E4}">
      <dgm:prSet/>
      <dgm:spPr/>
      <dgm:t>
        <a:bodyPr/>
        <a:lstStyle/>
        <a:p>
          <a:r>
            <a:rPr lang="en-US"/>
            <a:t>Manuscript review &amp; application of inclusion criteria</a:t>
          </a:r>
        </a:p>
      </dgm:t>
    </dgm:pt>
    <dgm:pt modelId="{1C5325DA-177C-4053-8E75-26A11E9EB4D6}" type="parTrans" cxnId="{ABAFA887-8C5B-4AEF-8721-824A20BF7793}">
      <dgm:prSet/>
      <dgm:spPr/>
      <dgm:t>
        <a:bodyPr/>
        <a:lstStyle/>
        <a:p>
          <a:endParaRPr lang="en-US"/>
        </a:p>
      </dgm:t>
    </dgm:pt>
    <dgm:pt modelId="{1C1D373C-8D31-4E1A-B6C1-2D9FA6797D83}" type="sibTrans" cxnId="{ABAFA887-8C5B-4AEF-8721-824A20BF7793}">
      <dgm:prSet/>
      <dgm:spPr/>
      <dgm:t>
        <a:bodyPr/>
        <a:lstStyle/>
        <a:p>
          <a:endParaRPr lang="en-US"/>
        </a:p>
      </dgm:t>
    </dgm:pt>
    <dgm:pt modelId="{C64585F9-F684-4985-BC0F-5EC2278C0B69}">
      <dgm:prSet/>
      <dgm:spPr/>
      <dgm:t>
        <a:bodyPr/>
        <a:lstStyle/>
        <a:p>
          <a:r>
            <a:rPr lang="en-US"/>
            <a:t>Review of references from included articles (n=3)</a:t>
          </a:r>
        </a:p>
      </dgm:t>
    </dgm:pt>
    <dgm:pt modelId="{22B52758-436E-4FF0-AB15-1087670EAC85}" type="parTrans" cxnId="{249B86F0-CAF4-4332-88FA-D1021D02B6E3}">
      <dgm:prSet/>
      <dgm:spPr/>
      <dgm:t>
        <a:bodyPr/>
        <a:lstStyle/>
        <a:p>
          <a:endParaRPr lang="en-US"/>
        </a:p>
      </dgm:t>
    </dgm:pt>
    <dgm:pt modelId="{D0171450-A473-4176-88A1-1A1F302116BB}" type="sibTrans" cxnId="{249B86F0-CAF4-4332-88FA-D1021D02B6E3}">
      <dgm:prSet/>
      <dgm:spPr/>
      <dgm:t>
        <a:bodyPr/>
        <a:lstStyle/>
        <a:p>
          <a:endParaRPr lang="en-US"/>
        </a:p>
      </dgm:t>
    </dgm:pt>
    <dgm:pt modelId="{F66797C9-6639-4326-83F8-806D359F0E6A}">
      <dgm:prSet/>
      <dgm:spPr/>
      <dgm:t>
        <a:bodyPr/>
        <a:lstStyle/>
        <a:p>
          <a:r>
            <a:rPr lang="en-US"/>
            <a:t>Included (n=13)</a:t>
          </a:r>
        </a:p>
        <a:p>
          <a:r>
            <a:rPr lang="en-US"/>
            <a:t>Keyword search (n=5)</a:t>
          </a:r>
        </a:p>
      </dgm:t>
    </dgm:pt>
    <dgm:pt modelId="{0AE34AC7-3392-4C8D-B7BC-10D5B4915DD3}" type="parTrans" cxnId="{5FEEFFAE-50D6-4C51-AC7C-5C545C4029A0}">
      <dgm:prSet/>
      <dgm:spPr/>
      <dgm:t>
        <a:bodyPr/>
        <a:lstStyle/>
        <a:p>
          <a:endParaRPr lang="en-US"/>
        </a:p>
      </dgm:t>
    </dgm:pt>
    <dgm:pt modelId="{5B71DB16-FF44-4C47-8D3A-D164F1223571}" type="sibTrans" cxnId="{5FEEFFAE-50D6-4C51-AC7C-5C545C4029A0}">
      <dgm:prSet/>
      <dgm:spPr/>
      <dgm:t>
        <a:bodyPr/>
        <a:lstStyle/>
        <a:p>
          <a:endParaRPr lang="en-US"/>
        </a:p>
      </dgm:t>
    </dgm:pt>
    <dgm:pt modelId="{5548573D-6FE5-427D-8955-DAE9B288F68D}" type="pres">
      <dgm:prSet presAssocID="{72B04AFA-6787-445F-9CEB-14F5BFC687B3}" presName="hierChild1" presStyleCnt="0">
        <dgm:presLayoutVars>
          <dgm:orgChart val="1"/>
          <dgm:chPref val="1"/>
          <dgm:dir/>
          <dgm:animOne val="branch"/>
          <dgm:animLvl val="lvl"/>
          <dgm:resizeHandles/>
        </dgm:presLayoutVars>
      </dgm:prSet>
      <dgm:spPr/>
    </dgm:pt>
    <dgm:pt modelId="{A51436B2-6B0F-4FE4-A2A1-F70CF8D24293}" type="pres">
      <dgm:prSet presAssocID="{DCB3F989-DA96-4348-8B8F-E4F3C0F37392}" presName="hierRoot1" presStyleCnt="0">
        <dgm:presLayoutVars>
          <dgm:hierBranch val="init"/>
        </dgm:presLayoutVars>
      </dgm:prSet>
      <dgm:spPr/>
    </dgm:pt>
    <dgm:pt modelId="{B8D62CB1-75CF-4CDE-AF97-E294CA3C5E0C}" type="pres">
      <dgm:prSet presAssocID="{DCB3F989-DA96-4348-8B8F-E4F3C0F37392}" presName="rootComposite1" presStyleCnt="0"/>
      <dgm:spPr/>
    </dgm:pt>
    <dgm:pt modelId="{57A4F20C-BF9D-40F7-9968-5B00827C21C7}" type="pres">
      <dgm:prSet presAssocID="{DCB3F989-DA96-4348-8B8F-E4F3C0F37392}" presName="rootText1" presStyleLbl="node0" presStyleIdx="0" presStyleCnt="1" custScaleX="149621" custScaleY="169822" custLinFactX="-27638" custLinFactNeighborX="-100000" custLinFactNeighborY="-282">
        <dgm:presLayoutVars>
          <dgm:chPref val="3"/>
        </dgm:presLayoutVars>
      </dgm:prSet>
      <dgm:spPr/>
    </dgm:pt>
    <dgm:pt modelId="{CD8AF4DC-2A66-4CF4-A2CA-B2FCB6E2BD82}" type="pres">
      <dgm:prSet presAssocID="{DCB3F989-DA96-4348-8B8F-E4F3C0F37392}" presName="rootConnector1" presStyleLbl="node1" presStyleIdx="0" presStyleCnt="0"/>
      <dgm:spPr/>
    </dgm:pt>
    <dgm:pt modelId="{531838A0-012F-4AFA-9EA8-7BE7D40D3980}" type="pres">
      <dgm:prSet presAssocID="{DCB3F989-DA96-4348-8B8F-E4F3C0F37392}" presName="hierChild2" presStyleCnt="0"/>
      <dgm:spPr/>
    </dgm:pt>
    <dgm:pt modelId="{0A8743A9-C3A6-4D4F-833F-91BBF433CC93}" type="pres">
      <dgm:prSet presAssocID="{52998231-32FE-4496-B427-91A88A347BFD}" presName="Name37" presStyleLbl="parChTrans1D2" presStyleIdx="0" presStyleCnt="1"/>
      <dgm:spPr/>
    </dgm:pt>
    <dgm:pt modelId="{91386886-7164-4486-96FD-4825ADC4FC0B}" type="pres">
      <dgm:prSet presAssocID="{C47A3B63-6E0A-47BA-914D-7F7E65BF33F4}" presName="hierRoot2" presStyleCnt="0">
        <dgm:presLayoutVars>
          <dgm:hierBranch val="init"/>
        </dgm:presLayoutVars>
      </dgm:prSet>
      <dgm:spPr/>
    </dgm:pt>
    <dgm:pt modelId="{F526732F-D517-49A2-ADC1-48F92D3FE3F5}" type="pres">
      <dgm:prSet presAssocID="{C47A3B63-6E0A-47BA-914D-7F7E65BF33F4}" presName="rootComposite" presStyleCnt="0"/>
      <dgm:spPr/>
    </dgm:pt>
    <dgm:pt modelId="{ED013DC8-AE99-46F1-88FD-8EEC95E7B545}" type="pres">
      <dgm:prSet presAssocID="{C47A3B63-6E0A-47BA-914D-7F7E65BF33F4}" presName="rootText" presStyleLbl="node2" presStyleIdx="0" presStyleCnt="1" custAng="0" custScaleX="146794" custScaleY="146451" custLinFactX="-28240" custLinFactNeighborX="-100000" custLinFactNeighborY="9633">
        <dgm:presLayoutVars>
          <dgm:chPref val="3"/>
        </dgm:presLayoutVars>
      </dgm:prSet>
      <dgm:spPr/>
    </dgm:pt>
    <dgm:pt modelId="{60B6E64B-FBBD-4399-9C8B-1611AF811955}" type="pres">
      <dgm:prSet presAssocID="{C47A3B63-6E0A-47BA-914D-7F7E65BF33F4}" presName="rootConnector" presStyleLbl="node2" presStyleIdx="0" presStyleCnt="1"/>
      <dgm:spPr/>
    </dgm:pt>
    <dgm:pt modelId="{8B35AC68-9FC9-4D08-813B-F42E2D7E4E5C}" type="pres">
      <dgm:prSet presAssocID="{C47A3B63-6E0A-47BA-914D-7F7E65BF33F4}" presName="hierChild4" presStyleCnt="0"/>
      <dgm:spPr/>
    </dgm:pt>
    <dgm:pt modelId="{85261825-A72B-456A-BAA4-DCC9E61A6993}" type="pres">
      <dgm:prSet presAssocID="{F6A3990D-4A86-42EC-BD05-7D634C30D96A}" presName="Name37" presStyleLbl="parChTrans1D3" presStyleIdx="0" presStyleCnt="1"/>
      <dgm:spPr/>
    </dgm:pt>
    <dgm:pt modelId="{9E8015C7-8747-4577-A70E-0AA108E57CE8}" type="pres">
      <dgm:prSet presAssocID="{326E540F-91F1-4490-96A4-6A8D73A53DB4}" presName="hierRoot2" presStyleCnt="0">
        <dgm:presLayoutVars>
          <dgm:hierBranch val="init"/>
        </dgm:presLayoutVars>
      </dgm:prSet>
      <dgm:spPr/>
    </dgm:pt>
    <dgm:pt modelId="{FE034408-4613-457E-AE7B-6B0E7BE9F98D}" type="pres">
      <dgm:prSet presAssocID="{326E540F-91F1-4490-96A4-6A8D73A53DB4}" presName="rootComposite" presStyleCnt="0"/>
      <dgm:spPr/>
    </dgm:pt>
    <dgm:pt modelId="{680453AA-A8FB-4A24-9226-BFB41280DC8B}" type="pres">
      <dgm:prSet presAssocID="{326E540F-91F1-4490-96A4-6A8D73A53DB4}" presName="rootText" presStyleLbl="node3" presStyleIdx="0" presStyleCnt="1" custLinFactX="-34863" custLinFactNeighborX="-100000">
        <dgm:presLayoutVars>
          <dgm:chPref val="3"/>
        </dgm:presLayoutVars>
      </dgm:prSet>
      <dgm:spPr/>
    </dgm:pt>
    <dgm:pt modelId="{6F977FF2-78CA-4976-9C72-5CE71015A0C7}" type="pres">
      <dgm:prSet presAssocID="{326E540F-91F1-4490-96A4-6A8D73A53DB4}" presName="rootConnector" presStyleLbl="node3" presStyleIdx="0" presStyleCnt="1"/>
      <dgm:spPr/>
    </dgm:pt>
    <dgm:pt modelId="{F5A5F092-E294-452C-9972-6DBDD8998EF6}" type="pres">
      <dgm:prSet presAssocID="{326E540F-91F1-4490-96A4-6A8D73A53DB4}" presName="hierChild4" presStyleCnt="0"/>
      <dgm:spPr/>
    </dgm:pt>
    <dgm:pt modelId="{C708B265-D139-407A-B98B-0E6C1DD6082D}" type="pres">
      <dgm:prSet presAssocID="{32F44EE9-05DE-4E3F-ADD5-A1E74F4F389F}" presName="Name37" presStyleLbl="parChTrans1D4" presStyleIdx="0" presStyleCnt="6"/>
      <dgm:spPr/>
    </dgm:pt>
    <dgm:pt modelId="{826299C8-F1A4-4062-B366-1A9C8DAA24E6}" type="pres">
      <dgm:prSet presAssocID="{28BFC6A3-DC8D-4BAA-992F-0F7E25183606}" presName="hierRoot2" presStyleCnt="0">
        <dgm:presLayoutVars>
          <dgm:hierBranch val="init"/>
        </dgm:presLayoutVars>
      </dgm:prSet>
      <dgm:spPr/>
    </dgm:pt>
    <dgm:pt modelId="{8509BD20-9C45-4A30-B633-1B1CF94405AF}" type="pres">
      <dgm:prSet presAssocID="{28BFC6A3-DC8D-4BAA-992F-0F7E25183606}" presName="rootComposite" presStyleCnt="0"/>
      <dgm:spPr/>
    </dgm:pt>
    <dgm:pt modelId="{C03FD936-5280-486A-A868-41AAF2AD66A4}" type="pres">
      <dgm:prSet presAssocID="{28BFC6A3-DC8D-4BAA-992F-0F7E25183606}" presName="rootText" presStyleLbl="node4" presStyleIdx="0" presStyleCnt="6" custLinFactX="-37271" custLinFactNeighborX="-100000" custLinFactNeighborY="3612">
        <dgm:presLayoutVars>
          <dgm:chPref val="3"/>
        </dgm:presLayoutVars>
      </dgm:prSet>
      <dgm:spPr/>
    </dgm:pt>
    <dgm:pt modelId="{493B862E-61C2-4BB7-A3E3-7CDB91C3E9AC}" type="pres">
      <dgm:prSet presAssocID="{28BFC6A3-DC8D-4BAA-992F-0F7E25183606}" presName="rootConnector" presStyleLbl="node4" presStyleIdx="0" presStyleCnt="6"/>
      <dgm:spPr/>
    </dgm:pt>
    <dgm:pt modelId="{E9C86CDA-1040-48BE-9D4C-5B6FECE8BC50}" type="pres">
      <dgm:prSet presAssocID="{28BFC6A3-DC8D-4BAA-992F-0F7E25183606}" presName="hierChild4" presStyleCnt="0"/>
      <dgm:spPr/>
    </dgm:pt>
    <dgm:pt modelId="{57246B2E-6DE0-473A-BC02-5C4C16652A14}" type="pres">
      <dgm:prSet presAssocID="{1C5325DA-177C-4053-8E75-26A11E9EB4D6}" presName="Name37" presStyleLbl="parChTrans1D4" presStyleIdx="1" presStyleCnt="6"/>
      <dgm:spPr/>
    </dgm:pt>
    <dgm:pt modelId="{47F2A00F-0A05-48F2-9585-1D6FC821045D}" type="pres">
      <dgm:prSet presAssocID="{275A209A-3A9D-429D-99A4-3C6F029C41E4}" presName="hierRoot2" presStyleCnt="0">
        <dgm:presLayoutVars>
          <dgm:hierBranch val="init"/>
        </dgm:presLayoutVars>
      </dgm:prSet>
      <dgm:spPr/>
    </dgm:pt>
    <dgm:pt modelId="{4FAA56A6-2E64-4FF3-A9B0-B79C91FC8F80}" type="pres">
      <dgm:prSet presAssocID="{275A209A-3A9D-429D-99A4-3C6F029C41E4}" presName="rootComposite" presStyleCnt="0"/>
      <dgm:spPr/>
    </dgm:pt>
    <dgm:pt modelId="{B2974AC5-738A-4F80-8AB8-46DCB79B96AB}" type="pres">
      <dgm:prSet presAssocID="{275A209A-3A9D-429D-99A4-3C6F029C41E4}" presName="rootText" presStyleLbl="node4" presStyleIdx="1" presStyleCnt="6" custLinFactX="-23107" custLinFactNeighborX="-100000">
        <dgm:presLayoutVars>
          <dgm:chPref val="3"/>
        </dgm:presLayoutVars>
      </dgm:prSet>
      <dgm:spPr/>
    </dgm:pt>
    <dgm:pt modelId="{887F876D-296A-4A34-A870-ABDF4BAD5B98}" type="pres">
      <dgm:prSet presAssocID="{275A209A-3A9D-429D-99A4-3C6F029C41E4}" presName="rootConnector" presStyleLbl="node4" presStyleIdx="1" presStyleCnt="6"/>
      <dgm:spPr/>
    </dgm:pt>
    <dgm:pt modelId="{789D33AC-B81A-417E-9A59-C2D94030443F}" type="pres">
      <dgm:prSet presAssocID="{275A209A-3A9D-429D-99A4-3C6F029C41E4}" presName="hierChild4" presStyleCnt="0"/>
      <dgm:spPr/>
    </dgm:pt>
    <dgm:pt modelId="{65EF650E-48E8-47C9-B16E-69E498517931}" type="pres">
      <dgm:prSet presAssocID="{0AE34AC7-3392-4C8D-B7BC-10D5B4915DD3}" presName="Name37" presStyleLbl="parChTrans1D4" presStyleIdx="2" presStyleCnt="6"/>
      <dgm:spPr/>
    </dgm:pt>
    <dgm:pt modelId="{19393DFB-9FE7-4FFE-B84B-D5263DA6D582}" type="pres">
      <dgm:prSet presAssocID="{F66797C9-6639-4326-83F8-806D359F0E6A}" presName="hierRoot2" presStyleCnt="0">
        <dgm:presLayoutVars>
          <dgm:hierBranch val="init"/>
        </dgm:presLayoutVars>
      </dgm:prSet>
      <dgm:spPr/>
    </dgm:pt>
    <dgm:pt modelId="{0C5BFF50-394D-472F-BC2D-3ED35DCED2F6}" type="pres">
      <dgm:prSet presAssocID="{F66797C9-6639-4326-83F8-806D359F0E6A}" presName="rootComposite" presStyleCnt="0"/>
      <dgm:spPr/>
    </dgm:pt>
    <dgm:pt modelId="{BF4E51D7-DD47-4B83-A694-E8FF47E2DBC7}" type="pres">
      <dgm:prSet presAssocID="{F66797C9-6639-4326-83F8-806D359F0E6A}" presName="rootText" presStyleLbl="node4" presStyleIdx="2" presStyleCnt="6" custLinFactNeighborX="-65625" custLinFactNeighborY="2408">
        <dgm:presLayoutVars>
          <dgm:chPref val="3"/>
        </dgm:presLayoutVars>
      </dgm:prSet>
      <dgm:spPr/>
    </dgm:pt>
    <dgm:pt modelId="{32839598-A14E-43C3-92F7-9B508261F551}" type="pres">
      <dgm:prSet presAssocID="{F66797C9-6639-4326-83F8-806D359F0E6A}" presName="rootConnector" presStyleLbl="node4" presStyleIdx="2" presStyleCnt="6"/>
      <dgm:spPr/>
    </dgm:pt>
    <dgm:pt modelId="{B5747109-6D13-49D3-83A0-67387760A216}" type="pres">
      <dgm:prSet presAssocID="{F66797C9-6639-4326-83F8-806D359F0E6A}" presName="hierChild4" presStyleCnt="0"/>
      <dgm:spPr/>
    </dgm:pt>
    <dgm:pt modelId="{AA1A8838-1AB4-42BD-A096-980C2DCD260F}" type="pres">
      <dgm:prSet presAssocID="{22B52758-436E-4FF0-AB15-1087670EAC85}" presName="Name37" presStyleLbl="parChTrans1D4" presStyleIdx="3" presStyleCnt="6"/>
      <dgm:spPr/>
    </dgm:pt>
    <dgm:pt modelId="{854B0241-604C-406C-A696-D28B759FCD23}" type="pres">
      <dgm:prSet presAssocID="{C64585F9-F684-4985-BC0F-5EC2278C0B69}" presName="hierRoot2" presStyleCnt="0">
        <dgm:presLayoutVars>
          <dgm:hierBranch val="init"/>
        </dgm:presLayoutVars>
      </dgm:prSet>
      <dgm:spPr/>
    </dgm:pt>
    <dgm:pt modelId="{628E1139-FD60-492E-8663-52E69F1E7EEA}" type="pres">
      <dgm:prSet presAssocID="{C64585F9-F684-4985-BC0F-5EC2278C0B69}" presName="rootComposite" presStyleCnt="0"/>
      <dgm:spPr/>
    </dgm:pt>
    <dgm:pt modelId="{9225610F-2EC2-4AA0-9B98-AAD778E2AC3F}" type="pres">
      <dgm:prSet presAssocID="{C64585F9-F684-4985-BC0F-5EC2278C0B69}" presName="rootText" presStyleLbl="node4" presStyleIdx="3" presStyleCnt="6" custLinFactNeighborX="-74362" custLinFactNeighborY="282">
        <dgm:presLayoutVars>
          <dgm:chPref val="3"/>
        </dgm:presLayoutVars>
      </dgm:prSet>
      <dgm:spPr/>
    </dgm:pt>
    <dgm:pt modelId="{FEAB3CD4-FBD8-4AF3-B647-7E95078EE43B}" type="pres">
      <dgm:prSet presAssocID="{C64585F9-F684-4985-BC0F-5EC2278C0B69}" presName="rootConnector" presStyleLbl="node4" presStyleIdx="3" presStyleCnt="6"/>
      <dgm:spPr/>
    </dgm:pt>
    <dgm:pt modelId="{9D36E83F-4F4B-43FF-A3D9-7362088D986F}" type="pres">
      <dgm:prSet presAssocID="{C64585F9-F684-4985-BC0F-5EC2278C0B69}" presName="hierChild4" presStyleCnt="0"/>
      <dgm:spPr/>
    </dgm:pt>
    <dgm:pt modelId="{590C5626-362F-40E8-98E5-E3F2598F776C}" type="pres">
      <dgm:prSet presAssocID="{C64585F9-F684-4985-BC0F-5EC2278C0B69}" presName="hierChild5" presStyleCnt="0"/>
      <dgm:spPr/>
    </dgm:pt>
    <dgm:pt modelId="{78D961A3-B704-4EBB-8871-B363F3710D4F}" type="pres">
      <dgm:prSet presAssocID="{F66797C9-6639-4326-83F8-806D359F0E6A}" presName="hierChild5" presStyleCnt="0"/>
      <dgm:spPr/>
    </dgm:pt>
    <dgm:pt modelId="{FF939961-FE67-4AE9-B214-CF2C1207CC15}" type="pres">
      <dgm:prSet presAssocID="{EC283AB3-6C14-4155-8F6D-D7E6D07FDB07}" presName="Name37" presStyleLbl="parChTrans1D4" presStyleIdx="4" presStyleCnt="6"/>
      <dgm:spPr/>
    </dgm:pt>
    <dgm:pt modelId="{392CD936-E5B1-4FB1-9A4E-8C00C7EE972E}" type="pres">
      <dgm:prSet presAssocID="{722AB15D-31A7-4BC7-BBD6-25F206C7149F}" presName="hierRoot2" presStyleCnt="0">
        <dgm:presLayoutVars>
          <dgm:hierBranch val="init"/>
        </dgm:presLayoutVars>
      </dgm:prSet>
      <dgm:spPr/>
    </dgm:pt>
    <dgm:pt modelId="{2E5A7173-3D52-4A7E-B0A0-A250E0300579}" type="pres">
      <dgm:prSet presAssocID="{722AB15D-31A7-4BC7-BBD6-25F206C7149F}" presName="rootComposite" presStyleCnt="0"/>
      <dgm:spPr/>
    </dgm:pt>
    <dgm:pt modelId="{B9E25789-6B32-490B-96A6-F2B2F07EAFB8}" type="pres">
      <dgm:prSet presAssocID="{722AB15D-31A7-4BC7-BBD6-25F206C7149F}" presName="rootText" presStyleLbl="node4" presStyleIdx="4" presStyleCnt="6" custScaleX="119917" custScaleY="143485" custLinFactNeighborX="-45757" custLinFactNeighborY="3612">
        <dgm:presLayoutVars>
          <dgm:chPref val="3"/>
        </dgm:presLayoutVars>
      </dgm:prSet>
      <dgm:spPr/>
    </dgm:pt>
    <dgm:pt modelId="{F187214A-0299-43C8-86CD-B586950651E5}" type="pres">
      <dgm:prSet presAssocID="{722AB15D-31A7-4BC7-BBD6-25F206C7149F}" presName="rootConnector" presStyleLbl="node4" presStyleIdx="4" presStyleCnt="6"/>
      <dgm:spPr/>
    </dgm:pt>
    <dgm:pt modelId="{FB5D9F8A-BD7B-4C2C-81BA-CD654E52A5BC}" type="pres">
      <dgm:prSet presAssocID="{722AB15D-31A7-4BC7-BBD6-25F206C7149F}" presName="hierChild4" presStyleCnt="0"/>
      <dgm:spPr/>
    </dgm:pt>
    <dgm:pt modelId="{F246E103-8110-406F-BDB8-0C6E2E379453}" type="pres">
      <dgm:prSet presAssocID="{722AB15D-31A7-4BC7-BBD6-25F206C7149F}" presName="hierChild5" presStyleCnt="0"/>
      <dgm:spPr/>
    </dgm:pt>
    <dgm:pt modelId="{0F67FAF1-B502-4509-9F2D-29A99757270F}" type="pres">
      <dgm:prSet presAssocID="{275A209A-3A9D-429D-99A4-3C6F029C41E4}" presName="hierChild5" presStyleCnt="0"/>
      <dgm:spPr/>
    </dgm:pt>
    <dgm:pt modelId="{C64F0284-A950-4D2E-A9EA-34C90B22FA9D}" type="pres">
      <dgm:prSet presAssocID="{28BFC6A3-DC8D-4BAA-992F-0F7E25183606}" presName="hierChild5" presStyleCnt="0"/>
      <dgm:spPr/>
    </dgm:pt>
    <dgm:pt modelId="{8A428D4E-2CA5-46DB-8592-77E142AA7EB2}" type="pres">
      <dgm:prSet presAssocID="{5074416D-D41B-48FA-B475-7F935B8FF7BA}" presName="Name37" presStyleLbl="parChTrans1D4" presStyleIdx="5" presStyleCnt="6"/>
      <dgm:spPr/>
    </dgm:pt>
    <dgm:pt modelId="{DF508CB7-E097-436F-A482-2E4E6549070A}" type="pres">
      <dgm:prSet presAssocID="{4263EEBD-AE11-477E-9EB8-FDB66C68C389}" presName="hierRoot2" presStyleCnt="0">
        <dgm:presLayoutVars>
          <dgm:hierBranch val="init"/>
        </dgm:presLayoutVars>
      </dgm:prSet>
      <dgm:spPr/>
    </dgm:pt>
    <dgm:pt modelId="{0D097BBB-20FE-4791-A4E0-01362BB1A8E5}" type="pres">
      <dgm:prSet presAssocID="{4263EEBD-AE11-477E-9EB8-FDB66C68C389}" presName="rootComposite" presStyleCnt="0"/>
      <dgm:spPr/>
    </dgm:pt>
    <dgm:pt modelId="{E644E2B1-BD8E-4A63-AEE4-D2613F839853}" type="pres">
      <dgm:prSet presAssocID="{4263EEBD-AE11-477E-9EB8-FDB66C68C389}" presName="rootText" presStyleLbl="node4" presStyleIdx="5" presStyleCnt="6" custScaleX="117741" custScaleY="115447" custLinFactX="-13188" custLinFactNeighborX="-100000" custLinFactNeighborY="-2408">
        <dgm:presLayoutVars>
          <dgm:chPref val="3"/>
        </dgm:presLayoutVars>
      </dgm:prSet>
      <dgm:spPr/>
    </dgm:pt>
    <dgm:pt modelId="{C2E8508E-7710-481F-A4F8-22AD04795F28}" type="pres">
      <dgm:prSet presAssocID="{4263EEBD-AE11-477E-9EB8-FDB66C68C389}" presName="rootConnector" presStyleLbl="node4" presStyleIdx="5" presStyleCnt="6"/>
      <dgm:spPr/>
    </dgm:pt>
    <dgm:pt modelId="{65AFE435-CFF6-4536-8423-7D3719A9C6B8}" type="pres">
      <dgm:prSet presAssocID="{4263EEBD-AE11-477E-9EB8-FDB66C68C389}" presName="hierChild4" presStyleCnt="0"/>
      <dgm:spPr/>
    </dgm:pt>
    <dgm:pt modelId="{5C6EC7DE-A43A-4D27-8D57-57912CA72DB8}" type="pres">
      <dgm:prSet presAssocID="{4263EEBD-AE11-477E-9EB8-FDB66C68C389}" presName="hierChild5" presStyleCnt="0"/>
      <dgm:spPr/>
    </dgm:pt>
    <dgm:pt modelId="{38D86BA8-1368-433D-87C4-C339B9F17FD0}" type="pres">
      <dgm:prSet presAssocID="{326E540F-91F1-4490-96A4-6A8D73A53DB4}" presName="hierChild5" presStyleCnt="0"/>
      <dgm:spPr/>
    </dgm:pt>
    <dgm:pt modelId="{4F3BF1FA-CBAA-45B8-B144-B9DE472484FE}" type="pres">
      <dgm:prSet presAssocID="{C47A3B63-6E0A-47BA-914D-7F7E65BF33F4}" presName="hierChild5" presStyleCnt="0"/>
      <dgm:spPr/>
    </dgm:pt>
    <dgm:pt modelId="{2108F9E6-CE7E-4701-8C68-5A5E4972ED15}" type="pres">
      <dgm:prSet presAssocID="{DCB3F989-DA96-4348-8B8F-E4F3C0F37392}" presName="hierChild3" presStyleCnt="0"/>
      <dgm:spPr/>
    </dgm:pt>
  </dgm:ptLst>
  <dgm:cxnLst>
    <dgm:cxn modelId="{83137006-6AD4-4581-B835-E897BCB90CDC}" type="presOf" srcId="{C47A3B63-6E0A-47BA-914D-7F7E65BF33F4}" destId="{60B6E64B-FBBD-4399-9C8B-1611AF811955}" srcOrd="1" destOrd="0" presId="urn:microsoft.com/office/officeart/2005/8/layout/orgChart1"/>
    <dgm:cxn modelId="{1D76D90A-BB0B-410A-B71B-BF7AB7F62DB2}" type="presOf" srcId="{326E540F-91F1-4490-96A4-6A8D73A53DB4}" destId="{6F977FF2-78CA-4976-9C72-5CE71015A0C7}" srcOrd="1" destOrd="0" presId="urn:microsoft.com/office/officeart/2005/8/layout/orgChart1"/>
    <dgm:cxn modelId="{02498B23-BF35-485B-ADA6-D1C965FF85E1}" type="presOf" srcId="{C64585F9-F684-4985-BC0F-5EC2278C0B69}" destId="{9225610F-2EC2-4AA0-9B98-AAD778E2AC3F}" srcOrd="0" destOrd="0" presId="urn:microsoft.com/office/officeart/2005/8/layout/orgChart1"/>
    <dgm:cxn modelId="{71F28833-76AB-460D-8638-2FD95AA04365}" type="presOf" srcId="{722AB15D-31A7-4BC7-BBD6-25F206C7149F}" destId="{F187214A-0299-43C8-86CD-B586950651E5}" srcOrd="1" destOrd="0" presId="urn:microsoft.com/office/officeart/2005/8/layout/orgChart1"/>
    <dgm:cxn modelId="{55A5B93A-A8B7-4499-BFEE-73BD86923A13}" type="presOf" srcId="{275A209A-3A9D-429D-99A4-3C6F029C41E4}" destId="{887F876D-296A-4A34-A870-ABDF4BAD5B98}" srcOrd="1" destOrd="0" presId="urn:microsoft.com/office/officeart/2005/8/layout/orgChart1"/>
    <dgm:cxn modelId="{012ED665-102A-4150-9F58-A9DAFF2B2DCC}" srcId="{DCB3F989-DA96-4348-8B8F-E4F3C0F37392}" destId="{C47A3B63-6E0A-47BA-914D-7F7E65BF33F4}" srcOrd="0" destOrd="0" parTransId="{52998231-32FE-4496-B427-91A88A347BFD}" sibTransId="{73EA5DA0-279A-4E20-8CAC-3A569F055714}"/>
    <dgm:cxn modelId="{046B2349-97B9-480F-BB20-031794767EA1}" type="presOf" srcId="{722AB15D-31A7-4BC7-BBD6-25F206C7149F}" destId="{B9E25789-6B32-490B-96A6-F2B2F07EAFB8}" srcOrd="0" destOrd="0" presId="urn:microsoft.com/office/officeart/2005/8/layout/orgChart1"/>
    <dgm:cxn modelId="{A59C9649-8A9C-4DFC-A808-EC2166BC0E07}" type="presOf" srcId="{22B52758-436E-4FF0-AB15-1087670EAC85}" destId="{AA1A8838-1AB4-42BD-A096-980C2DCD260F}" srcOrd="0" destOrd="0" presId="urn:microsoft.com/office/officeart/2005/8/layout/orgChart1"/>
    <dgm:cxn modelId="{4827EE6E-E3DF-4368-910B-CFE0FA477173}" type="presOf" srcId="{28BFC6A3-DC8D-4BAA-992F-0F7E25183606}" destId="{493B862E-61C2-4BB7-A3E3-7CDB91C3E9AC}" srcOrd="1" destOrd="0" presId="urn:microsoft.com/office/officeart/2005/8/layout/orgChart1"/>
    <dgm:cxn modelId="{A5BDD555-A582-4129-A6FA-C37CAE0A6ABB}" type="presOf" srcId="{EC283AB3-6C14-4155-8F6D-D7E6D07FDB07}" destId="{FF939961-FE67-4AE9-B214-CF2C1207CC15}" srcOrd="0" destOrd="0" presId="urn:microsoft.com/office/officeart/2005/8/layout/orgChart1"/>
    <dgm:cxn modelId="{ED097957-1F1B-47D8-83DC-1EA7E257A7A4}" type="presOf" srcId="{F66797C9-6639-4326-83F8-806D359F0E6A}" destId="{BF4E51D7-DD47-4B83-A694-E8FF47E2DBC7}" srcOrd="0" destOrd="0" presId="urn:microsoft.com/office/officeart/2005/8/layout/orgChart1"/>
    <dgm:cxn modelId="{DED55B87-0286-4C3B-8062-F1C4B60C0467}" type="presOf" srcId="{DCB3F989-DA96-4348-8B8F-E4F3C0F37392}" destId="{57A4F20C-BF9D-40F7-9968-5B00827C21C7}" srcOrd="0" destOrd="0" presId="urn:microsoft.com/office/officeart/2005/8/layout/orgChart1"/>
    <dgm:cxn modelId="{ABAFA887-8C5B-4AEF-8721-824A20BF7793}" srcId="{28BFC6A3-DC8D-4BAA-992F-0F7E25183606}" destId="{275A209A-3A9D-429D-99A4-3C6F029C41E4}" srcOrd="0" destOrd="0" parTransId="{1C5325DA-177C-4053-8E75-26A11E9EB4D6}" sibTransId="{1C1D373C-8D31-4E1A-B6C1-2D9FA6797D83}"/>
    <dgm:cxn modelId="{731A2389-7217-4C15-8110-2355E530AC63}" type="presOf" srcId="{F66797C9-6639-4326-83F8-806D359F0E6A}" destId="{32839598-A14E-43C3-92F7-9B508261F551}" srcOrd="1" destOrd="0" presId="urn:microsoft.com/office/officeart/2005/8/layout/orgChart1"/>
    <dgm:cxn modelId="{F4684D8F-2B90-4381-A91C-52ED96B4484E}" type="presOf" srcId="{DCB3F989-DA96-4348-8B8F-E4F3C0F37392}" destId="{CD8AF4DC-2A66-4CF4-A2CA-B2FCB6E2BD82}" srcOrd="1" destOrd="0" presId="urn:microsoft.com/office/officeart/2005/8/layout/orgChart1"/>
    <dgm:cxn modelId="{E8550494-02FA-46FB-8F5A-8C8AE14B348E}" type="presOf" srcId="{1C5325DA-177C-4053-8E75-26A11E9EB4D6}" destId="{57246B2E-6DE0-473A-BC02-5C4C16652A14}" srcOrd="0" destOrd="0" presId="urn:microsoft.com/office/officeart/2005/8/layout/orgChart1"/>
    <dgm:cxn modelId="{1F42F89B-2BB1-4986-9775-1EF59C70BF76}" srcId="{72B04AFA-6787-445F-9CEB-14F5BFC687B3}" destId="{DCB3F989-DA96-4348-8B8F-E4F3C0F37392}" srcOrd="0" destOrd="0" parTransId="{0C58F792-FCB3-4D78-88A4-82572F39170A}" sibTransId="{1BD266D2-B7B1-4E1C-9CC5-A50D23BED409}"/>
    <dgm:cxn modelId="{E3FC769E-62F9-4007-85EE-B7084351C8E3}" type="presOf" srcId="{5074416D-D41B-48FA-B475-7F935B8FF7BA}" destId="{8A428D4E-2CA5-46DB-8592-77E142AA7EB2}" srcOrd="0" destOrd="0" presId="urn:microsoft.com/office/officeart/2005/8/layout/orgChart1"/>
    <dgm:cxn modelId="{3FF9FDA9-5683-4E08-A48D-3324D9E57285}" srcId="{326E540F-91F1-4490-96A4-6A8D73A53DB4}" destId="{28BFC6A3-DC8D-4BAA-992F-0F7E25183606}" srcOrd="0" destOrd="0" parTransId="{32F44EE9-05DE-4E3F-ADD5-A1E74F4F389F}" sibTransId="{0239168E-0937-4FCA-B4CD-812E376A1414}"/>
    <dgm:cxn modelId="{618C0AAD-942A-4B80-A2CE-02E2964CF5EB}" type="presOf" srcId="{52998231-32FE-4496-B427-91A88A347BFD}" destId="{0A8743A9-C3A6-4D4F-833F-91BBF433CC93}" srcOrd="0" destOrd="0" presId="urn:microsoft.com/office/officeart/2005/8/layout/orgChart1"/>
    <dgm:cxn modelId="{A2890CAD-11B3-425D-925A-6697292EAD56}" srcId="{275A209A-3A9D-429D-99A4-3C6F029C41E4}" destId="{722AB15D-31A7-4BC7-BBD6-25F206C7149F}" srcOrd="1" destOrd="0" parTransId="{EC283AB3-6C14-4155-8F6D-D7E6D07FDB07}" sibTransId="{C0A3BBC1-8159-4DAA-96CA-614233325669}"/>
    <dgm:cxn modelId="{B3E384AE-DC8A-4EFE-A995-80A742613C4D}" srcId="{C47A3B63-6E0A-47BA-914D-7F7E65BF33F4}" destId="{326E540F-91F1-4490-96A4-6A8D73A53DB4}" srcOrd="0" destOrd="0" parTransId="{F6A3990D-4A86-42EC-BD05-7D634C30D96A}" sibTransId="{86096E8F-CB24-48B2-9291-81C2C213B6CF}"/>
    <dgm:cxn modelId="{5FEEFFAE-50D6-4C51-AC7C-5C545C4029A0}" srcId="{275A209A-3A9D-429D-99A4-3C6F029C41E4}" destId="{F66797C9-6639-4326-83F8-806D359F0E6A}" srcOrd="0" destOrd="0" parTransId="{0AE34AC7-3392-4C8D-B7BC-10D5B4915DD3}" sibTransId="{5B71DB16-FF44-4C47-8D3A-D164F1223571}"/>
    <dgm:cxn modelId="{40D14ABC-2AAB-42D0-BD3F-C4A9411F88B3}" type="presOf" srcId="{C64585F9-F684-4985-BC0F-5EC2278C0B69}" destId="{FEAB3CD4-FBD8-4AF3-B647-7E95078EE43B}" srcOrd="1" destOrd="0" presId="urn:microsoft.com/office/officeart/2005/8/layout/orgChart1"/>
    <dgm:cxn modelId="{BB62C6BD-6449-4833-BFE8-1F5F6590FE50}" type="presOf" srcId="{28BFC6A3-DC8D-4BAA-992F-0F7E25183606}" destId="{C03FD936-5280-486A-A868-41AAF2AD66A4}" srcOrd="0" destOrd="0" presId="urn:microsoft.com/office/officeart/2005/8/layout/orgChart1"/>
    <dgm:cxn modelId="{B2BC58C0-90BE-45D9-A72E-F19714D0F216}" type="presOf" srcId="{C47A3B63-6E0A-47BA-914D-7F7E65BF33F4}" destId="{ED013DC8-AE99-46F1-88FD-8EEC95E7B545}" srcOrd="0" destOrd="0" presId="urn:microsoft.com/office/officeart/2005/8/layout/orgChart1"/>
    <dgm:cxn modelId="{59AC5BCC-C320-45AB-A0B3-C3659E35758A}" type="presOf" srcId="{4263EEBD-AE11-477E-9EB8-FDB66C68C389}" destId="{C2E8508E-7710-481F-A4F8-22AD04795F28}" srcOrd="1" destOrd="0" presId="urn:microsoft.com/office/officeart/2005/8/layout/orgChart1"/>
    <dgm:cxn modelId="{61C6F5D1-4D79-49D1-AF34-6C760F54AFF1}" type="presOf" srcId="{326E540F-91F1-4490-96A4-6A8D73A53DB4}" destId="{680453AA-A8FB-4A24-9226-BFB41280DC8B}" srcOrd="0" destOrd="0" presId="urn:microsoft.com/office/officeart/2005/8/layout/orgChart1"/>
    <dgm:cxn modelId="{51A2D6D3-2925-4F2A-8737-756D10294DB7}" type="presOf" srcId="{275A209A-3A9D-429D-99A4-3C6F029C41E4}" destId="{B2974AC5-738A-4F80-8AB8-46DCB79B96AB}" srcOrd="0" destOrd="0" presId="urn:microsoft.com/office/officeart/2005/8/layout/orgChart1"/>
    <dgm:cxn modelId="{91DFE9DB-0F59-4A2C-8845-BB2142471FD3}" type="presOf" srcId="{32F44EE9-05DE-4E3F-ADD5-A1E74F4F389F}" destId="{C708B265-D139-407A-B98B-0E6C1DD6082D}" srcOrd="0" destOrd="0" presId="urn:microsoft.com/office/officeart/2005/8/layout/orgChart1"/>
    <dgm:cxn modelId="{9F598BDC-9809-4A03-BF59-772EEBADF074}" type="presOf" srcId="{72B04AFA-6787-445F-9CEB-14F5BFC687B3}" destId="{5548573D-6FE5-427D-8955-DAE9B288F68D}" srcOrd="0" destOrd="0" presId="urn:microsoft.com/office/officeart/2005/8/layout/orgChart1"/>
    <dgm:cxn modelId="{585264E4-BEE1-4C43-94CB-259CF6A7C37A}" type="presOf" srcId="{0AE34AC7-3392-4C8D-B7BC-10D5B4915DD3}" destId="{65EF650E-48E8-47C9-B16E-69E498517931}" srcOrd="0" destOrd="0" presId="urn:microsoft.com/office/officeart/2005/8/layout/orgChart1"/>
    <dgm:cxn modelId="{249B86F0-CAF4-4332-88FA-D1021D02B6E3}" srcId="{F66797C9-6639-4326-83F8-806D359F0E6A}" destId="{C64585F9-F684-4985-BC0F-5EC2278C0B69}" srcOrd="0" destOrd="0" parTransId="{22B52758-436E-4FF0-AB15-1087670EAC85}" sibTransId="{D0171450-A473-4176-88A1-1A1F302116BB}"/>
    <dgm:cxn modelId="{9A82DFF0-6689-40EE-845C-9CD29D6FC08A}" type="presOf" srcId="{4263EEBD-AE11-477E-9EB8-FDB66C68C389}" destId="{E644E2B1-BD8E-4A63-AEE4-D2613F839853}" srcOrd="0" destOrd="0" presId="urn:microsoft.com/office/officeart/2005/8/layout/orgChart1"/>
    <dgm:cxn modelId="{E62384F1-3A4D-4891-8F8D-85FF399E7951}" type="presOf" srcId="{F6A3990D-4A86-42EC-BD05-7D634C30D96A}" destId="{85261825-A72B-456A-BAA4-DCC9E61A6993}" srcOrd="0" destOrd="0" presId="urn:microsoft.com/office/officeart/2005/8/layout/orgChart1"/>
    <dgm:cxn modelId="{1CD9C5F1-6C3D-48F8-8264-FB6F7DB43524}" srcId="{326E540F-91F1-4490-96A4-6A8D73A53DB4}" destId="{4263EEBD-AE11-477E-9EB8-FDB66C68C389}" srcOrd="1" destOrd="0" parTransId="{5074416D-D41B-48FA-B475-7F935B8FF7BA}" sibTransId="{EB38216E-A02B-4763-81BD-54A6D279DBDF}"/>
    <dgm:cxn modelId="{7C124556-45FF-489E-88A7-34099E098F6F}" type="presParOf" srcId="{5548573D-6FE5-427D-8955-DAE9B288F68D}" destId="{A51436B2-6B0F-4FE4-A2A1-F70CF8D24293}" srcOrd="0" destOrd="0" presId="urn:microsoft.com/office/officeart/2005/8/layout/orgChart1"/>
    <dgm:cxn modelId="{0C442DB4-52E3-4A74-A8CC-692D951F755A}" type="presParOf" srcId="{A51436B2-6B0F-4FE4-A2A1-F70CF8D24293}" destId="{B8D62CB1-75CF-4CDE-AF97-E294CA3C5E0C}" srcOrd="0" destOrd="0" presId="urn:microsoft.com/office/officeart/2005/8/layout/orgChart1"/>
    <dgm:cxn modelId="{396E5970-2846-482F-B6AA-938DB3FDCB69}" type="presParOf" srcId="{B8D62CB1-75CF-4CDE-AF97-E294CA3C5E0C}" destId="{57A4F20C-BF9D-40F7-9968-5B00827C21C7}" srcOrd="0" destOrd="0" presId="urn:microsoft.com/office/officeart/2005/8/layout/orgChart1"/>
    <dgm:cxn modelId="{8ECBF523-4ACC-40BB-8F19-AD92B96C68F2}" type="presParOf" srcId="{B8D62CB1-75CF-4CDE-AF97-E294CA3C5E0C}" destId="{CD8AF4DC-2A66-4CF4-A2CA-B2FCB6E2BD82}" srcOrd="1" destOrd="0" presId="urn:microsoft.com/office/officeart/2005/8/layout/orgChart1"/>
    <dgm:cxn modelId="{496C156E-8DC2-4727-B42E-BF0C04D6D12E}" type="presParOf" srcId="{A51436B2-6B0F-4FE4-A2A1-F70CF8D24293}" destId="{531838A0-012F-4AFA-9EA8-7BE7D40D3980}" srcOrd="1" destOrd="0" presId="urn:microsoft.com/office/officeart/2005/8/layout/orgChart1"/>
    <dgm:cxn modelId="{46C19082-DC02-4534-82C9-02F566AC8B13}" type="presParOf" srcId="{531838A0-012F-4AFA-9EA8-7BE7D40D3980}" destId="{0A8743A9-C3A6-4D4F-833F-91BBF433CC93}" srcOrd="0" destOrd="0" presId="urn:microsoft.com/office/officeart/2005/8/layout/orgChart1"/>
    <dgm:cxn modelId="{5F45CE89-1D4F-40EB-BA52-3562ADD94C38}" type="presParOf" srcId="{531838A0-012F-4AFA-9EA8-7BE7D40D3980}" destId="{91386886-7164-4486-96FD-4825ADC4FC0B}" srcOrd="1" destOrd="0" presId="urn:microsoft.com/office/officeart/2005/8/layout/orgChart1"/>
    <dgm:cxn modelId="{9DFB33DF-A37B-4C9B-A091-3EAE5BBFCD30}" type="presParOf" srcId="{91386886-7164-4486-96FD-4825ADC4FC0B}" destId="{F526732F-D517-49A2-ADC1-48F92D3FE3F5}" srcOrd="0" destOrd="0" presId="urn:microsoft.com/office/officeart/2005/8/layout/orgChart1"/>
    <dgm:cxn modelId="{3EA097BB-85EA-4550-85B6-7B7B16D27B1E}" type="presParOf" srcId="{F526732F-D517-49A2-ADC1-48F92D3FE3F5}" destId="{ED013DC8-AE99-46F1-88FD-8EEC95E7B545}" srcOrd="0" destOrd="0" presId="urn:microsoft.com/office/officeart/2005/8/layout/orgChart1"/>
    <dgm:cxn modelId="{D908EBCF-CBEB-41F8-8982-C7BA80274DE9}" type="presParOf" srcId="{F526732F-D517-49A2-ADC1-48F92D3FE3F5}" destId="{60B6E64B-FBBD-4399-9C8B-1611AF811955}" srcOrd="1" destOrd="0" presId="urn:microsoft.com/office/officeart/2005/8/layout/orgChart1"/>
    <dgm:cxn modelId="{CACA5BF4-959F-40EC-98DD-64B649683F95}" type="presParOf" srcId="{91386886-7164-4486-96FD-4825ADC4FC0B}" destId="{8B35AC68-9FC9-4D08-813B-F42E2D7E4E5C}" srcOrd="1" destOrd="0" presId="urn:microsoft.com/office/officeart/2005/8/layout/orgChart1"/>
    <dgm:cxn modelId="{42663D6D-19E9-4B89-8D25-AA9481782E4C}" type="presParOf" srcId="{8B35AC68-9FC9-4D08-813B-F42E2D7E4E5C}" destId="{85261825-A72B-456A-BAA4-DCC9E61A6993}" srcOrd="0" destOrd="0" presId="urn:microsoft.com/office/officeart/2005/8/layout/orgChart1"/>
    <dgm:cxn modelId="{9B92B658-C076-4186-BBA5-75A2711999FB}" type="presParOf" srcId="{8B35AC68-9FC9-4D08-813B-F42E2D7E4E5C}" destId="{9E8015C7-8747-4577-A70E-0AA108E57CE8}" srcOrd="1" destOrd="0" presId="urn:microsoft.com/office/officeart/2005/8/layout/orgChart1"/>
    <dgm:cxn modelId="{6656B6F1-A945-40E1-B2E1-C5AC24053CBC}" type="presParOf" srcId="{9E8015C7-8747-4577-A70E-0AA108E57CE8}" destId="{FE034408-4613-457E-AE7B-6B0E7BE9F98D}" srcOrd="0" destOrd="0" presId="urn:microsoft.com/office/officeart/2005/8/layout/orgChart1"/>
    <dgm:cxn modelId="{62B2BF6D-FE9E-444A-B9C7-08720FCA2B99}" type="presParOf" srcId="{FE034408-4613-457E-AE7B-6B0E7BE9F98D}" destId="{680453AA-A8FB-4A24-9226-BFB41280DC8B}" srcOrd="0" destOrd="0" presId="urn:microsoft.com/office/officeart/2005/8/layout/orgChart1"/>
    <dgm:cxn modelId="{FD6C6FF4-96C1-49B4-B1C5-606B921079D1}" type="presParOf" srcId="{FE034408-4613-457E-AE7B-6B0E7BE9F98D}" destId="{6F977FF2-78CA-4976-9C72-5CE71015A0C7}" srcOrd="1" destOrd="0" presId="urn:microsoft.com/office/officeart/2005/8/layout/orgChart1"/>
    <dgm:cxn modelId="{81B2EE88-277D-4FD6-A5EA-D357EFAEED44}" type="presParOf" srcId="{9E8015C7-8747-4577-A70E-0AA108E57CE8}" destId="{F5A5F092-E294-452C-9972-6DBDD8998EF6}" srcOrd="1" destOrd="0" presId="urn:microsoft.com/office/officeart/2005/8/layout/orgChart1"/>
    <dgm:cxn modelId="{D13F7B47-3934-46EC-A2DB-967028688267}" type="presParOf" srcId="{F5A5F092-E294-452C-9972-6DBDD8998EF6}" destId="{C708B265-D139-407A-B98B-0E6C1DD6082D}" srcOrd="0" destOrd="0" presId="urn:microsoft.com/office/officeart/2005/8/layout/orgChart1"/>
    <dgm:cxn modelId="{82A7E488-36D0-4A6E-80AF-D014D5184627}" type="presParOf" srcId="{F5A5F092-E294-452C-9972-6DBDD8998EF6}" destId="{826299C8-F1A4-4062-B366-1A9C8DAA24E6}" srcOrd="1" destOrd="0" presId="urn:microsoft.com/office/officeart/2005/8/layout/orgChart1"/>
    <dgm:cxn modelId="{A4C14DBD-40CD-41C3-9C64-B63C19113575}" type="presParOf" srcId="{826299C8-F1A4-4062-B366-1A9C8DAA24E6}" destId="{8509BD20-9C45-4A30-B633-1B1CF94405AF}" srcOrd="0" destOrd="0" presId="urn:microsoft.com/office/officeart/2005/8/layout/orgChart1"/>
    <dgm:cxn modelId="{B32668B2-12C5-467E-AEDB-D9FEB7DAFCF2}" type="presParOf" srcId="{8509BD20-9C45-4A30-B633-1B1CF94405AF}" destId="{C03FD936-5280-486A-A868-41AAF2AD66A4}" srcOrd="0" destOrd="0" presId="urn:microsoft.com/office/officeart/2005/8/layout/orgChart1"/>
    <dgm:cxn modelId="{04541A10-90B2-413F-8332-129D7A6C4FCE}" type="presParOf" srcId="{8509BD20-9C45-4A30-B633-1B1CF94405AF}" destId="{493B862E-61C2-4BB7-A3E3-7CDB91C3E9AC}" srcOrd="1" destOrd="0" presId="urn:microsoft.com/office/officeart/2005/8/layout/orgChart1"/>
    <dgm:cxn modelId="{9FB9885C-A89E-4C1A-8ADE-3F57244FCE6F}" type="presParOf" srcId="{826299C8-F1A4-4062-B366-1A9C8DAA24E6}" destId="{E9C86CDA-1040-48BE-9D4C-5B6FECE8BC50}" srcOrd="1" destOrd="0" presId="urn:microsoft.com/office/officeart/2005/8/layout/orgChart1"/>
    <dgm:cxn modelId="{4382295C-A6B7-4A8C-8EB1-5D2B340F749A}" type="presParOf" srcId="{E9C86CDA-1040-48BE-9D4C-5B6FECE8BC50}" destId="{57246B2E-6DE0-473A-BC02-5C4C16652A14}" srcOrd="0" destOrd="0" presId="urn:microsoft.com/office/officeart/2005/8/layout/orgChart1"/>
    <dgm:cxn modelId="{008038CB-2AF1-4D1F-903A-D93151F9E9CB}" type="presParOf" srcId="{E9C86CDA-1040-48BE-9D4C-5B6FECE8BC50}" destId="{47F2A00F-0A05-48F2-9585-1D6FC821045D}" srcOrd="1" destOrd="0" presId="urn:microsoft.com/office/officeart/2005/8/layout/orgChart1"/>
    <dgm:cxn modelId="{FBDF6126-A719-430D-8B61-A90EE7E28975}" type="presParOf" srcId="{47F2A00F-0A05-48F2-9585-1D6FC821045D}" destId="{4FAA56A6-2E64-4FF3-A9B0-B79C91FC8F80}" srcOrd="0" destOrd="0" presId="urn:microsoft.com/office/officeart/2005/8/layout/orgChart1"/>
    <dgm:cxn modelId="{05067FB3-7829-4CC7-BE21-502858104CFE}" type="presParOf" srcId="{4FAA56A6-2E64-4FF3-A9B0-B79C91FC8F80}" destId="{B2974AC5-738A-4F80-8AB8-46DCB79B96AB}" srcOrd="0" destOrd="0" presId="urn:microsoft.com/office/officeart/2005/8/layout/orgChart1"/>
    <dgm:cxn modelId="{DA8B6980-5EBC-4BDE-8D34-812B718054DD}" type="presParOf" srcId="{4FAA56A6-2E64-4FF3-A9B0-B79C91FC8F80}" destId="{887F876D-296A-4A34-A870-ABDF4BAD5B98}" srcOrd="1" destOrd="0" presId="urn:microsoft.com/office/officeart/2005/8/layout/orgChart1"/>
    <dgm:cxn modelId="{E91F02E6-24A9-4C30-8764-773F89078DC3}" type="presParOf" srcId="{47F2A00F-0A05-48F2-9585-1D6FC821045D}" destId="{789D33AC-B81A-417E-9A59-C2D94030443F}" srcOrd="1" destOrd="0" presId="urn:microsoft.com/office/officeart/2005/8/layout/orgChart1"/>
    <dgm:cxn modelId="{29B6DF7F-6A3B-4121-875C-DE397570F36A}" type="presParOf" srcId="{789D33AC-B81A-417E-9A59-C2D94030443F}" destId="{65EF650E-48E8-47C9-B16E-69E498517931}" srcOrd="0" destOrd="0" presId="urn:microsoft.com/office/officeart/2005/8/layout/orgChart1"/>
    <dgm:cxn modelId="{82744608-FE7B-4FB3-BE75-1CD504878D6C}" type="presParOf" srcId="{789D33AC-B81A-417E-9A59-C2D94030443F}" destId="{19393DFB-9FE7-4FFE-B84B-D5263DA6D582}" srcOrd="1" destOrd="0" presId="urn:microsoft.com/office/officeart/2005/8/layout/orgChart1"/>
    <dgm:cxn modelId="{D636FCEA-998C-4F88-A6E6-7F2E157BFE7F}" type="presParOf" srcId="{19393DFB-9FE7-4FFE-B84B-D5263DA6D582}" destId="{0C5BFF50-394D-472F-BC2D-3ED35DCED2F6}" srcOrd="0" destOrd="0" presId="urn:microsoft.com/office/officeart/2005/8/layout/orgChart1"/>
    <dgm:cxn modelId="{1BE31C8C-3607-45ED-921B-B3EFAE034A4F}" type="presParOf" srcId="{0C5BFF50-394D-472F-BC2D-3ED35DCED2F6}" destId="{BF4E51D7-DD47-4B83-A694-E8FF47E2DBC7}" srcOrd="0" destOrd="0" presId="urn:microsoft.com/office/officeart/2005/8/layout/orgChart1"/>
    <dgm:cxn modelId="{BE07E701-283B-493B-8824-3B5883760707}" type="presParOf" srcId="{0C5BFF50-394D-472F-BC2D-3ED35DCED2F6}" destId="{32839598-A14E-43C3-92F7-9B508261F551}" srcOrd="1" destOrd="0" presId="urn:microsoft.com/office/officeart/2005/8/layout/orgChart1"/>
    <dgm:cxn modelId="{70F77772-114A-4136-9ECA-E7944051F10F}" type="presParOf" srcId="{19393DFB-9FE7-4FFE-B84B-D5263DA6D582}" destId="{B5747109-6D13-49D3-83A0-67387760A216}" srcOrd="1" destOrd="0" presId="urn:microsoft.com/office/officeart/2005/8/layout/orgChart1"/>
    <dgm:cxn modelId="{E9B09884-6DDA-40EC-81C9-E062677806D2}" type="presParOf" srcId="{B5747109-6D13-49D3-83A0-67387760A216}" destId="{AA1A8838-1AB4-42BD-A096-980C2DCD260F}" srcOrd="0" destOrd="0" presId="urn:microsoft.com/office/officeart/2005/8/layout/orgChart1"/>
    <dgm:cxn modelId="{9024F7F4-0B8C-4574-BF92-813224597AFB}" type="presParOf" srcId="{B5747109-6D13-49D3-83A0-67387760A216}" destId="{854B0241-604C-406C-A696-D28B759FCD23}" srcOrd="1" destOrd="0" presId="urn:microsoft.com/office/officeart/2005/8/layout/orgChart1"/>
    <dgm:cxn modelId="{6CB222AD-2C49-424F-9314-C6F043E38F75}" type="presParOf" srcId="{854B0241-604C-406C-A696-D28B759FCD23}" destId="{628E1139-FD60-492E-8663-52E69F1E7EEA}" srcOrd="0" destOrd="0" presId="urn:microsoft.com/office/officeart/2005/8/layout/orgChart1"/>
    <dgm:cxn modelId="{88756E08-F6B0-4E5A-97D1-1788614A2C16}" type="presParOf" srcId="{628E1139-FD60-492E-8663-52E69F1E7EEA}" destId="{9225610F-2EC2-4AA0-9B98-AAD778E2AC3F}" srcOrd="0" destOrd="0" presId="urn:microsoft.com/office/officeart/2005/8/layout/orgChart1"/>
    <dgm:cxn modelId="{90CA7C5E-8145-4703-9F87-738B98341C72}" type="presParOf" srcId="{628E1139-FD60-492E-8663-52E69F1E7EEA}" destId="{FEAB3CD4-FBD8-4AF3-B647-7E95078EE43B}" srcOrd="1" destOrd="0" presId="urn:microsoft.com/office/officeart/2005/8/layout/orgChart1"/>
    <dgm:cxn modelId="{D4DE0DDF-E06C-458D-8849-4C0C0374A3AE}" type="presParOf" srcId="{854B0241-604C-406C-A696-D28B759FCD23}" destId="{9D36E83F-4F4B-43FF-A3D9-7362088D986F}" srcOrd="1" destOrd="0" presId="urn:microsoft.com/office/officeart/2005/8/layout/orgChart1"/>
    <dgm:cxn modelId="{41AFA3A4-EEE0-4ABC-AF42-A6FD67BF7DDA}" type="presParOf" srcId="{854B0241-604C-406C-A696-D28B759FCD23}" destId="{590C5626-362F-40E8-98E5-E3F2598F776C}" srcOrd="2" destOrd="0" presId="urn:microsoft.com/office/officeart/2005/8/layout/orgChart1"/>
    <dgm:cxn modelId="{D2E16687-7BEB-4A97-A19D-A99E6AC2D90A}" type="presParOf" srcId="{19393DFB-9FE7-4FFE-B84B-D5263DA6D582}" destId="{78D961A3-B704-4EBB-8871-B363F3710D4F}" srcOrd="2" destOrd="0" presId="urn:microsoft.com/office/officeart/2005/8/layout/orgChart1"/>
    <dgm:cxn modelId="{2C206ED8-9729-4E46-99F8-46C1A0344634}" type="presParOf" srcId="{789D33AC-B81A-417E-9A59-C2D94030443F}" destId="{FF939961-FE67-4AE9-B214-CF2C1207CC15}" srcOrd="2" destOrd="0" presId="urn:microsoft.com/office/officeart/2005/8/layout/orgChart1"/>
    <dgm:cxn modelId="{1EB02F68-CBB3-4D15-8341-EBE41F9E878D}" type="presParOf" srcId="{789D33AC-B81A-417E-9A59-C2D94030443F}" destId="{392CD936-E5B1-4FB1-9A4E-8C00C7EE972E}" srcOrd="3" destOrd="0" presId="urn:microsoft.com/office/officeart/2005/8/layout/orgChart1"/>
    <dgm:cxn modelId="{272A6B09-7915-407E-9375-FED8FEE70692}" type="presParOf" srcId="{392CD936-E5B1-4FB1-9A4E-8C00C7EE972E}" destId="{2E5A7173-3D52-4A7E-B0A0-A250E0300579}" srcOrd="0" destOrd="0" presId="urn:microsoft.com/office/officeart/2005/8/layout/orgChart1"/>
    <dgm:cxn modelId="{F0FBE252-BB50-4732-AF2B-C27D24BA7BED}" type="presParOf" srcId="{2E5A7173-3D52-4A7E-B0A0-A250E0300579}" destId="{B9E25789-6B32-490B-96A6-F2B2F07EAFB8}" srcOrd="0" destOrd="0" presId="urn:microsoft.com/office/officeart/2005/8/layout/orgChart1"/>
    <dgm:cxn modelId="{1C098E50-8C40-45CE-9F05-40176FF7F047}" type="presParOf" srcId="{2E5A7173-3D52-4A7E-B0A0-A250E0300579}" destId="{F187214A-0299-43C8-86CD-B586950651E5}" srcOrd="1" destOrd="0" presId="urn:microsoft.com/office/officeart/2005/8/layout/orgChart1"/>
    <dgm:cxn modelId="{AFF17691-A2C2-4035-BE78-7BB2FB46FB1F}" type="presParOf" srcId="{392CD936-E5B1-4FB1-9A4E-8C00C7EE972E}" destId="{FB5D9F8A-BD7B-4C2C-81BA-CD654E52A5BC}" srcOrd="1" destOrd="0" presId="urn:microsoft.com/office/officeart/2005/8/layout/orgChart1"/>
    <dgm:cxn modelId="{3CE0448A-BE70-43C9-8BBC-42CCEB14FF03}" type="presParOf" srcId="{392CD936-E5B1-4FB1-9A4E-8C00C7EE972E}" destId="{F246E103-8110-406F-BDB8-0C6E2E379453}" srcOrd="2" destOrd="0" presId="urn:microsoft.com/office/officeart/2005/8/layout/orgChart1"/>
    <dgm:cxn modelId="{F46BB34B-08C4-4904-A699-ECC3E7740F40}" type="presParOf" srcId="{47F2A00F-0A05-48F2-9585-1D6FC821045D}" destId="{0F67FAF1-B502-4509-9F2D-29A99757270F}" srcOrd="2" destOrd="0" presId="urn:microsoft.com/office/officeart/2005/8/layout/orgChart1"/>
    <dgm:cxn modelId="{EECD2C4C-0BFB-4ACC-9A7C-5599CFD9BFD5}" type="presParOf" srcId="{826299C8-F1A4-4062-B366-1A9C8DAA24E6}" destId="{C64F0284-A950-4D2E-A9EA-34C90B22FA9D}" srcOrd="2" destOrd="0" presId="urn:microsoft.com/office/officeart/2005/8/layout/orgChart1"/>
    <dgm:cxn modelId="{919EBC77-1882-47E3-9C5D-D35A36D78157}" type="presParOf" srcId="{F5A5F092-E294-452C-9972-6DBDD8998EF6}" destId="{8A428D4E-2CA5-46DB-8592-77E142AA7EB2}" srcOrd="2" destOrd="0" presId="urn:microsoft.com/office/officeart/2005/8/layout/orgChart1"/>
    <dgm:cxn modelId="{2C06F44D-73CF-447F-9952-93A91DC4E6CA}" type="presParOf" srcId="{F5A5F092-E294-452C-9972-6DBDD8998EF6}" destId="{DF508CB7-E097-436F-A482-2E4E6549070A}" srcOrd="3" destOrd="0" presId="urn:microsoft.com/office/officeart/2005/8/layout/orgChart1"/>
    <dgm:cxn modelId="{54B7172E-B0EA-4780-9C21-9DF33BFF7A69}" type="presParOf" srcId="{DF508CB7-E097-436F-A482-2E4E6549070A}" destId="{0D097BBB-20FE-4791-A4E0-01362BB1A8E5}" srcOrd="0" destOrd="0" presId="urn:microsoft.com/office/officeart/2005/8/layout/orgChart1"/>
    <dgm:cxn modelId="{DF0F9489-D9C0-4FCE-93E6-ACC7FEA07051}" type="presParOf" srcId="{0D097BBB-20FE-4791-A4E0-01362BB1A8E5}" destId="{E644E2B1-BD8E-4A63-AEE4-D2613F839853}" srcOrd="0" destOrd="0" presId="urn:microsoft.com/office/officeart/2005/8/layout/orgChart1"/>
    <dgm:cxn modelId="{5943E81B-74AD-46B7-A15D-82C1F095D056}" type="presParOf" srcId="{0D097BBB-20FE-4791-A4E0-01362BB1A8E5}" destId="{C2E8508E-7710-481F-A4F8-22AD04795F28}" srcOrd="1" destOrd="0" presId="urn:microsoft.com/office/officeart/2005/8/layout/orgChart1"/>
    <dgm:cxn modelId="{B893D8C1-F321-4869-BCDB-EAE2573E3DF1}" type="presParOf" srcId="{DF508CB7-E097-436F-A482-2E4E6549070A}" destId="{65AFE435-CFF6-4536-8423-7D3719A9C6B8}" srcOrd="1" destOrd="0" presId="urn:microsoft.com/office/officeart/2005/8/layout/orgChart1"/>
    <dgm:cxn modelId="{46AFD405-2A2C-45F7-989D-3212B17C6894}" type="presParOf" srcId="{DF508CB7-E097-436F-A482-2E4E6549070A}" destId="{5C6EC7DE-A43A-4D27-8D57-57912CA72DB8}" srcOrd="2" destOrd="0" presId="urn:microsoft.com/office/officeart/2005/8/layout/orgChart1"/>
    <dgm:cxn modelId="{2D2E41EE-58C6-482E-BF47-A71CBC777CE9}" type="presParOf" srcId="{9E8015C7-8747-4577-A70E-0AA108E57CE8}" destId="{38D86BA8-1368-433D-87C4-C339B9F17FD0}" srcOrd="2" destOrd="0" presId="urn:microsoft.com/office/officeart/2005/8/layout/orgChart1"/>
    <dgm:cxn modelId="{F0C6E755-8150-4C4C-A78A-D05BE8402A35}" type="presParOf" srcId="{91386886-7164-4486-96FD-4825ADC4FC0B}" destId="{4F3BF1FA-CBAA-45B8-B144-B9DE472484FE}" srcOrd="2" destOrd="0" presId="urn:microsoft.com/office/officeart/2005/8/layout/orgChart1"/>
    <dgm:cxn modelId="{527ECCD5-4066-472A-B88E-9E026606C519}" type="presParOf" srcId="{A51436B2-6B0F-4FE4-A2A1-F70CF8D24293}" destId="{2108F9E6-CE7E-4701-8C68-5A5E4972ED15}" srcOrd="2" destOrd="0" presId="urn:microsoft.com/office/officeart/2005/8/layout/orgChart1"/>
  </dgm:cxnLst>
  <dgm:bg/>
  <dgm:whole/>
  <dgm:extLst>
    <a:ext uri="http://schemas.microsoft.com/office/drawing/2008/diagram">
      <dsp:dataModelExt xmlns:dsp="http://schemas.microsoft.com/office/drawing/2008/diagram" relId="rId13"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78B1AAF5-1006-4C49-91F6-42FCCA114DC6}" type="doc">
      <dgm:prSet loTypeId="urn:microsoft.com/office/officeart/2005/8/layout/hProcess9" loCatId="process" qsTypeId="urn:microsoft.com/office/officeart/2005/8/quickstyle/simple1" qsCatId="simple" csTypeId="urn:microsoft.com/office/officeart/2005/8/colors/accent1_1" csCatId="accent1" phldr="1"/>
      <dgm:spPr/>
    </dgm:pt>
    <dgm:pt modelId="{23290665-E3DF-43F6-BE3A-E0E3D08A5387}">
      <dgm:prSet phldrT="[Text]" custT="1"/>
      <dgm:spPr/>
      <dgm:t>
        <a:bodyPr/>
        <a:lstStyle/>
        <a:p>
          <a:r>
            <a:rPr lang="en-US" sz="2500"/>
            <a:t>Unfreezing </a:t>
          </a:r>
          <a:r>
            <a:rPr lang="en-US" sz="1000"/>
            <a:t>(examine status quo; increase driving forces for change)</a:t>
          </a:r>
        </a:p>
      </dgm:t>
    </dgm:pt>
    <dgm:pt modelId="{5FF5CA4B-C59D-4B75-A606-20C611324227}" type="parTrans" cxnId="{D5B1C7BF-01DF-432D-82AC-8160A4DE7C37}">
      <dgm:prSet/>
      <dgm:spPr/>
      <dgm:t>
        <a:bodyPr/>
        <a:lstStyle/>
        <a:p>
          <a:endParaRPr lang="en-US"/>
        </a:p>
      </dgm:t>
    </dgm:pt>
    <dgm:pt modelId="{6D6C746C-F7B8-48E8-9345-2A14CB45F93E}" type="sibTrans" cxnId="{D5B1C7BF-01DF-432D-82AC-8160A4DE7C37}">
      <dgm:prSet/>
      <dgm:spPr/>
      <dgm:t>
        <a:bodyPr/>
        <a:lstStyle/>
        <a:p>
          <a:endParaRPr lang="en-US"/>
        </a:p>
      </dgm:t>
    </dgm:pt>
    <dgm:pt modelId="{FC877DEA-435B-4B20-AA0D-37CBA31CF5A3}">
      <dgm:prSet phldrT="[Text]" custT="1"/>
      <dgm:spPr/>
      <dgm:t>
        <a:bodyPr/>
        <a:lstStyle/>
        <a:p>
          <a:r>
            <a:rPr lang="en-US" sz="2500"/>
            <a:t>Moving</a:t>
          </a:r>
          <a:r>
            <a:rPr lang="en-US" sz="1800"/>
            <a:t>     </a:t>
          </a:r>
          <a:r>
            <a:rPr lang="en-US" sz="1000"/>
            <a:t>(take action; make changes; involve people)</a:t>
          </a:r>
        </a:p>
      </dgm:t>
    </dgm:pt>
    <dgm:pt modelId="{DA48E75C-D9E3-492A-8281-E82E824C42D6}" type="parTrans" cxnId="{BA7FF08D-6A80-4D49-9F66-5245BF9C022B}">
      <dgm:prSet/>
      <dgm:spPr/>
      <dgm:t>
        <a:bodyPr/>
        <a:lstStyle/>
        <a:p>
          <a:endParaRPr lang="en-US"/>
        </a:p>
      </dgm:t>
    </dgm:pt>
    <dgm:pt modelId="{E163F120-A0B3-441E-9C6F-E6FB6579D89E}" type="sibTrans" cxnId="{BA7FF08D-6A80-4D49-9F66-5245BF9C022B}">
      <dgm:prSet/>
      <dgm:spPr/>
      <dgm:t>
        <a:bodyPr/>
        <a:lstStyle/>
        <a:p>
          <a:endParaRPr lang="en-US"/>
        </a:p>
      </dgm:t>
    </dgm:pt>
    <dgm:pt modelId="{B1B75C9C-EF52-4D04-BFA8-AB6CB0C10A4D}">
      <dgm:prSet phldrT="[Text]" custT="1"/>
      <dgm:spPr/>
      <dgm:t>
        <a:bodyPr/>
        <a:lstStyle/>
        <a:p>
          <a:r>
            <a:rPr lang="en-US" sz="2500"/>
            <a:t>Refreezing</a:t>
          </a:r>
          <a:r>
            <a:rPr lang="en-US" sz="2600"/>
            <a:t> </a:t>
          </a:r>
          <a:r>
            <a:rPr lang="en-US" sz="1000"/>
            <a:t>(make changes permanent; establish new way of things; reward desired outcomes)</a:t>
          </a:r>
        </a:p>
      </dgm:t>
    </dgm:pt>
    <dgm:pt modelId="{1BFE8346-4E70-48C6-92A7-56957F50F012}" type="parTrans" cxnId="{6B38E936-BA48-40C8-B383-A99844AE4C58}">
      <dgm:prSet/>
      <dgm:spPr/>
      <dgm:t>
        <a:bodyPr/>
        <a:lstStyle/>
        <a:p>
          <a:endParaRPr lang="en-US"/>
        </a:p>
      </dgm:t>
    </dgm:pt>
    <dgm:pt modelId="{291F88FC-283A-49F3-82F4-7627D214F713}" type="sibTrans" cxnId="{6B38E936-BA48-40C8-B383-A99844AE4C58}">
      <dgm:prSet/>
      <dgm:spPr/>
      <dgm:t>
        <a:bodyPr/>
        <a:lstStyle/>
        <a:p>
          <a:endParaRPr lang="en-US"/>
        </a:p>
      </dgm:t>
    </dgm:pt>
    <dgm:pt modelId="{4930B0D8-0D4F-4AD1-B415-1956BDE94397}" type="pres">
      <dgm:prSet presAssocID="{78B1AAF5-1006-4C49-91F6-42FCCA114DC6}" presName="CompostProcess" presStyleCnt="0">
        <dgm:presLayoutVars>
          <dgm:dir/>
          <dgm:resizeHandles val="exact"/>
        </dgm:presLayoutVars>
      </dgm:prSet>
      <dgm:spPr/>
    </dgm:pt>
    <dgm:pt modelId="{0895C6EA-2C8A-4827-A412-1C515C6CF78C}" type="pres">
      <dgm:prSet presAssocID="{78B1AAF5-1006-4C49-91F6-42FCCA114DC6}" presName="arrow" presStyleLbl="bgShp" presStyleIdx="0" presStyleCnt="1"/>
      <dgm:spPr/>
    </dgm:pt>
    <dgm:pt modelId="{84D05069-818D-4905-A5DF-D92D664CD95C}" type="pres">
      <dgm:prSet presAssocID="{78B1AAF5-1006-4C49-91F6-42FCCA114DC6}" presName="linearProcess" presStyleCnt="0"/>
      <dgm:spPr/>
    </dgm:pt>
    <dgm:pt modelId="{79F08BFF-AB7F-458C-B523-A86DDF228FA3}" type="pres">
      <dgm:prSet presAssocID="{23290665-E3DF-43F6-BE3A-E0E3D08A5387}" presName="textNode" presStyleLbl="node1" presStyleIdx="0" presStyleCnt="3">
        <dgm:presLayoutVars>
          <dgm:bulletEnabled val="1"/>
        </dgm:presLayoutVars>
      </dgm:prSet>
      <dgm:spPr/>
    </dgm:pt>
    <dgm:pt modelId="{B65EA912-EF0C-4A30-BD30-CCB6401685C9}" type="pres">
      <dgm:prSet presAssocID="{6D6C746C-F7B8-48E8-9345-2A14CB45F93E}" presName="sibTrans" presStyleCnt="0"/>
      <dgm:spPr/>
    </dgm:pt>
    <dgm:pt modelId="{119006FF-3B9B-4601-85B4-313C563041A0}" type="pres">
      <dgm:prSet presAssocID="{FC877DEA-435B-4B20-AA0D-37CBA31CF5A3}" presName="textNode" presStyleLbl="node1" presStyleIdx="1" presStyleCnt="3">
        <dgm:presLayoutVars>
          <dgm:bulletEnabled val="1"/>
        </dgm:presLayoutVars>
      </dgm:prSet>
      <dgm:spPr/>
    </dgm:pt>
    <dgm:pt modelId="{C73E4DAF-01C8-4897-BF5A-52074858B0ED}" type="pres">
      <dgm:prSet presAssocID="{E163F120-A0B3-441E-9C6F-E6FB6579D89E}" presName="sibTrans" presStyleCnt="0"/>
      <dgm:spPr/>
    </dgm:pt>
    <dgm:pt modelId="{433128C6-FDF3-4D31-8265-DC27F3659993}" type="pres">
      <dgm:prSet presAssocID="{B1B75C9C-EF52-4D04-BFA8-AB6CB0C10A4D}" presName="textNode" presStyleLbl="node1" presStyleIdx="2" presStyleCnt="3" custScaleX="104495">
        <dgm:presLayoutVars>
          <dgm:bulletEnabled val="1"/>
        </dgm:presLayoutVars>
      </dgm:prSet>
      <dgm:spPr/>
    </dgm:pt>
  </dgm:ptLst>
  <dgm:cxnLst>
    <dgm:cxn modelId="{39A97C08-AD00-4712-A88B-5113D67C0014}" type="presOf" srcId="{78B1AAF5-1006-4C49-91F6-42FCCA114DC6}" destId="{4930B0D8-0D4F-4AD1-B415-1956BDE94397}" srcOrd="0" destOrd="0" presId="urn:microsoft.com/office/officeart/2005/8/layout/hProcess9"/>
    <dgm:cxn modelId="{AC4B3326-3F2F-46BA-A103-AAD35FA89ABB}" type="presOf" srcId="{B1B75C9C-EF52-4D04-BFA8-AB6CB0C10A4D}" destId="{433128C6-FDF3-4D31-8265-DC27F3659993}" srcOrd="0" destOrd="0" presId="urn:microsoft.com/office/officeart/2005/8/layout/hProcess9"/>
    <dgm:cxn modelId="{54EA6A26-183E-49E2-A915-768D0D604935}" type="presOf" srcId="{23290665-E3DF-43F6-BE3A-E0E3D08A5387}" destId="{79F08BFF-AB7F-458C-B523-A86DDF228FA3}" srcOrd="0" destOrd="0" presId="urn:microsoft.com/office/officeart/2005/8/layout/hProcess9"/>
    <dgm:cxn modelId="{6B38E936-BA48-40C8-B383-A99844AE4C58}" srcId="{78B1AAF5-1006-4C49-91F6-42FCCA114DC6}" destId="{B1B75C9C-EF52-4D04-BFA8-AB6CB0C10A4D}" srcOrd="2" destOrd="0" parTransId="{1BFE8346-4E70-48C6-92A7-56957F50F012}" sibTransId="{291F88FC-283A-49F3-82F4-7627D214F713}"/>
    <dgm:cxn modelId="{BA7FF08D-6A80-4D49-9F66-5245BF9C022B}" srcId="{78B1AAF5-1006-4C49-91F6-42FCCA114DC6}" destId="{FC877DEA-435B-4B20-AA0D-37CBA31CF5A3}" srcOrd="1" destOrd="0" parTransId="{DA48E75C-D9E3-492A-8281-E82E824C42D6}" sibTransId="{E163F120-A0B3-441E-9C6F-E6FB6579D89E}"/>
    <dgm:cxn modelId="{1ECD09BD-88CA-4BE3-909A-9AA673B24B22}" type="presOf" srcId="{FC877DEA-435B-4B20-AA0D-37CBA31CF5A3}" destId="{119006FF-3B9B-4601-85B4-313C563041A0}" srcOrd="0" destOrd="0" presId="urn:microsoft.com/office/officeart/2005/8/layout/hProcess9"/>
    <dgm:cxn modelId="{D5B1C7BF-01DF-432D-82AC-8160A4DE7C37}" srcId="{78B1AAF5-1006-4C49-91F6-42FCCA114DC6}" destId="{23290665-E3DF-43F6-BE3A-E0E3D08A5387}" srcOrd="0" destOrd="0" parTransId="{5FF5CA4B-C59D-4B75-A606-20C611324227}" sibTransId="{6D6C746C-F7B8-48E8-9345-2A14CB45F93E}"/>
    <dgm:cxn modelId="{B0BB5963-1295-40DF-92DF-05C675FB4D05}" type="presParOf" srcId="{4930B0D8-0D4F-4AD1-B415-1956BDE94397}" destId="{0895C6EA-2C8A-4827-A412-1C515C6CF78C}" srcOrd="0" destOrd="0" presId="urn:microsoft.com/office/officeart/2005/8/layout/hProcess9"/>
    <dgm:cxn modelId="{8733969B-E70A-4623-B54D-4D582DBC19C3}" type="presParOf" srcId="{4930B0D8-0D4F-4AD1-B415-1956BDE94397}" destId="{84D05069-818D-4905-A5DF-D92D664CD95C}" srcOrd="1" destOrd="0" presId="urn:microsoft.com/office/officeart/2005/8/layout/hProcess9"/>
    <dgm:cxn modelId="{EFB1EA2A-B7CC-43FA-9EA9-06D9995DC6EA}" type="presParOf" srcId="{84D05069-818D-4905-A5DF-D92D664CD95C}" destId="{79F08BFF-AB7F-458C-B523-A86DDF228FA3}" srcOrd="0" destOrd="0" presId="urn:microsoft.com/office/officeart/2005/8/layout/hProcess9"/>
    <dgm:cxn modelId="{094C8B96-89FE-41B8-9E5B-6887CF9425DB}" type="presParOf" srcId="{84D05069-818D-4905-A5DF-D92D664CD95C}" destId="{B65EA912-EF0C-4A30-BD30-CCB6401685C9}" srcOrd="1" destOrd="0" presId="urn:microsoft.com/office/officeart/2005/8/layout/hProcess9"/>
    <dgm:cxn modelId="{9C3A554A-DCDE-45A9-9F30-3B795E34349F}" type="presParOf" srcId="{84D05069-818D-4905-A5DF-D92D664CD95C}" destId="{119006FF-3B9B-4601-85B4-313C563041A0}" srcOrd="2" destOrd="0" presId="urn:microsoft.com/office/officeart/2005/8/layout/hProcess9"/>
    <dgm:cxn modelId="{31AA2F88-CA2D-45D7-9E9D-889FE4E60DE3}" type="presParOf" srcId="{84D05069-818D-4905-A5DF-D92D664CD95C}" destId="{C73E4DAF-01C8-4897-BF5A-52074858B0ED}" srcOrd="3" destOrd="0" presId="urn:microsoft.com/office/officeart/2005/8/layout/hProcess9"/>
    <dgm:cxn modelId="{D38E84A1-FADF-4C50-BF64-D54129433509}" type="presParOf" srcId="{84D05069-818D-4905-A5DF-D92D664CD95C}" destId="{433128C6-FDF3-4D31-8265-DC27F3659993}" srcOrd="4" destOrd="0" presId="urn:microsoft.com/office/officeart/2005/8/layout/hProcess9"/>
  </dgm:cxnLst>
  <dgm:bg/>
  <dgm:whole/>
  <dgm:extLst>
    <a:ext uri="http://schemas.microsoft.com/office/drawing/2008/diagram">
      <dsp:dataModelExt xmlns:dsp="http://schemas.microsoft.com/office/drawing/2008/diagram" relId="rId18" minVer="http://schemas.openxmlformats.org/drawingml/2006/diagram"/>
    </a:ext>
  </dgm:extLst>
</dgm:dataModel>
</file>

<file path=word/diagrams/data3.xml><?xml version="1.0" encoding="utf-8"?>
<dgm:dataModel xmlns:dgm="http://schemas.openxmlformats.org/drawingml/2006/diagram" xmlns:a="http://schemas.openxmlformats.org/drawingml/2006/main">
  <dgm:ptLst>
    <dgm:pt modelId="{5B8BA711-EFE9-4DBA-A330-A5982DFF75BA}" type="doc">
      <dgm:prSet loTypeId="urn:microsoft.com/office/officeart/2005/8/layout/cycle4" loCatId="matrix" qsTypeId="urn:microsoft.com/office/officeart/2005/8/quickstyle/simple1" qsCatId="simple" csTypeId="urn:microsoft.com/office/officeart/2005/8/colors/accent1_2" csCatId="accent1" phldr="1"/>
      <dgm:spPr/>
      <dgm:t>
        <a:bodyPr/>
        <a:lstStyle/>
        <a:p>
          <a:endParaRPr lang="en-US"/>
        </a:p>
      </dgm:t>
    </dgm:pt>
    <dgm:pt modelId="{4406FF21-F11C-4174-8C7D-EEF3E470689E}">
      <dgm:prSet phldrT="[Text]"/>
      <dgm:spPr>
        <a:xfrm>
          <a:off x="1389707" y="213369"/>
          <a:ext cx="1620859" cy="1620859"/>
        </a:xfrm>
        <a:prstGeom prst="pieWedge">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pPr>
            <a:buNone/>
          </a:pPr>
          <a:r>
            <a:rPr lang="en-US">
              <a:solidFill>
                <a:sysClr val="window" lastClr="FFFFFF"/>
              </a:solidFill>
              <a:latin typeface="Calibri"/>
              <a:ea typeface="+mn-ea"/>
              <a:cs typeface="+mn-cs"/>
            </a:rPr>
            <a:t>PPT presentation to dissemniate findings</a:t>
          </a:r>
        </a:p>
        <a:p>
          <a:pPr>
            <a:buNone/>
          </a:pPr>
          <a:r>
            <a:rPr lang="en-US">
              <a:solidFill>
                <a:sysClr val="window" lastClr="FFFFFF"/>
              </a:solidFill>
              <a:latin typeface="Calibri"/>
              <a:ea typeface="+mn-ea"/>
              <a:cs typeface="+mn-cs"/>
            </a:rPr>
            <a:t>Recommendations for future</a:t>
          </a:r>
        </a:p>
      </dgm:t>
    </dgm:pt>
    <dgm:pt modelId="{42BD731D-8F6E-4EA5-B2FE-043EDC93BC86}" type="parTrans" cxnId="{C298D686-4552-4B1C-9954-DCD61C19521A}">
      <dgm:prSet/>
      <dgm:spPr/>
      <dgm:t>
        <a:bodyPr/>
        <a:lstStyle/>
        <a:p>
          <a:endParaRPr lang="en-US"/>
        </a:p>
      </dgm:t>
    </dgm:pt>
    <dgm:pt modelId="{36E172CC-CE16-49E9-AE4F-5FA8580CC30A}" type="sibTrans" cxnId="{C298D686-4552-4B1C-9954-DCD61C19521A}">
      <dgm:prSet/>
      <dgm:spPr/>
      <dgm:t>
        <a:bodyPr/>
        <a:lstStyle/>
        <a:p>
          <a:endParaRPr lang="en-US"/>
        </a:p>
      </dgm:t>
    </dgm:pt>
    <dgm:pt modelId="{EB56EF9B-E443-40F6-A12F-3F6E0798BAED}">
      <dgm:prSet phldrT="[Text]"/>
      <dgm:spPr>
        <a:xfrm>
          <a:off x="614838" y="0"/>
          <a:ext cx="1849202" cy="1197864"/>
        </a:xfrm>
        <a:prstGeom prst="roundRect">
          <a:avLst>
            <a:gd name="adj" fmla="val 10000"/>
          </a:avLst>
        </a:prstGeom>
        <a:solidFill>
          <a:sysClr val="window" lastClr="FFFFFF">
            <a:alpha val="90000"/>
            <a:hueOff val="0"/>
            <a:satOff val="0"/>
            <a:lumOff val="0"/>
            <a:alphaOff val="0"/>
          </a:sysClr>
        </a:solidFill>
        <a:ln w="25400" cap="flat" cmpd="sng" algn="ctr">
          <a:solidFill>
            <a:srgbClr val="4F81BD">
              <a:hueOff val="0"/>
              <a:satOff val="0"/>
              <a:lumOff val="0"/>
              <a:alphaOff val="0"/>
            </a:srgbClr>
          </a:solidFill>
          <a:prstDash val="solid"/>
        </a:ln>
        <a:effectLst/>
      </dgm:spPr>
      <dgm:t>
        <a:bodyPr/>
        <a:lstStyle/>
        <a:p>
          <a:pPr>
            <a:buChar char="•"/>
          </a:pPr>
          <a:r>
            <a:rPr lang="en-US">
              <a:solidFill>
                <a:sysClr val="windowText" lastClr="000000">
                  <a:hueOff val="0"/>
                  <a:satOff val="0"/>
                  <a:lumOff val="0"/>
                  <a:alphaOff val="0"/>
                </a:sysClr>
              </a:solidFill>
              <a:latin typeface="Calibri"/>
              <a:ea typeface="+mn-ea"/>
              <a:cs typeface="+mn-cs"/>
            </a:rPr>
            <a:t>Act</a:t>
          </a:r>
        </a:p>
      </dgm:t>
    </dgm:pt>
    <dgm:pt modelId="{B12DAA5A-777A-4A8C-8237-4FFB7FE69A05}" type="parTrans" cxnId="{409AD07E-50BF-41F9-9CE1-7EF014351014}">
      <dgm:prSet/>
      <dgm:spPr/>
      <dgm:t>
        <a:bodyPr/>
        <a:lstStyle/>
        <a:p>
          <a:endParaRPr lang="en-US"/>
        </a:p>
      </dgm:t>
    </dgm:pt>
    <dgm:pt modelId="{2C86A3E1-51B4-4B66-91A2-588066377966}" type="sibTrans" cxnId="{409AD07E-50BF-41F9-9CE1-7EF014351014}">
      <dgm:prSet/>
      <dgm:spPr/>
      <dgm:t>
        <a:bodyPr/>
        <a:lstStyle/>
        <a:p>
          <a:endParaRPr lang="en-US"/>
        </a:p>
      </dgm:t>
    </dgm:pt>
    <dgm:pt modelId="{15D61DE8-6554-482A-98D9-754F774590AE}">
      <dgm:prSet phldrT="[Text]" custT="1"/>
      <dgm:spPr>
        <a:xfrm rot="5400000">
          <a:off x="3085433" y="213369"/>
          <a:ext cx="1620859" cy="1620859"/>
        </a:xfrm>
        <a:prstGeom prst="pieWedge">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pPr>
            <a:buNone/>
          </a:pPr>
          <a:r>
            <a:rPr lang="en-US" sz="900">
              <a:solidFill>
                <a:sysClr val="window" lastClr="FFFFFF"/>
              </a:solidFill>
              <a:latin typeface="Calibri"/>
              <a:ea typeface="+mn-ea"/>
              <a:cs typeface="+mn-cs"/>
            </a:rPr>
            <a:t>Project Planning</a:t>
          </a:r>
        </a:p>
        <a:p>
          <a:pPr>
            <a:buNone/>
          </a:pPr>
          <a:r>
            <a:rPr lang="en-US" sz="900">
              <a:solidFill>
                <a:sysClr val="window" lastClr="FFFFFF"/>
              </a:solidFill>
              <a:latin typeface="Calibri"/>
              <a:ea typeface="+mn-ea"/>
              <a:cs typeface="+mn-cs"/>
            </a:rPr>
            <a:t>IRB Approval</a:t>
          </a:r>
        </a:p>
      </dgm:t>
    </dgm:pt>
    <dgm:pt modelId="{B5CBF382-2EB9-49F6-82E9-38421C6AC0BC}" type="parTrans" cxnId="{FB4C2D6D-B368-4EE1-A774-B1DE70CEF34E}">
      <dgm:prSet/>
      <dgm:spPr/>
      <dgm:t>
        <a:bodyPr/>
        <a:lstStyle/>
        <a:p>
          <a:endParaRPr lang="en-US"/>
        </a:p>
      </dgm:t>
    </dgm:pt>
    <dgm:pt modelId="{D8E60097-2D9C-4498-A9FC-D2BCE2C93CAC}" type="sibTrans" cxnId="{FB4C2D6D-B368-4EE1-A774-B1DE70CEF34E}">
      <dgm:prSet/>
      <dgm:spPr/>
      <dgm:t>
        <a:bodyPr/>
        <a:lstStyle/>
        <a:p>
          <a:endParaRPr lang="en-US"/>
        </a:p>
      </dgm:t>
    </dgm:pt>
    <dgm:pt modelId="{FB649A05-737F-4689-9B56-A2897A34DD62}">
      <dgm:prSet phldrT="[Text]"/>
      <dgm:spPr>
        <a:xfrm>
          <a:off x="3631958" y="0"/>
          <a:ext cx="1849202" cy="1197864"/>
        </a:xfrm>
        <a:prstGeom prst="roundRect">
          <a:avLst>
            <a:gd name="adj" fmla="val 10000"/>
          </a:avLst>
        </a:prstGeom>
        <a:solidFill>
          <a:sysClr val="window" lastClr="FFFFFF">
            <a:alpha val="90000"/>
            <a:hueOff val="0"/>
            <a:satOff val="0"/>
            <a:lumOff val="0"/>
            <a:alphaOff val="0"/>
          </a:sysClr>
        </a:solidFill>
        <a:ln w="25400" cap="flat" cmpd="sng" algn="ctr">
          <a:solidFill>
            <a:srgbClr val="4F81BD">
              <a:hueOff val="0"/>
              <a:satOff val="0"/>
              <a:lumOff val="0"/>
              <a:alphaOff val="0"/>
            </a:srgbClr>
          </a:solidFill>
          <a:prstDash val="solid"/>
        </a:ln>
        <a:effectLst/>
      </dgm:spPr>
      <dgm:t>
        <a:bodyPr/>
        <a:lstStyle/>
        <a:p>
          <a:pPr>
            <a:buChar char="•"/>
          </a:pPr>
          <a:r>
            <a:rPr lang="en-US">
              <a:solidFill>
                <a:sysClr val="windowText" lastClr="000000">
                  <a:hueOff val="0"/>
                  <a:satOff val="0"/>
                  <a:lumOff val="0"/>
                  <a:alphaOff val="0"/>
                </a:sysClr>
              </a:solidFill>
              <a:latin typeface="Calibri"/>
              <a:ea typeface="+mn-ea"/>
              <a:cs typeface="+mn-cs"/>
            </a:rPr>
            <a:t>Plan</a:t>
          </a:r>
        </a:p>
      </dgm:t>
    </dgm:pt>
    <dgm:pt modelId="{78A898BE-EBD1-47DA-9050-0393EEA760D3}" type="parTrans" cxnId="{E2682BBF-6FCB-41B1-AED2-95A2572D6DD2}">
      <dgm:prSet/>
      <dgm:spPr/>
      <dgm:t>
        <a:bodyPr/>
        <a:lstStyle/>
        <a:p>
          <a:endParaRPr lang="en-US"/>
        </a:p>
      </dgm:t>
    </dgm:pt>
    <dgm:pt modelId="{81AF7427-58CD-4366-B7ED-9EA0B01F3FE7}" type="sibTrans" cxnId="{E2682BBF-6FCB-41B1-AED2-95A2572D6DD2}">
      <dgm:prSet/>
      <dgm:spPr/>
      <dgm:t>
        <a:bodyPr/>
        <a:lstStyle/>
        <a:p>
          <a:endParaRPr lang="en-US"/>
        </a:p>
      </dgm:t>
    </dgm:pt>
    <dgm:pt modelId="{E5F372DA-8A0A-4CBF-AD9C-AFD85426958C}">
      <dgm:prSet phldrT="[Text]"/>
      <dgm:spPr>
        <a:xfrm rot="10800000">
          <a:off x="3085433" y="1909095"/>
          <a:ext cx="1620859" cy="1620859"/>
        </a:xfrm>
        <a:prstGeom prst="pieWedge">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pPr>
            <a:buNone/>
          </a:pPr>
          <a:r>
            <a:rPr lang="en-US">
              <a:solidFill>
                <a:sysClr val="window" lastClr="FFFFFF"/>
              </a:solidFill>
              <a:latin typeface="Calibri"/>
              <a:ea typeface="+mn-ea"/>
              <a:cs typeface="+mn-cs"/>
            </a:rPr>
            <a:t>Medication Reconciliation PPT Presentation</a:t>
          </a:r>
        </a:p>
        <a:p>
          <a:pPr>
            <a:buNone/>
          </a:pPr>
          <a:r>
            <a:rPr lang="en-US">
              <a:solidFill>
                <a:sysClr val="window" lastClr="FFFFFF"/>
              </a:solidFill>
              <a:latin typeface="Calibri"/>
              <a:ea typeface="+mn-ea"/>
              <a:cs typeface="+mn-cs"/>
            </a:rPr>
            <a:t>Training of providers on use of STOPP &amp; START guidelines</a:t>
          </a:r>
        </a:p>
      </dgm:t>
    </dgm:pt>
    <dgm:pt modelId="{E91D8C71-6AAB-4212-A0E0-324960669CBE}" type="parTrans" cxnId="{1C81C3D1-AC79-4741-9A60-706E3D891EC9}">
      <dgm:prSet/>
      <dgm:spPr/>
      <dgm:t>
        <a:bodyPr/>
        <a:lstStyle/>
        <a:p>
          <a:endParaRPr lang="en-US"/>
        </a:p>
      </dgm:t>
    </dgm:pt>
    <dgm:pt modelId="{31E4DC46-E4D5-45B3-9DF2-4DB75B785A20}" type="sibTrans" cxnId="{1C81C3D1-AC79-4741-9A60-706E3D891EC9}">
      <dgm:prSet/>
      <dgm:spPr/>
      <dgm:t>
        <a:bodyPr/>
        <a:lstStyle/>
        <a:p>
          <a:endParaRPr lang="en-US"/>
        </a:p>
      </dgm:t>
    </dgm:pt>
    <dgm:pt modelId="{5A8CA8F2-B2B5-4843-80CA-E529819763C6}">
      <dgm:prSet phldrT="[Text]"/>
      <dgm:spPr>
        <a:xfrm>
          <a:off x="3631958" y="2545460"/>
          <a:ext cx="1849202" cy="1197864"/>
        </a:xfrm>
        <a:prstGeom prst="roundRect">
          <a:avLst>
            <a:gd name="adj" fmla="val 10000"/>
          </a:avLst>
        </a:prstGeom>
        <a:solidFill>
          <a:sysClr val="window" lastClr="FFFFFF">
            <a:alpha val="90000"/>
            <a:hueOff val="0"/>
            <a:satOff val="0"/>
            <a:lumOff val="0"/>
            <a:alphaOff val="0"/>
          </a:sysClr>
        </a:solidFill>
        <a:ln w="25400" cap="flat" cmpd="sng" algn="ctr">
          <a:solidFill>
            <a:srgbClr val="4F81BD">
              <a:hueOff val="0"/>
              <a:satOff val="0"/>
              <a:lumOff val="0"/>
              <a:alphaOff val="0"/>
            </a:srgbClr>
          </a:solidFill>
          <a:prstDash val="solid"/>
        </a:ln>
        <a:effectLst/>
      </dgm:spPr>
      <dgm:t>
        <a:bodyPr/>
        <a:lstStyle/>
        <a:p>
          <a:pPr>
            <a:buChar char="•"/>
          </a:pPr>
          <a:r>
            <a:rPr lang="en-US">
              <a:solidFill>
                <a:sysClr val="windowText" lastClr="000000">
                  <a:hueOff val="0"/>
                  <a:satOff val="0"/>
                  <a:lumOff val="0"/>
                  <a:alphaOff val="0"/>
                </a:sysClr>
              </a:solidFill>
              <a:latin typeface="Calibri"/>
              <a:ea typeface="+mn-ea"/>
              <a:cs typeface="+mn-cs"/>
            </a:rPr>
            <a:t>Do</a:t>
          </a:r>
        </a:p>
      </dgm:t>
    </dgm:pt>
    <dgm:pt modelId="{A8AEFD8C-551E-4AD2-9D30-B4E2858ABB72}" type="parTrans" cxnId="{F839A382-59F5-485C-9D0B-28B8A518BD87}">
      <dgm:prSet/>
      <dgm:spPr/>
      <dgm:t>
        <a:bodyPr/>
        <a:lstStyle/>
        <a:p>
          <a:endParaRPr lang="en-US"/>
        </a:p>
      </dgm:t>
    </dgm:pt>
    <dgm:pt modelId="{8AFCD110-F35B-4EBB-B245-7216E0FF9A88}" type="sibTrans" cxnId="{F839A382-59F5-485C-9D0B-28B8A518BD87}">
      <dgm:prSet/>
      <dgm:spPr/>
      <dgm:t>
        <a:bodyPr/>
        <a:lstStyle/>
        <a:p>
          <a:endParaRPr lang="en-US"/>
        </a:p>
      </dgm:t>
    </dgm:pt>
    <dgm:pt modelId="{96B70995-F710-4845-BAF0-29C5C472BB4A}">
      <dgm:prSet phldrT="[Text]"/>
      <dgm:spPr>
        <a:xfrm rot="16200000">
          <a:off x="1389707" y="1909095"/>
          <a:ext cx="1620859" cy="1620859"/>
        </a:xfrm>
        <a:prstGeom prst="pieWedge">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pPr>
            <a:buNone/>
          </a:pPr>
          <a:r>
            <a:rPr lang="en-US">
              <a:solidFill>
                <a:sysClr val="window" lastClr="FFFFFF"/>
              </a:solidFill>
              <a:latin typeface="Calibri"/>
              <a:ea typeface="+mn-ea"/>
              <a:cs typeface="+mn-cs"/>
            </a:rPr>
            <a:t>Reevaluate plan/   re-educate </a:t>
          </a:r>
        </a:p>
        <a:p>
          <a:pPr>
            <a:buNone/>
          </a:pPr>
          <a:r>
            <a:rPr lang="en-US">
              <a:solidFill>
                <a:sysClr val="window" lastClr="FFFFFF"/>
              </a:solidFill>
              <a:latin typeface="Calibri"/>
              <a:ea typeface="+mn-ea"/>
              <a:cs typeface="+mn-cs"/>
            </a:rPr>
            <a:t>Pre- &amp; Post-implementation Chart Audits</a:t>
          </a:r>
        </a:p>
      </dgm:t>
    </dgm:pt>
    <dgm:pt modelId="{58547711-82F7-48AB-B110-405AA849ADAF}" type="parTrans" cxnId="{E5C50ACC-AE04-44CF-B1AC-2DD313CB9348}">
      <dgm:prSet/>
      <dgm:spPr/>
      <dgm:t>
        <a:bodyPr/>
        <a:lstStyle/>
        <a:p>
          <a:endParaRPr lang="en-US"/>
        </a:p>
      </dgm:t>
    </dgm:pt>
    <dgm:pt modelId="{FAC00DBA-2DE2-448A-AFAB-85CD936FBE44}" type="sibTrans" cxnId="{E5C50ACC-AE04-44CF-B1AC-2DD313CB9348}">
      <dgm:prSet/>
      <dgm:spPr/>
      <dgm:t>
        <a:bodyPr/>
        <a:lstStyle/>
        <a:p>
          <a:endParaRPr lang="en-US"/>
        </a:p>
      </dgm:t>
    </dgm:pt>
    <dgm:pt modelId="{D2B051B8-F3FA-4CE6-8A9C-E7DD64EC11C6}">
      <dgm:prSet phldrT="[Text]"/>
      <dgm:spPr>
        <a:xfrm>
          <a:off x="614838" y="2545460"/>
          <a:ext cx="1849202" cy="1197864"/>
        </a:xfrm>
        <a:prstGeom prst="roundRect">
          <a:avLst>
            <a:gd name="adj" fmla="val 10000"/>
          </a:avLst>
        </a:prstGeom>
        <a:solidFill>
          <a:sysClr val="window" lastClr="FFFFFF">
            <a:alpha val="90000"/>
            <a:hueOff val="0"/>
            <a:satOff val="0"/>
            <a:lumOff val="0"/>
            <a:alphaOff val="0"/>
          </a:sysClr>
        </a:solidFill>
        <a:ln w="25400" cap="flat" cmpd="sng" algn="ctr">
          <a:solidFill>
            <a:srgbClr val="4F81BD">
              <a:hueOff val="0"/>
              <a:satOff val="0"/>
              <a:lumOff val="0"/>
              <a:alphaOff val="0"/>
            </a:srgbClr>
          </a:solidFill>
          <a:prstDash val="solid"/>
        </a:ln>
        <a:effectLst/>
      </dgm:spPr>
      <dgm:t>
        <a:bodyPr/>
        <a:lstStyle/>
        <a:p>
          <a:pPr>
            <a:buChar char="•"/>
          </a:pPr>
          <a:r>
            <a:rPr lang="en-US">
              <a:solidFill>
                <a:sysClr val="windowText" lastClr="000000">
                  <a:hueOff val="0"/>
                  <a:satOff val="0"/>
                  <a:lumOff val="0"/>
                  <a:alphaOff val="0"/>
                </a:sysClr>
              </a:solidFill>
              <a:latin typeface="Calibri"/>
              <a:ea typeface="+mn-ea"/>
              <a:cs typeface="+mn-cs"/>
            </a:rPr>
            <a:t>Study</a:t>
          </a:r>
        </a:p>
      </dgm:t>
    </dgm:pt>
    <dgm:pt modelId="{B238A102-80E5-473B-9376-2BA922CEA6E9}" type="parTrans" cxnId="{7808445F-0B6D-4D3C-AA9F-CE193F293BB8}">
      <dgm:prSet/>
      <dgm:spPr/>
      <dgm:t>
        <a:bodyPr/>
        <a:lstStyle/>
        <a:p>
          <a:endParaRPr lang="en-US"/>
        </a:p>
      </dgm:t>
    </dgm:pt>
    <dgm:pt modelId="{493C23BB-5F7D-47AC-BB19-7D5264DE8A92}" type="sibTrans" cxnId="{7808445F-0B6D-4D3C-AA9F-CE193F293BB8}">
      <dgm:prSet/>
      <dgm:spPr/>
      <dgm:t>
        <a:bodyPr/>
        <a:lstStyle/>
        <a:p>
          <a:endParaRPr lang="en-US"/>
        </a:p>
      </dgm:t>
    </dgm:pt>
    <dgm:pt modelId="{03BB40DF-D48B-4F92-AB49-A7F99ACE4881}">
      <dgm:prSet/>
      <dgm:spPr/>
      <dgm:t>
        <a:bodyPr/>
        <a:lstStyle/>
        <a:p>
          <a:endParaRPr lang="en-US"/>
        </a:p>
      </dgm:t>
    </dgm:pt>
    <dgm:pt modelId="{C2BD2E67-8CC1-4EA3-AE94-787CD9E73227}" type="parTrans" cxnId="{5C52139D-0653-4EF3-A862-B3DC3F065584}">
      <dgm:prSet/>
      <dgm:spPr/>
      <dgm:t>
        <a:bodyPr/>
        <a:lstStyle/>
        <a:p>
          <a:endParaRPr lang="en-US"/>
        </a:p>
      </dgm:t>
    </dgm:pt>
    <dgm:pt modelId="{BD4A4CB0-8EFC-4D3C-8E85-780FDAA2447D}" type="sibTrans" cxnId="{5C52139D-0653-4EF3-A862-B3DC3F065584}">
      <dgm:prSet/>
      <dgm:spPr/>
      <dgm:t>
        <a:bodyPr/>
        <a:lstStyle/>
        <a:p>
          <a:endParaRPr lang="en-US"/>
        </a:p>
      </dgm:t>
    </dgm:pt>
    <dgm:pt modelId="{020D7B4E-F807-4915-B434-651C95EC54B5}">
      <dgm:prSet/>
      <dgm:spPr/>
      <dgm:t>
        <a:bodyPr/>
        <a:lstStyle/>
        <a:p>
          <a:endParaRPr lang="en-US"/>
        </a:p>
      </dgm:t>
    </dgm:pt>
    <dgm:pt modelId="{EA697DBA-985F-4A91-8E94-388B63D6445A}" type="parTrans" cxnId="{2926B8AF-DFC3-4FB2-AF97-D87802472FE8}">
      <dgm:prSet/>
      <dgm:spPr/>
      <dgm:t>
        <a:bodyPr/>
        <a:lstStyle/>
        <a:p>
          <a:endParaRPr lang="en-US"/>
        </a:p>
      </dgm:t>
    </dgm:pt>
    <dgm:pt modelId="{351A3B22-76B6-40FD-B478-94235578663C}" type="sibTrans" cxnId="{2926B8AF-DFC3-4FB2-AF97-D87802472FE8}">
      <dgm:prSet/>
      <dgm:spPr/>
      <dgm:t>
        <a:bodyPr/>
        <a:lstStyle/>
        <a:p>
          <a:endParaRPr lang="en-US"/>
        </a:p>
      </dgm:t>
    </dgm:pt>
    <dgm:pt modelId="{81CB40BD-0895-45CA-AB23-66466D557FDC}" type="pres">
      <dgm:prSet presAssocID="{5B8BA711-EFE9-4DBA-A330-A5982DFF75BA}" presName="cycleMatrixDiagram" presStyleCnt="0">
        <dgm:presLayoutVars>
          <dgm:chMax val="1"/>
          <dgm:dir/>
          <dgm:animLvl val="lvl"/>
          <dgm:resizeHandles val="exact"/>
        </dgm:presLayoutVars>
      </dgm:prSet>
      <dgm:spPr/>
    </dgm:pt>
    <dgm:pt modelId="{6B725CC1-D8AA-4638-BC08-9E363960213D}" type="pres">
      <dgm:prSet presAssocID="{5B8BA711-EFE9-4DBA-A330-A5982DFF75BA}" presName="children" presStyleCnt="0"/>
      <dgm:spPr/>
    </dgm:pt>
    <dgm:pt modelId="{444A157B-75AB-4103-919C-700AA18A2918}" type="pres">
      <dgm:prSet presAssocID="{5B8BA711-EFE9-4DBA-A330-A5982DFF75BA}" presName="child1group" presStyleCnt="0"/>
      <dgm:spPr/>
    </dgm:pt>
    <dgm:pt modelId="{067D07BB-3ED2-4A83-B683-A6A87EC18BF5}" type="pres">
      <dgm:prSet presAssocID="{5B8BA711-EFE9-4DBA-A330-A5982DFF75BA}" presName="child1" presStyleLbl="bgAcc1" presStyleIdx="0" presStyleCnt="4"/>
      <dgm:spPr/>
    </dgm:pt>
    <dgm:pt modelId="{4C9631B7-1A01-48A3-A843-AF60C036E63C}" type="pres">
      <dgm:prSet presAssocID="{5B8BA711-EFE9-4DBA-A330-A5982DFF75BA}" presName="child1Text" presStyleLbl="bgAcc1" presStyleIdx="0" presStyleCnt="4">
        <dgm:presLayoutVars>
          <dgm:bulletEnabled val="1"/>
        </dgm:presLayoutVars>
      </dgm:prSet>
      <dgm:spPr/>
    </dgm:pt>
    <dgm:pt modelId="{3422AFB0-9FF4-4367-810E-A67E4BF8E55C}" type="pres">
      <dgm:prSet presAssocID="{5B8BA711-EFE9-4DBA-A330-A5982DFF75BA}" presName="child2group" presStyleCnt="0"/>
      <dgm:spPr/>
    </dgm:pt>
    <dgm:pt modelId="{7A6A08DB-26B6-47B6-AE47-95708937B5B2}" type="pres">
      <dgm:prSet presAssocID="{5B8BA711-EFE9-4DBA-A330-A5982DFF75BA}" presName="child2" presStyleLbl="bgAcc1" presStyleIdx="1" presStyleCnt="4"/>
      <dgm:spPr/>
    </dgm:pt>
    <dgm:pt modelId="{12C4D652-FE0D-4B5C-BB66-84A83755A64F}" type="pres">
      <dgm:prSet presAssocID="{5B8BA711-EFE9-4DBA-A330-A5982DFF75BA}" presName="child2Text" presStyleLbl="bgAcc1" presStyleIdx="1" presStyleCnt="4">
        <dgm:presLayoutVars>
          <dgm:bulletEnabled val="1"/>
        </dgm:presLayoutVars>
      </dgm:prSet>
      <dgm:spPr/>
    </dgm:pt>
    <dgm:pt modelId="{0777BED7-C01C-45E8-9C1A-5349EF07AC70}" type="pres">
      <dgm:prSet presAssocID="{5B8BA711-EFE9-4DBA-A330-A5982DFF75BA}" presName="child3group" presStyleCnt="0"/>
      <dgm:spPr/>
    </dgm:pt>
    <dgm:pt modelId="{871080B6-716F-4CD9-9FC8-C1F116553A1A}" type="pres">
      <dgm:prSet presAssocID="{5B8BA711-EFE9-4DBA-A330-A5982DFF75BA}" presName="child3" presStyleLbl="bgAcc1" presStyleIdx="2" presStyleCnt="4"/>
      <dgm:spPr/>
    </dgm:pt>
    <dgm:pt modelId="{4954AC7D-FBBF-444E-9172-4E3DF467D07C}" type="pres">
      <dgm:prSet presAssocID="{5B8BA711-EFE9-4DBA-A330-A5982DFF75BA}" presName="child3Text" presStyleLbl="bgAcc1" presStyleIdx="2" presStyleCnt="4">
        <dgm:presLayoutVars>
          <dgm:bulletEnabled val="1"/>
        </dgm:presLayoutVars>
      </dgm:prSet>
      <dgm:spPr/>
    </dgm:pt>
    <dgm:pt modelId="{CC03FA3A-8197-4AA2-B6E1-AC0672C240BC}" type="pres">
      <dgm:prSet presAssocID="{5B8BA711-EFE9-4DBA-A330-A5982DFF75BA}" presName="child4group" presStyleCnt="0"/>
      <dgm:spPr/>
    </dgm:pt>
    <dgm:pt modelId="{8955A047-F69A-424B-846E-6FFA9F2AF633}" type="pres">
      <dgm:prSet presAssocID="{5B8BA711-EFE9-4DBA-A330-A5982DFF75BA}" presName="child4" presStyleLbl="bgAcc1" presStyleIdx="3" presStyleCnt="4"/>
      <dgm:spPr/>
    </dgm:pt>
    <dgm:pt modelId="{9B4D4A11-6FF0-4A4C-86E5-0A410D4B140D}" type="pres">
      <dgm:prSet presAssocID="{5B8BA711-EFE9-4DBA-A330-A5982DFF75BA}" presName="child4Text" presStyleLbl="bgAcc1" presStyleIdx="3" presStyleCnt="4">
        <dgm:presLayoutVars>
          <dgm:bulletEnabled val="1"/>
        </dgm:presLayoutVars>
      </dgm:prSet>
      <dgm:spPr/>
    </dgm:pt>
    <dgm:pt modelId="{70FDF1E4-D5BD-4D8A-91A5-8038F1A149B7}" type="pres">
      <dgm:prSet presAssocID="{5B8BA711-EFE9-4DBA-A330-A5982DFF75BA}" presName="childPlaceholder" presStyleCnt="0"/>
      <dgm:spPr/>
    </dgm:pt>
    <dgm:pt modelId="{8C14FDAC-C7EB-4458-AD53-276A5091C466}" type="pres">
      <dgm:prSet presAssocID="{5B8BA711-EFE9-4DBA-A330-A5982DFF75BA}" presName="circle" presStyleCnt="0"/>
      <dgm:spPr/>
    </dgm:pt>
    <dgm:pt modelId="{8C9026FD-6F95-4824-8C6A-9B05E8E7E0F9}" type="pres">
      <dgm:prSet presAssocID="{5B8BA711-EFE9-4DBA-A330-A5982DFF75BA}" presName="quadrant1" presStyleLbl="node1" presStyleIdx="0" presStyleCnt="4">
        <dgm:presLayoutVars>
          <dgm:chMax val="1"/>
          <dgm:bulletEnabled val="1"/>
        </dgm:presLayoutVars>
      </dgm:prSet>
      <dgm:spPr/>
    </dgm:pt>
    <dgm:pt modelId="{E4917707-5D1F-4EC7-B090-A1E7A64736C4}" type="pres">
      <dgm:prSet presAssocID="{5B8BA711-EFE9-4DBA-A330-A5982DFF75BA}" presName="quadrant2" presStyleLbl="node1" presStyleIdx="1" presStyleCnt="4">
        <dgm:presLayoutVars>
          <dgm:chMax val="1"/>
          <dgm:bulletEnabled val="1"/>
        </dgm:presLayoutVars>
      </dgm:prSet>
      <dgm:spPr/>
    </dgm:pt>
    <dgm:pt modelId="{F31D78A5-F1E9-4C16-95C1-3CEF4B520937}" type="pres">
      <dgm:prSet presAssocID="{5B8BA711-EFE9-4DBA-A330-A5982DFF75BA}" presName="quadrant3" presStyleLbl="node1" presStyleIdx="2" presStyleCnt="4">
        <dgm:presLayoutVars>
          <dgm:chMax val="1"/>
          <dgm:bulletEnabled val="1"/>
        </dgm:presLayoutVars>
      </dgm:prSet>
      <dgm:spPr/>
    </dgm:pt>
    <dgm:pt modelId="{D2B75E89-5DD4-4AF4-B496-348C63C1EAAF}" type="pres">
      <dgm:prSet presAssocID="{5B8BA711-EFE9-4DBA-A330-A5982DFF75BA}" presName="quadrant4" presStyleLbl="node1" presStyleIdx="3" presStyleCnt="4">
        <dgm:presLayoutVars>
          <dgm:chMax val="1"/>
          <dgm:bulletEnabled val="1"/>
        </dgm:presLayoutVars>
      </dgm:prSet>
      <dgm:spPr/>
    </dgm:pt>
    <dgm:pt modelId="{866D0B62-578B-46CE-B0FD-7025314E32D8}" type="pres">
      <dgm:prSet presAssocID="{5B8BA711-EFE9-4DBA-A330-A5982DFF75BA}" presName="quadrantPlaceholder" presStyleCnt="0"/>
      <dgm:spPr/>
    </dgm:pt>
    <dgm:pt modelId="{E463EB3B-6943-4203-B15E-663D4F10FBF0}" type="pres">
      <dgm:prSet presAssocID="{5B8BA711-EFE9-4DBA-A330-A5982DFF75BA}" presName="center1" presStyleLbl="fgShp" presStyleIdx="0" presStyleCnt="2"/>
      <dgm:spPr>
        <a:xfrm>
          <a:off x="2768186" y="1534763"/>
          <a:ext cx="559627" cy="486632"/>
        </a:xfrm>
        <a:prstGeom prst="circularArrow">
          <a:avLst/>
        </a:prstGeom>
        <a:solidFill>
          <a:srgbClr val="4F81BD">
            <a:tint val="60000"/>
            <a:hueOff val="0"/>
            <a:satOff val="0"/>
            <a:lumOff val="0"/>
            <a:alphaOff val="0"/>
          </a:srgbClr>
        </a:solidFill>
        <a:ln w="25400" cap="flat" cmpd="sng" algn="ctr">
          <a:solidFill>
            <a:sysClr val="window" lastClr="FFFFFF">
              <a:hueOff val="0"/>
              <a:satOff val="0"/>
              <a:lumOff val="0"/>
              <a:alphaOff val="0"/>
            </a:sysClr>
          </a:solidFill>
          <a:prstDash val="solid"/>
        </a:ln>
        <a:effectLst/>
      </dgm:spPr>
    </dgm:pt>
    <dgm:pt modelId="{4CC2CFD6-2E7F-4FF9-8FB7-C800FEBCBF21}" type="pres">
      <dgm:prSet presAssocID="{5B8BA711-EFE9-4DBA-A330-A5982DFF75BA}" presName="center2" presStyleLbl="fgShp" presStyleIdx="1" presStyleCnt="2"/>
      <dgm:spPr>
        <a:xfrm rot="10800000">
          <a:off x="2768186" y="1721929"/>
          <a:ext cx="559627" cy="486632"/>
        </a:xfrm>
        <a:prstGeom prst="circularArrow">
          <a:avLst/>
        </a:prstGeom>
        <a:solidFill>
          <a:srgbClr val="4F81BD">
            <a:tint val="60000"/>
            <a:hueOff val="0"/>
            <a:satOff val="0"/>
            <a:lumOff val="0"/>
            <a:alphaOff val="0"/>
          </a:srgbClr>
        </a:solidFill>
        <a:ln w="25400" cap="flat" cmpd="sng" algn="ctr">
          <a:solidFill>
            <a:sysClr val="window" lastClr="FFFFFF">
              <a:hueOff val="0"/>
              <a:satOff val="0"/>
              <a:lumOff val="0"/>
              <a:alphaOff val="0"/>
            </a:sysClr>
          </a:solidFill>
          <a:prstDash val="solid"/>
        </a:ln>
        <a:effectLst/>
      </dgm:spPr>
    </dgm:pt>
  </dgm:ptLst>
  <dgm:cxnLst>
    <dgm:cxn modelId="{CBA4E108-E1B6-44DE-8D7F-338373DD4170}" type="presOf" srcId="{EB56EF9B-E443-40F6-A12F-3F6E0798BAED}" destId="{4C9631B7-1A01-48A3-A843-AF60C036E63C}" srcOrd="1" destOrd="0" presId="urn:microsoft.com/office/officeart/2005/8/layout/cycle4"/>
    <dgm:cxn modelId="{BFAE4C34-0BED-4D77-9FAE-3632635C1C2D}" type="presOf" srcId="{D2B051B8-F3FA-4CE6-8A9C-E7DD64EC11C6}" destId="{9B4D4A11-6FF0-4A4C-86E5-0A410D4B140D}" srcOrd="1" destOrd="0" presId="urn:microsoft.com/office/officeart/2005/8/layout/cycle4"/>
    <dgm:cxn modelId="{D4C83B5B-708A-4229-A54C-AACE6D700AC7}" type="presOf" srcId="{5A8CA8F2-B2B5-4843-80CA-E529819763C6}" destId="{871080B6-716F-4CD9-9FC8-C1F116553A1A}" srcOrd="0" destOrd="0" presId="urn:microsoft.com/office/officeart/2005/8/layout/cycle4"/>
    <dgm:cxn modelId="{7808445F-0B6D-4D3C-AA9F-CE193F293BB8}" srcId="{96B70995-F710-4845-BAF0-29C5C472BB4A}" destId="{D2B051B8-F3FA-4CE6-8A9C-E7DD64EC11C6}" srcOrd="0" destOrd="0" parTransId="{B238A102-80E5-473B-9376-2BA922CEA6E9}" sibTransId="{493C23BB-5F7D-47AC-BB19-7D5264DE8A92}"/>
    <dgm:cxn modelId="{4F1E6B41-8CB1-4177-9558-2A06AADBC6F6}" type="presOf" srcId="{D2B051B8-F3FA-4CE6-8A9C-E7DD64EC11C6}" destId="{8955A047-F69A-424B-846E-6FFA9F2AF633}" srcOrd="0" destOrd="0" presId="urn:microsoft.com/office/officeart/2005/8/layout/cycle4"/>
    <dgm:cxn modelId="{FB4C2D6D-B368-4EE1-A774-B1DE70CEF34E}" srcId="{5B8BA711-EFE9-4DBA-A330-A5982DFF75BA}" destId="{15D61DE8-6554-482A-98D9-754F774590AE}" srcOrd="1" destOrd="0" parTransId="{B5CBF382-2EB9-49F6-82E9-38421C6AC0BC}" sibTransId="{D8E60097-2D9C-4498-A9FC-D2BCE2C93CAC}"/>
    <dgm:cxn modelId="{409AD07E-50BF-41F9-9CE1-7EF014351014}" srcId="{4406FF21-F11C-4174-8C7D-EEF3E470689E}" destId="{EB56EF9B-E443-40F6-A12F-3F6E0798BAED}" srcOrd="0" destOrd="0" parTransId="{B12DAA5A-777A-4A8C-8237-4FFB7FE69A05}" sibTransId="{2C86A3E1-51B4-4B66-91A2-588066377966}"/>
    <dgm:cxn modelId="{F839A382-59F5-485C-9D0B-28B8A518BD87}" srcId="{E5F372DA-8A0A-4CBF-AD9C-AFD85426958C}" destId="{5A8CA8F2-B2B5-4843-80CA-E529819763C6}" srcOrd="0" destOrd="0" parTransId="{A8AEFD8C-551E-4AD2-9D30-B4E2858ABB72}" sibTransId="{8AFCD110-F35B-4EBB-B245-7216E0FF9A88}"/>
    <dgm:cxn modelId="{C298D686-4552-4B1C-9954-DCD61C19521A}" srcId="{5B8BA711-EFE9-4DBA-A330-A5982DFF75BA}" destId="{4406FF21-F11C-4174-8C7D-EEF3E470689E}" srcOrd="0" destOrd="0" parTransId="{42BD731D-8F6E-4EA5-B2FE-043EDC93BC86}" sibTransId="{36E172CC-CE16-49E9-AE4F-5FA8580CC30A}"/>
    <dgm:cxn modelId="{5C52139D-0653-4EF3-A862-B3DC3F065584}" srcId="{5B8BA711-EFE9-4DBA-A330-A5982DFF75BA}" destId="{03BB40DF-D48B-4F92-AB49-A7F99ACE4881}" srcOrd="4" destOrd="0" parTransId="{C2BD2E67-8CC1-4EA3-AE94-787CD9E73227}" sibTransId="{BD4A4CB0-8EFC-4D3C-8E85-780FDAA2447D}"/>
    <dgm:cxn modelId="{FEA6AAA0-EB66-4B72-87F7-E054C87A145A}" type="presOf" srcId="{EB56EF9B-E443-40F6-A12F-3F6E0798BAED}" destId="{067D07BB-3ED2-4A83-B683-A6A87EC18BF5}" srcOrd="0" destOrd="0" presId="urn:microsoft.com/office/officeart/2005/8/layout/cycle4"/>
    <dgm:cxn modelId="{2926B8AF-DFC3-4FB2-AF97-D87802472FE8}" srcId="{5B8BA711-EFE9-4DBA-A330-A5982DFF75BA}" destId="{020D7B4E-F807-4915-B434-651C95EC54B5}" srcOrd="5" destOrd="0" parTransId="{EA697DBA-985F-4A91-8E94-388B63D6445A}" sibTransId="{351A3B22-76B6-40FD-B478-94235578663C}"/>
    <dgm:cxn modelId="{E2682BBF-6FCB-41B1-AED2-95A2572D6DD2}" srcId="{15D61DE8-6554-482A-98D9-754F774590AE}" destId="{FB649A05-737F-4689-9B56-A2897A34DD62}" srcOrd="0" destOrd="0" parTransId="{78A898BE-EBD1-47DA-9050-0393EEA760D3}" sibTransId="{81AF7427-58CD-4366-B7ED-9EA0B01F3FE7}"/>
    <dgm:cxn modelId="{E5C50ACC-AE04-44CF-B1AC-2DD313CB9348}" srcId="{5B8BA711-EFE9-4DBA-A330-A5982DFF75BA}" destId="{96B70995-F710-4845-BAF0-29C5C472BB4A}" srcOrd="3" destOrd="0" parTransId="{58547711-82F7-48AB-B110-405AA849ADAF}" sibTransId="{FAC00DBA-2DE2-448A-AFAB-85CD936FBE44}"/>
    <dgm:cxn modelId="{1C81C3D1-AC79-4741-9A60-706E3D891EC9}" srcId="{5B8BA711-EFE9-4DBA-A330-A5982DFF75BA}" destId="{E5F372DA-8A0A-4CBF-AD9C-AFD85426958C}" srcOrd="2" destOrd="0" parTransId="{E91D8C71-6AAB-4212-A0E0-324960669CBE}" sibTransId="{31E4DC46-E4D5-45B3-9DF2-4DB75B785A20}"/>
    <dgm:cxn modelId="{080FDCD4-1177-4881-B8FB-F04F09B4AD84}" type="presOf" srcId="{15D61DE8-6554-482A-98D9-754F774590AE}" destId="{E4917707-5D1F-4EC7-B090-A1E7A64736C4}" srcOrd="0" destOrd="0" presId="urn:microsoft.com/office/officeart/2005/8/layout/cycle4"/>
    <dgm:cxn modelId="{F2442CDB-06B3-489A-B68B-45266F555535}" type="presOf" srcId="{5B8BA711-EFE9-4DBA-A330-A5982DFF75BA}" destId="{81CB40BD-0895-45CA-AB23-66466D557FDC}" srcOrd="0" destOrd="0" presId="urn:microsoft.com/office/officeart/2005/8/layout/cycle4"/>
    <dgm:cxn modelId="{7B5771EA-E55B-438D-8E73-FE868DB820A6}" type="presOf" srcId="{96B70995-F710-4845-BAF0-29C5C472BB4A}" destId="{D2B75E89-5DD4-4AF4-B496-348C63C1EAAF}" srcOrd="0" destOrd="0" presId="urn:microsoft.com/office/officeart/2005/8/layout/cycle4"/>
    <dgm:cxn modelId="{65F9ABED-7F3E-45EB-BB9B-CE806B9EB26E}" type="presOf" srcId="{4406FF21-F11C-4174-8C7D-EEF3E470689E}" destId="{8C9026FD-6F95-4824-8C6A-9B05E8E7E0F9}" srcOrd="0" destOrd="0" presId="urn:microsoft.com/office/officeart/2005/8/layout/cycle4"/>
    <dgm:cxn modelId="{288A99F0-3661-438D-9C6A-6EC6A93E63E8}" type="presOf" srcId="{FB649A05-737F-4689-9B56-A2897A34DD62}" destId="{7A6A08DB-26B6-47B6-AE47-95708937B5B2}" srcOrd="0" destOrd="0" presId="urn:microsoft.com/office/officeart/2005/8/layout/cycle4"/>
    <dgm:cxn modelId="{ADF9EDF2-0159-41D7-89B7-D9A6F9C22E5A}" type="presOf" srcId="{5A8CA8F2-B2B5-4843-80CA-E529819763C6}" destId="{4954AC7D-FBBF-444E-9172-4E3DF467D07C}" srcOrd="1" destOrd="0" presId="urn:microsoft.com/office/officeart/2005/8/layout/cycle4"/>
    <dgm:cxn modelId="{650311F5-4A77-4CB1-BA4B-F81F78672001}" type="presOf" srcId="{E5F372DA-8A0A-4CBF-AD9C-AFD85426958C}" destId="{F31D78A5-F1E9-4C16-95C1-3CEF4B520937}" srcOrd="0" destOrd="0" presId="urn:microsoft.com/office/officeart/2005/8/layout/cycle4"/>
    <dgm:cxn modelId="{62D981F9-032D-48C1-9A14-48A98F12D926}" type="presOf" srcId="{FB649A05-737F-4689-9B56-A2897A34DD62}" destId="{12C4D652-FE0D-4B5C-BB66-84A83755A64F}" srcOrd="1" destOrd="0" presId="urn:microsoft.com/office/officeart/2005/8/layout/cycle4"/>
    <dgm:cxn modelId="{22FAD6D4-B692-4196-BE42-12C32B3BFF07}" type="presParOf" srcId="{81CB40BD-0895-45CA-AB23-66466D557FDC}" destId="{6B725CC1-D8AA-4638-BC08-9E363960213D}" srcOrd="0" destOrd="0" presId="urn:microsoft.com/office/officeart/2005/8/layout/cycle4"/>
    <dgm:cxn modelId="{F97AFE77-3CDA-408D-BB5C-B472C05DED78}" type="presParOf" srcId="{6B725CC1-D8AA-4638-BC08-9E363960213D}" destId="{444A157B-75AB-4103-919C-700AA18A2918}" srcOrd="0" destOrd="0" presId="urn:microsoft.com/office/officeart/2005/8/layout/cycle4"/>
    <dgm:cxn modelId="{82DAE057-1FBE-4B1A-994F-F5304D9F6C28}" type="presParOf" srcId="{444A157B-75AB-4103-919C-700AA18A2918}" destId="{067D07BB-3ED2-4A83-B683-A6A87EC18BF5}" srcOrd="0" destOrd="0" presId="urn:microsoft.com/office/officeart/2005/8/layout/cycle4"/>
    <dgm:cxn modelId="{3747223A-A894-4C1C-877D-2C6F7EE07378}" type="presParOf" srcId="{444A157B-75AB-4103-919C-700AA18A2918}" destId="{4C9631B7-1A01-48A3-A843-AF60C036E63C}" srcOrd="1" destOrd="0" presId="urn:microsoft.com/office/officeart/2005/8/layout/cycle4"/>
    <dgm:cxn modelId="{B4801F2F-C396-44DB-9E71-A734EE022295}" type="presParOf" srcId="{6B725CC1-D8AA-4638-BC08-9E363960213D}" destId="{3422AFB0-9FF4-4367-810E-A67E4BF8E55C}" srcOrd="1" destOrd="0" presId="urn:microsoft.com/office/officeart/2005/8/layout/cycle4"/>
    <dgm:cxn modelId="{01D92DC6-14DE-4DD2-A050-45272499ACE3}" type="presParOf" srcId="{3422AFB0-9FF4-4367-810E-A67E4BF8E55C}" destId="{7A6A08DB-26B6-47B6-AE47-95708937B5B2}" srcOrd="0" destOrd="0" presId="urn:microsoft.com/office/officeart/2005/8/layout/cycle4"/>
    <dgm:cxn modelId="{F95B516B-9235-466A-B6CB-D1E758CFFE92}" type="presParOf" srcId="{3422AFB0-9FF4-4367-810E-A67E4BF8E55C}" destId="{12C4D652-FE0D-4B5C-BB66-84A83755A64F}" srcOrd="1" destOrd="0" presId="urn:microsoft.com/office/officeart/2005/8/layout/cycle4"/>
    <dgm:cxn modelId="{2FF70C17-70A2-4CDC-B9BF-CAEA3BD884C2}" type="presParOf" srcId="{6B725CC1-D8AA-4638-BC08-9E363960213D}" destId="{0777BED7-C01C-45E8-9C1A-5349EF07AC70}" srcOrd="2" destOrd="0" presId="urn:microsoft.com/office/officeart/2005/8/layout/cycle4"/>
    <dgm:cxn modelId="{1A44F97C-2174-49AE-8437-6BBBE243DB09}" type="presParOf" srcId="{0777BED7-C01C-45E8-9C1A-5349EF07AC70}" destId="{871080B6-716F-4CD9-9FC8-C1F116553A1A}" srcOrd="0" destOrd="0" presId="urn:microsoft.com/office/officeart/2005/8/layout/cycle4"/>
    <dgm:cxn modelId="{A0E1B136-A2ED-42B5-8AE3-AAEBE4C926A3}" type="presParOf" srcId="{0777BED7-C01C-45E8-9C1A-5349EF07AC70}" destId="{4954AC7D-FBBF-444E-9172-4E3DF467D07C}" srcOrd="1" destOrd="0" presId="urn:microsoft.com/office/officeart/2005/8/layout/cycle4"/>
    <dgm:cxn modelId="{B386BCCF-4861-4F19-ACCA-BAD30AB5DEF7}" type="presParOf" srcId="{6B725CC1-D8AA-4638-BC08-9E363960213D}" destId="{CC03FA3A-8197-4AA2-B6E1-AC0672C240BC}" srcOrd="3" destOrd="0" presId="urn:microsoft.com/office/officeart/2005/8/layout/cycle4"/>
    <dgm:cxn modelId="{41C59B87-1334-4D4D-8B12-326B5E7474F4}" type="presParOf" srcId="{CC03FA3A-8197-4AA2-B6E1-AC0672C240BC}" destId="{8955A047-F69A-424B-846E-6FFA9F2AF633}" srcOrd="0" destOrd="0" presId="urn:microsoft.com/office/officeart/2005/8/layout/cycle4"/>
    <dgm:cxn modelId="{8ED6307C-CBC2-4A9B-B6ED-1046CBB06433}" type="presParOf" srcId="{CC03FA3A-8197-4AA2-B6E1-AC0672C240BC}" destId="{9B4D4A11-6FF0-4A4C-86E5-0A410D4B140D}" srcOrd="1" destOrd="0" presId="urn:microsoft.com/office/officeart/2005/8/layout/cycle4"/>
    <dgm:cxn modelId="{142CD531-A3D2-4B22-AAEB-E42168275B08}" type="presParOf" srcId="{6B725CC1-D8AA-4638-BC08-9E363960213D}" destId="{70FDF1E4-D5BD-4D8A-91A5-8038F1A149B7}" srcOrd="4" destOrd="0" presId="urn:microsoft.com/office/officeart/2005/8/layout/cycle4"/>
    <dgm:cxn modelId="{B79DB941-CA2E-4952-81FB-ECCB893ACF61}" type="presParOf" srcId="{81CB40BD-0895-45CA-AB23-66466D557FDC}" destId="{8C14FDAC-C7EB-4458-AD53-276A5091C466}" srcOrd="1" destOrd="0" presId="urn:microsoft.com/office/officeart/2005/8/layout/cycle4"/>
    <dgm:cxn modelId="{389DF689-8728-4E68-98B3-42FF5603628F}" type="presParOf" srcId="{8C14FDAC-C7EB-4458-AD53-276A5091C466}" destId="{8C9026FD-6F95-4824-8C6A-9B05E8E7E0F9}" srcOrd="0" destOrd="0" presId="urn:microsoft.com/office/officeart/2005/8/layout/cycle4"/>
    <dgm:cxn modelId="{017E1412-CBB2-466E-B79D-7739D6A7407E}" type="presParOf" srcId="{8C14FDAC-C7EB-4458-AD53-276A5091C466}" destId="{E4917707-5D1F-4EC7-B090-A1E7A64736C4}" srcOrd="1" destOrd="0" presId="urn:microsoft.com/office/officeart/2005/8/layout/cycle4"/>
    <dgm:cxn modelId="{05D4AEE0-0BD9-41F8-AA35-D41FF19F2881}" type="presParOf" srcId="{8C14FDAC-C7EB-4458-AD53-276A5091C466}" destId="{F31D78A5-F1E9-4C16-95C1-3CEF4B520937}" srcOrd="2" destOrd="0" presId="urn:microsoft.com/office/officeart/2005/8/layout/cycle4"/>
    <dgm:cxn modelId="{21E22E22-1E4F-435D-96EC-C67E90D989CC}" type="presParOf" srcId="{8C14FDAC-C7EB-4458-AD53-276A5091C466}" destId="{D2B75E89-5DD4-4AF4-B496-348C63C1EAAF}" srcOrd="3" destOrd="0" presId="urn:microsoft.com/office/officeart/2005/8/layout/cycle4"/>
    <dgm:cxn modelId="{CE062EA4-9D33-43B0-A3EC-CD9A5358C85A}" type="presParOf" srcId="{8C14FDAC-C7EB-4458-AD53-276A5091C466}" destId="{866D0B62-578B-46CE-B0FD-7025314E32D8}" srcOrd="4" destOrd="0" presId="urn:microsoft.com/office/officeart/2005/8/layout/cycle4"/>
    <dgm:cxn modelId="{3EAE3B16-ED36-4C69-9942-D4F1671BE716}" type="presParOf" srcId="{81CB40BD-0895-45CA-AB23-66466D557FDC}" destId="{E463EB3B-6943-4203-B15E-663D4F10FBF0}" srcOrd="2" destOrd="0" presId="urn:microsoft.com/office/officeart/2005/8/layout/cycle4"/>
    <dgm:cxn modelId="{ECE4E48C-6281-4CFB-955E-BEE59F9FB036}" type="presParOf" srcId="{81CB40BD-0895-45CA-AB23-66466D557FDC}" destId="{4CC2CFD6-2E7F-4FF9-8FB7-C800FEBCBF21}" srcOrd="3" destOrd="0" presId="urn:microsoft.com/office/officeart/2005/8/layout/cycle4"/>
  </dgm:cxnLst>
  <dgm:bg/>
  <dgm:whole/>
  <dgm:extLst>
    <a:ext uri="http://schemas.microsoft.com/office/drawing/2008/diagram">
      <dsp:dataModelExt xmlns:dsp="http://schemas.microsoft.com/office/drawing/2008/diagram" relId="rId30"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A428D4E-2CA5-46DB-8592-77E142AA7EB2}">
      <dsp:nvSpPr>
        <dsp:cNvPr id="0" name=""/>
        <dsp:cNvSpPr/>
      </dsp:nvSpPr>
      <dsp:spPr>
        <a:xfrm>
          <a:off x="2008398" y="3617765"/>
          <a:ext cx="1187224" cy="286003"/>
        </a:xfrm>
        <a:custGeom>
          <a:avLst/>
          <a:gdLst/>
          <a:ahLst/>
          <a:cxnLst/>
          <a:rect l="0" t="0" r="0" b="0"/>
          <a:pathLst>
            <a:path>
              <a:moveTo>
                <a:pt x="0" y="0"/>
              </a:moveTo>
              <a:lnTo>
                <a:pt x="0" y="134304"/>
              </a:lnTo>
              <a:lnTo>
                <a:pt x="1187224" y="134304"/>
              </a:lnTo>
              <a:lnTo>
                <a:pt x="1187224" y="286003"/>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FF939961-FE67-4AE9-B214-CF2C1207CC15}">
      <dsp:nvSpPr>
        <dsp:cNvPr id="0" name=""/>
        <dsp:cNvSpPr/>
      </dsp:nvSpPr>
      <dsp:spPr>
        <a:xfrm>
          <a:off x="1176012" y="5669313"/>
          <a:ext cx="2172184" cy="329490"/>
        </a:xfrm>
        <a:custGeom>
          <a:avLst/>
          <a:gdLst/>
          <a:ahLst/>
          <a:cxnLst/>
          <a:rect l="0" t="0" r="0" b="0"/>
          <a:pathLst>
            <a:path>
              <a:moveTo>
                <a:pt x="0" y="0"/>
              </a:moveTo>
              <a:lnTo>
                <a:pt x="0" y="177791"/>
              </a:lnTo>
              <a:lnTo>
                <a:pt x="2172184" y="177791"/>
              </a:lnTo>
              <a:lnTo>
                <a:pt x="2172184" y="329490"/>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AA1A8838-1AB4-42BD-A096-980C2DCD260F}">
      <dsp:nvSpPr>
        <dsp:cNvPr id="0" name=""/>
        <dsp:cNvSpPr/>
      </dsp:nvSpPr>
      <dsp:spPr>
        <a:xfrm>
          <a:off x="184319" y="6712482"/>
          <a:ext cx="91440" cy="649228"/>
        </a:xfrm>
        <a:custGeom>
          <a:avLst/>
          <a:gdLst/>
          <a:ahLst/>
          <a:cxnLst/>
          <a:rect l="0" t="0" r="0" b="0"/>
          <a:pathLst>
            <a:path>
              <a:moveTo>
                <a:pt x="45720" y="0"/>
              </a:moveTo>
              <a:lnTo>
                <a:pt x="45720" y="649228"/>
              </a:lnTo>
              <a:lnTo>
                <a:pt x="136204" y="649228"/>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65EF650E-48E8-47C9-B16E-69E498517931}">
      <dsp:nvSpPr>
        <dsp:cNvPr id="0" name=""/>
        <dsp:cNvSpPr/>
      </dsp:nvSpPr>
      <dsp:spPr>
        <a:xfrm>
          <a:off x="807940" y="5669313"/>
          <a:ext cx="368072" cy="320792"/>
        </a:xfrm>
        <a:custGeom>
          <a:avLst/>
          <a:gdLst/>
          <a:ahLst/>
          <a:cxnLst/>
          <a:rect l="0" t="0" r="0" b="0"/>
          <a:pathLst>
            <a:path>
              <a:moveTo>
                <a:pt x="368072" y="0"/>
              </a:moveTo>
              <a:lnTo>
                <a:pt x="368072" y="169093"/>
              </a:lnTo>
              <a:lnTo>
                <a:pt x="0" y="169093"/>
              </a:lnTo>
              <a:lnTo>
                <a:pt x="0" y="32079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57246B2E-6DE0-473A-BC02-5C4C16652A14}">
      <dsp:nvSpPr>
        <dsp:cNvPr id="0" name=""/>
        <dsp:cNvSpPr/>
      </dsp:nvSpPr>
      <dsp:spPr>
        <a:xfrm>
          <a:off x="971377" y="4669631"/>
          <a:ext cx="204634" cy="277305"/>
        </a:xfrm>
        <a:custGeom>
          <a:avLst/>
          <a:gdLst/>
          <a:ahLst/>
          <a:cxnLst/>
          <a:rect l="0" t="0" r="0" b="0"/>
          <a:pathLst>
            <a:path>
              <a:moveTo>
                <a:pt x="0" y="0"/>
              </a:moveTo>
              <a:lnTo>
                <a:pt x="0" y="125606"/>
              </a:lnTo>
              <a:lnTo>
                <a:pt x="204634" y="125606"/>
              </a:lnTo>
              <a:lnTo>
                <a:pt x="204634" y="277305"/>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C708B265-D139-407A-B98B-0E6C1DD6082D}">
      <dsp:nvSpPr>
        <dsp:cNvPr id="0" name=""/>
        <dsp:cNvSpPr/>
      </dsp:nvSpPr>
      <dsp:spPr>
        <a:xfrm>
          <a:off x="971377" y="3617765"/>
          <a:ext cx="1037021" cy="329490"/>
        </a:xfrm>
        <a:custGeom>
          <a:avLst/>
          <a:gdLst/>
          <a:ahLst/>
          <a:cxnLst/>
          <a:rect l="0" t="0" r="0" b="0"/>
          <a:pathLst>
            <a:path>
              <a:moveTo>
                <a:pt x="1037021" y="0"/>
              </a:moveTo>
              <a:lnTo>
                <a:pt x="1037021" y="177791"/>
              </a:lnTo>
              <a:lnTo>
                <a:pt x="0" y="177791"/>
              </a:lnTo>
              <a:lnTo>
                <a:pt x="0" y="329490"/>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85261825-A72B-456A-BAA4-DCC9E61A6993}">
      <dsp:nvSpPr>
        <dsp:cNvPr id="0" name=""/>
        <dsp:cNvSpPr/>
      </dsp:nvSpPr>
      <dsp:spPr>
        <a:xfrm>
          <a:off x="2008398" y="2661578"/>
          <a:ext cx="95685" cy="233811"/>
        </a:xfrm>
        <a:custGeom>
          <a:avLst/>
          <a:gdLst/>
          <a:ahLst/>
          <a:cxnLst/>
          <a:rect l="0" t="0" r="0" b="0"/>
          <a:pathLst>
            <a:path>
              <a:moveTo>
                <a:pt x="95685" y="0"/>
              </a:moveTo>
              <a:lnTo>
                <a:pt x="95685" y="82112"/>
              </a:lnTo>
              <a:lnTo>
                <a:pt x="0" y="82112"/>
              </a:lnTo>
              <a:lnTo>
                <a:pt x="0" y="233811"/>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0A8743A9-C3A6-4D4F-833F-91BBF433CC93}">
      <dsp:nvSpPr>
        <dsp:cNvPr id="0" name=""/>
        <dsp:cNvSpPr/>
      </dsp:nvSpPr>
      <dsp:spPr>
        <a:xfrm>
          <a:off x="2058364" y="1228630"/>
          <a:ext cx="91440" cy="375021"/>
        </a:xfrm>
        <a:custGeom>
          <a:avLst/>
          <a:gdLst/>
          <a:ahLst/>
          <a:cxnLst/>
          <a:rect l="0" t="0" r="0" b="0"/>
          <a:pathLst>
            <a:path>
              <a:moveTo>
                <a:pt x="54417" y="0"/>
              </a:moveTo>
              <a:lnTo>
                <a:pt x="54417" y="223322"/>
              </a:lnTo>
              <a:lnTo>
                <a:pt x="45720" y="223322"/>
              </a:lnTo>
              <a:lnTo>
                <a:pt x="45720" y="375021"/>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57A4F20C-BF9D-40F7-9968-5B00827C21C7}">
      <dsp:nvSpPr>
        <dsp:cNvPr id="0" name=""/>
        <dsp:cNvSpPr/>
      </dsp:nvSpPr>
      <dsp:spPr>
        <a:xfrm>
          <a:off x="1031956" y="1876"/>
          <a:ext cx="2161652" cy="1226753"/>
        </a:xfrm>
        <a:prstGeom prst="rect">
          <a:avLst/>
        </a:prstGeom>
        <a:solidFill>
          <a:schemeClr val="lt1">
            <a:hueOff val="0"/>
            <a:satOff val="0"/>
            <a:lumOff val="0"/>
            <a:alphaOff val="0"/>
          </a:schemeClr>
        </a:solidFill>
        <a:ln w="25400" cap="flat" cmpd="sng" algn="ctr">
          <a:solidFill>
            <a:schemeClr val="accent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en-US" sz="1200" kern="1200"/>
            <a:t>Literature search of CINAHL (EBSCOhost)</a:t>
          </a:r>
        </a:p>
        <a:p>
          <a:pPr marL="0" lvl="0" indent="0" algn="ctr" defTabSz="533400">
            <a:lnSpc>
              <a:spcPct val="90000"/>
            </a:lnSpc>
            <a:spcBef>
              <a:spcPct val="0"/>
            </a:spcBef>
            <a:spcAft>
              <a:spcPct val="35000"/>
            </a:spcAft>
            <a:buNone/>
          </a:pPr>
          <a:r>
            <a:rPr lang="en-US" sz="1200" kern="1200"/>
            <a:t>Limits: English-language, published 8/2007-1/2018</a:t>
          </a:r>
        </a:p>
      </dsp:txBody>
      <dsp:txXfrm>
        <a:off x="1031956" y="1876"/>
        <a:ext cx="2161652" cy="1226753"/>
      </dsp:txXfrm>
    </dsp:sp>
    <dsp:sp modelId="{ED013DC8-AE99-46F1-88FD-8EEC95E7B545}">
      <dsp:nvSpPr>
        <dsp:cNvPr id="0" name=""/>
        <dsp:cNvSpPr/>
      </dsp:nvSpPr>
      <dsp:spPr>
        <a:xfrm>
          <a:off x="1043680" y="1603651"/>
          <a:ext cx="2120809" cy="1057926"/>
        </a:xfrm>
        <a:prstGeom prst="rect">
          <a:avLst/>
        </a:prstGeom>
        <a:solidFill>
          <a:schemeClr val="lt1">
            <a:hueOff val="0"/>
            <a:satOff val="0"/>
            <a:lumOff val="0"/>
            <a:alphaOff val="0"/>
          </a:schemeClr>
        </a:solidFill>
        <a:ln w="25400" cap="flat" cmpd="sng" algn="ctr">
          <a:solidFill>
            <a:schemeClr val="accent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en-US" sz="1000" kern="1200"/>
            <a:t>Subject terms: </a:t>
          </a:r>
        </a:p>
        <a:p>
          <a:pPr marL="0" lvl="0" indent="0" algn="ctr" defTabSz="444500">
            <a:lnSpc>
              <a:spcPct val="90000"/>
            </a:lnSpc>
            <a:spcBef>
              <a:spcPct val="0"/>
            </a:spcBef>
            <a:spcAft>
              <a:spcPct val="35000"/>
            </a:spcAft>
            <a:buNone/>
          </a:pPr>
          <a:r>
            <a:rPr lang="en-US" sz="1000" kern="1200"/>
            <a:t>Polypharmacy [AND] Aged             </a:t>
          </a:r>
        </a:p>
        <a:p>
          <a:pPr marL="0" lvl="0" indent="0" algn="ctr" defTabSz="444500">
            <a:lnSpc>
              <a:spcPct val="90000"/>
            </a:lnSpc>
            <a:spcBef>
              <a:spcPct val="0"/>
            </a:spcBef>
            <a:spcAft>
              <a:spcPct val="35000"/>
            </a:spcAft>
            <a:buNone/>
          </a:pPr>
          <a:r>
            <a:rPr lang="en-US" sz="1000" kern="1200"/>
            <a:t>Search results combined (n=413)</a:t>
          </a:r>
        </a:p>
        <a:p>
          <a:pPr marL="0" lvl="0" indent="0" algn="ctr" defTabSz="444500">
            <a:lnSpc>
              <a:spcPct val="90000"/>
            </a:lnSpc>
            <a:spcBef>
              <a:spcPct val="0"/>
            </a:spcBef>
            <a:spcAft>
              <a:spcPct val="35000"/>
            </a:spcAft>
            <a:buNone/>
          </a:pPr>
          <a:r>
            <a:rPr lang="en-US" sz="1000" kern="1200"/>
            <a:t>Keyword search: "STOPP and START" (n= 73)</a:t>
          </a:r>
        </a:p>
      </dsp:txBody>
      <dsp:txXfrm>
        <a:off x="1043680" y="1603651"/>
        <a:ext cx="2120809" cy="1057926"/>
      </dsp:txXfrm>
    </dsp:sp>
    <dsp:sp modelId="{680453AA-A8FB-4A24-9226-BFB41280DC8B}">
      <dsp:nvSpPr>
        <dsp:cNvPr id="0" name=""/>
        <dsp:cNvSpPr/>
      </dsp:nvSpPr>
      <dsp:spPr>
        <a:xfrm>
          <a:off x="1286023" y="2895389"/>
          <a:ext cx="1444751" cy="722375"/>
        </a:xfrm>
        <a:prstGeom prst="rect">
          <a:avLst/>
        </a:prstGeom>
        <a:solidFill>
          <a:schemeClr val="lt1">
            <a:hueOff val="0"/>
            <a:satOff val="0"/>
            <a:lumOff val="0"/>
            <a:alphaOff val="0"/>
          </a:schemeClr>
        </a:solidFill>
        <a:ln w="25400" cap="flat" cmpd="sng" algn="ctr">
          <a:solidFill>
            <a:schemeClr val="accent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en-US" sz="1000" kern="1200"/>
            <a:t>Articles screened on basis of title &amp; abstract</a:t>
          </a:r>
        </a:p>
      </dsp:txBody>
      <dsp:txXfrm>
        <a:off x="1286023" y="2895389"/>
        <a:ext cx="1444751" cy="722375"/>
      </dsp:txXfrm>
    </dsp:sp>
    <dsp:sp modelId="{C03FD936-5280-486A-A868-41AAF2AD66A4}">
      <dsp:nvSpPr>
        <dsp:cNvPr id="0" name=""/>
        <dsp:cNvSpPr/>
      </dsp:nvSpPr>
      <dsp:spPr>
        <a:xfrm>
          <a:off x="249001" y="3947255"/>
          <a:ext cx="1444751" cy="722375"/>
        </a:xfrm>
        <a:prstGeom prst="rect">
          <a:avLst/>
        </a:prstGeom>
        <a:solidFill>
          <a:schemeClr val="lt1">
            <a:hueOff val="0"/>
            <a:satOff val="0"/>
            <a:lumOff val="0"/>
            <a:alphaOff val="0"/>
          </a:schemeClr>
        </a:solidFill>
        <a:ln w="25400" cap="flat" cmpd="sng" algn="ctr">
          <a:solidFill>
            <a:schemeClr val="accent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en-US" sz="1000" kern="1200"/>
            <a:t>Included (n= 78)</a:t>
          </a:r>
        </a:p>
        <a:p>
          <a:pPr marL="0" lvl="0" indent="0" algn="ctr" defTabSz="444500">
            <a:lnSpc>
              <a:spcPct val="90000"/>
            </a:lnSpc>
            <a:spcBef>
              <a:spcPct val="0"/>
            </a:spcBef>
            <a:spcAft>
              <a:spcPct val="35000"/>
            </a:spcAft>
            <a:buNone/>
          </a:pPr>
          <a:r>
            <a:rPr lang="en-US" sz="1000" kern="1200"/>
            <a:t>Keyword search (n=10)</a:t>
          </a:r>
        </a:p>
      </dsp:txBody>
      <dsp:txXfrm>
        <a:off x="249001" y="3947255"/>
        <a:ext cx="1444751" cy="722375"/>
      </dsp:txXfrm>
    </dsp:sp>
    <dsp:sp modelId="{B2974AC5-738A-4F80-8AB8-46DCB79B96AB}">
      <dsp:nvSpPr>
        <dsp:cNvPr id="0" name=""/>
        <dsp:cNvSpPr/>
      </dsp:nvSpPr>
      <dsp:spPr>
        <a:xfrm>
          <a:off x="453636" y="4946937"/>
          <a:ext cx="1444751" cy="722375"/>
        </a:xfrm>
        <a:prstGeom prst="rect">
          <a:avLst/>
        </a:prstGeom>
        <a:solidFill>
          <a:schemeClr val="lt1">
            <a:hueOff val="0"/>
            <a:satOff val="0"/>
            <a:lumOff val="0"/>
            <a:alphaOff val="0"/>
          </a:schemeClr>
        </a:solidFill>
        <a:ln w="25400" cap="flat" cmpd="sng" algn="ctr">
          <a:solidFill>
            <a:schemeClr val="accent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en-US" sz="1000" kern="1200"/>
            <a:t>Manuscript review &amp; application of inclusion criteria</a:t>
          </a:r>
        </a:p>
      </dsp:txBody>
      <dsp:txXfrm>
        <a:off x="453636" y="4946937"/>
        <a:ext cx="1444751" cy="722375"/>
      </dsp:txXfrm>
    </dsp:sp>
    <dsp:sp modelId="{BF4E51D7-DD47-4B83-A694-E8FF47E2DBC7}">
      <dsp:nvSpPr>
        <dsp:cNvPr id="0" name=""/>
        <dsp:cNvSpPr/>
      </dsp:nvSpPr>
      <dsp:spPr>
        <a:xfrm>
          <a:off x="85564" y="5990106"/>
          <a:ext cx="1444751" cy="722375"/>
        </a:xfrm>
        <a:prstGeom prst="rect">
          <a:avLst/>
        </a:prstGeom>
        <a:solidFill>
          <a:schemeClr val="lt1">
            <a:hueOff val="0"/>
            <a:satOff val="0"/>
            <a:lumOff val="0"/>
            <a:alphaOff val="0"/>
          </a:schemeClr>
        </a:solidFill>
        <a:ln w="25400" cap="flat" cmpd="sng" algn="ctr">
          <a:solidFill>
            <a:schemeClr val="accent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en-US" sz="1000" kern="1200"/>
            <a:t>Included (n=13)</a:t>
          </a:r>
        </a:p>
        <a:p>
          <a:pPr marL="0" lvl="0" indent="0" algn="ctr" defTabSz="444500">
            <a:lnSpc>
              <a:spcPct val="90000"/>
            </a:lnSpc>
            <a:spcBef>
              <a:spcPct val="0"/>
            </a:spcBef>
            <a:spcAft>
              <a:spcPct val="35000"/>
            </a:spcAft>
            <a:buNone/>
          </a:pPr>
          <a:r>
            <a:rPr lang="en-US" sz="1000" kern="1200"/>
            <a:t>Keyword search (n=5)</a:t>
          </a:r>
        </a:p>
      </dsp:txBody>
      <dsp:txXfrm>
        <a:off x="85564" y="5990106"/>
        <a:ext cx="1444751" cy="722375"/>
      </dsp:txXfrm>
    </dsp:sp>
    <dsp:sp modelId="{9225610F-2EC2-4AA0-9B98-AAD778E2AC3F}">
      <dsp:nvSpPr>
        <dsp:cNvPr id="0" name=""/>
        <dsp:cNvSpPr/>
      </dsp:nvSpPr>
      <dsp:spPr>
        <a:xfrm>
          <a:off x="320524" y="7000522"/>
          <a:ext cx="1444751" cy="722375"/>
        </a:xfrm>
        <a:prstGeom prst="rect">
          <a:avLst/>
        </a:prstGeom>
        <a:solidFill>
          <a:schemeClr val="lt1">
            <a:hueOff val="0"/>
            <a:satOff val="0"/>
            <a:lumOff val="0"/>
            <a:alphaOff val="0"/>
          </a:schemeClr>
        </a:solidFill>
        <a:ln w="25400" cap="flat" cmpd="sng" algn="ctr">
          <a:solidFill>
            <a:schemeClr val="accent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en-US" sz="1000" kern="1200"/>
            <a:t>Review of references from included articles (n=3)</a:t>
          </a:r>
        </a:p>
      </dsp:txBody>
      <dsp:txXfrm>
        <a:off x="320524" y="7000522"/>
        <a:ext cx="1444751" cy="722375"/>
      </dsp:txXfrm>
    </dsp:sp>
    <dsp:sp modelId="{B9E25789-6B32-490B-96A6-F2B2F07EAFB8}">
      <dsp:nvSpPr>
        <dsp:cNvPr id="0" name=""/>
        <dsp:cNvSpPr/>
      </dsp:nvSpPr>
      <dsp:spPr>
        <a:xfrm>
          <a:off x="2481945" y="5998803"/>
          <a:ext cx="1732503" cy="1036501"/>
        </a:xfrm>
        <a:prstGeom prst="rect">
          <a:avLst/>
        </a:prstGeom>
        <a:solidFill>
          <a:schemeClr val="lt1">
            <a:hueOff val="0"/>
            <a:satOff val="0"/>
            <a:lumOff val="0"/>
            <a:alphaOff val="0"/>
          </a:schemeClr>
        </a:solidFill>
        <a:ln w="25400" cap="flat" cmpd="sng" algn="ctr">
          <a:solidFill>
            <a:schemeClr val="accent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en-US" sz="1000" kern="1200"/>
            <a:t>Excluded (n=70)</a:t>
          </a:r>
        </a:p>
        <a:p>
          <a:pPr marL="0" lvl="0" indent="0" algn="ctr" defTabSz="444500">
            <a:lnSpc>
              <a:spcPct val="90000"/>
            </a:lnSpc>
            <a:spcBef>
              <a:spcPct val="0"/>
            </a:spcBef>
            <a:spcAft>
              <a:spcPct val="35000"/>
            </a:spcAft>
            <a:buNone/>
          </a:pPr>
          <a:r>
            <a:rPr lang="en-US" sz="1000" kern="1200"/>
            <a:t>- Primary concern was hospitalized or long-term care patients: 63</a:t>
          </a:r>
        </a:p>
        <a:p>
          <a:pPr marL="0" lvl="0" indent="0" algn="ctr" defTabSz="444500">
            <a:lnSpc>
              <a:spcPct val="90000"/>
            </a:lnSpc>
            <a:spcBef>
              <a:spcPct val="0"/>
            </a:spcBef>
            <a:spcAft>
              <a:spcPct val="35000"/>
            </a:spcAft>
            <a:buNone/>
          </a:pPr>
          <a:r>
            <a:rPr lang="en-US" sz="1000" kern="1200"/>
            <a:t>- concern was pharmacist use of STOPP and START: 7</a:t>
          </a:r>
        </a:p>
      </dsp:txBody>
      <dsp:txXfrm>
        <a:off x="2481945" y="5998803"/>
        <a:ext cx="1732503" cy="1036501"/>
      </dsp:txXfrm>
    </dsp:sp>
    <dsp:sp modelId="{E644E2B1-BD8E-4A63-AEE4-D2613F839853}">
      <dsp:nvSpPr>
        <dsp:cNvPr id="0" name=""/>
        <dsp:cNvSpPr/>
      </dsp:nvSpPr>
      <dsp:spPr>
        <a:xfrm>
          <a:off x="2345091" y="3903768"/>
          <a:ext cx="1701065" cy="833961"/>
        </a:xfrm>
        <a:prstGeom prst="rect">
          <a:avLst/>
        </a:prstGeom>
        <a:solidFill>
          <a:schemeClr val="lt1">
            <a:hueOff val="0"/>
            <a:satOff val="0"/>
            <a:lumOff val="0"/>
            <a:alphaOff val="0"/>
          </a:schemeClr>
        </a:solidFill>
        <a:ln w="25400" cap="flat" cmpd="sng" algn="ctr">
          <a:solidFill>
            <a:schemeClr val="accent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en-US" sz="1000" kern="1200"/>
            <a:t>Excluded (n= 398)</a:t>
          </a:r>
        </a:p>
        <a:p>
          <a:pPr marL="0" lvl="0" indent="0" algn="ctr" defTabSz="444500">
            <a:lnSpc>
              <a:spcPct val="90000"/>
            </a:lnSpc>
            <a:spcBef>
              <a:spcPct val="0"/>
            </a:spcBef>
            <a:spcAft>
              <a:spcPct val="35000"/>
            </a:spcAft>
            <a:buNone/>
          </a:pPr>
          <a:r>
            <a:rPr lang="en-US" sz="1000" kern="1200"/>
            <a:t>-  Not related to clinical </a:t>
          </a:r>
        </a:p>
        <a:p>
          <a:pPr marL="0" lvl="0" indent="0" algn="ctr" defTabSz="444500">
            <a:lnSpc>
              <a:spcPct val="90000"/>
            </a:lnSpc>
            <a:spcBef>
              <a:spcPct val="0"/>
            </a:spcBef>
            <a:spcAft>
              <a:spcPct val="35000"/>
            </a:spcAft>
            <a:buNone/>
          </a:pPr>
          <a:r>
            <a:rPr lang="en-US" sz="1000" kern="1200"/>
            <a:t>question : 396</a:t>
          </a:r>
        </a:p>
        <a:p>
          <a:pPr marL="0" lvl="0" indent="0" algn="ctr" defTabSz="444500">
            <a:lnSpc>
              <a:spcPct val="90000"/>
            </a:lnSpc>
            <a:spcBef>
              <a:spcPct val="0"/>
            </a:spcBef>
            <a:spcAft>
              <a:spcPct val="35000"/>
            </a:spcAft>
            <a:buNone/>
          </a:pPr>
          <a:r>
            <a:rPr lang="en-US" sz="1000" kern="1200"/>
            <a:t>- Multiple publications: 2</a:t>
          </a:r>
        </a:p>
      </dsp:txBody>
      <dsp:txXfrm>
        <a:off x="2345091" y="3903768"/>
        <a:ext cx="1701065" cy="833961"/>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0895C6EA-2C8A-4827-A412-1C515C6CF78C}">
      <dsp:nvSpPr>
        <dsp:cNvPr id="0" name=""/>
        <dsp:cNvSpPr/>
      </dsp:nvSpPr>
      <dsp:spPr>
        <a:xfrm>
          <a:off x="437911" y="0"/>
          <a:ext cx="4963001" cy="2819400"/>
        </a:xfrm>
        <a:prstGeom prst="rightArrow">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sp>
    <dsp:sp modelId="{79F08BFF-AB7F-458C-B523-A86DDF228FA3}">
      <dsp:nvSpPr>
        <dsp:cNvPr id="0" name=""/>
        <dsp:cNvSpPr/>
      </dsp:nvSpPr>
      <dsp:spPr>
        <a:xfrm>
          <a:off x="204" y="845820"/>
          <a:ext cx="1739887" cy="1127760"/>
        </a:xfrm>
        <a:prstGeom prst="roundRect">
          <a:avLst/>
        </a:prstGeom>
        <a:solidFill>
          <a:schemeClr val="lt1">
            <a:hueOff val="0"/>
            <a:satOff val="0"/>
            <a:lumOff val="0"/>
            <a:alphaOff val="0"/>
          </a:schemeClr>
        </a:solidFill>
        <a:ln w="25400" cap="flat" cmpd="sng" algn="ctr">
          <a:solidFill>
            <a:schemeClr val="accent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95250" tIns="95250" rIns="95250" bIns="95250" numCol="1" spcCol="1270" anchor="ctr" anchorCtr="0">
          <a:noAutofit/>
        </a:bodyPr>
        <a:lstStyle/>
        <a:p>
          <a:pPr marL="0" lvl="0" indent="0" algn="ctr" defTabSz="1111250">
            <a:lnSpc>
              <a:spcPct val="90000"/>
            </a:lnSpc>
            <a:spcBef>
              <a:spcPct val="0"/>
            </a:spcBef>
            <a:spcAft>
              <a:spcPct val="35000"/>
            </a:spcAft>
            <a:buNone/>
          </a:pPr>
          <a:r>
            <a:rPr lang="en-US" sz="2500" kern="1200"/>
            <a:t>Unfreezing </a:t>
          </a:r>
          <a:r>
            <a:rPr lang="en-US" sz="1000" kern="1200"/>
            <a:t>(examine status quo; increase driving forces for change)</a:t>
          </a:r>
        </a:p>
      </dsp:txBody>
      <dsp:txXfrm>
        <a:off x="55257" y="900873"/>
        <a:ext cx="1629781" cy="1017654"/>
      </dsp:txXfrm>
    </dsp:sp>
    <dsp:sp modelId="{119006FF-3B9B-4601-85B4-313C563041A0}">
      <dsp:nvSpPr>
        <dsp:cNvPr id="0" name=""/>
        <dsp:cNvSpPr/>
      </dsp:nvSpPr>
      <dsp:spPr>
        <a:xfrm>
          <a:off x="2010364" y="845820"/>
          <a:ext cx="1739887" cy="1127760"/>
        </a:xfrm>
        <a:prstGeom prst="roundRect">
          <a:avLst/>
        </a:prstGeom>
        <a:solidFill>
          <a:schemeClr val="lt1">
            <a:hueOff val="0"/>
            <a:satOff val="0"/>
            <a:lumOff val="0"/>
            <a:alphaOff val="0"/>
          </a:schemeClr>
        </a:solidFill>
        <a:ln w="25400" cap="flat" cmpd="sng" algn="ctr">
          <a:solidFill>
            <a:schemeClr val="accent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95250" tIns="95250" rIns="95250" bIns="95250" numCol="1" spcCol="1270" anchor="ctr" anchorCtr="0">
          <a:noAutofit/>
        </a:bodyPr>
        <a:lstStyle/>
        <a:p>
          <a:pPr marL="0" lvl="0" indent="0" algn="ctr" defTabSz="1111250">
            <a:lnSpc>
              <a:spcPct val="90000"/>
            </a:lnSpc>
            <a:spcBef>
              <a:spcPct val="0"/>
            </a:spcBef>
            <a:spcAft>
              <a:spcPct val="35000"/>
            </a:spcAft>
            <a:buNone/>
          </a:pPr>
          <a:r>
            <a:rPr lang="en-US" sz="2500" kern="1200"/>
            <a:t>Moving</a:t>
          </a:r>
          <a:r>
            <a:rPr lang="en-US" sz="1800" kern="1200"/>
            <a:t>     </a:t>
          </a:r>
          <a:r>
            <a:rPr lang="en-US" sz="1000" kern="1200"/>
            <a:t>(take action; make changes; involve people)</a:t>
          </a:r>
        </a:p>
      </dsp:txBody>
      <dsp:txXfrm>
        <a:off x="2065417" y="900873"/>
        <a:ext cx="1629781" cy="1017654"/>
      </dsp:txXfrm>
    </dsp:sp>
    <dsp:sp modelId="{433128C6-FDF3-4D31-8265-DC27F3659993}">
      <dsp:nvSpPr>
        <dsp:cNvPr id="0" name=""/>
        <dsp:cNvSpPr/>
      </dsp:nvSpPr>
      <dsp:spPr>
        <a:xfrm>
          <a:off x="4020525" y="845820"/>
          <a:ext cx="1818095" cy="1127760"/>
        </a:xfrm>
        <a:prstGeom prst="roundRect">
          <a:avLst/>
        </a:prstGeom>
        <a:solidFill>
          <a:schemeClr val="lt1">
            <a:hueOff val="0"/>
            <a:satOff val="0"/>
            <a:lumOff val="0"/>
            <a:alphaOff val="0"/>
          </a:schemeClr>
        </a:solidFill>
        <a:ln w="25400" cap="flat" cmpd="sng" algn="ctr">
          <a:solidFill>
            <a:schemeClr val="accent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95250" tIns="95250" rIns="95250" bIns="95250" numCol="1" spcCol="1270" anchor="ctr" anchorCtr="0">
          <a:noAutofit/>
        </a:bodyPr>
        <a:lstStyle/>
        <a:p>
          <a:pPr marL="0" lvl="0" indent="0" algn="ctr" defTabSz="1111250">
            <a:lnSpc>
              <a:spcPct val="90000"/>
            </a:lnSpc>
            <a:spcBef>
              <a:spcPct val="0"/>
            </a:spcBef>
            <a:spcAft>
              <a:spcPct val="35000"/>
            </a:spcAft>
            <a:buNone/>
          </a:pPr>
          <a:r>
            <a:rPr lang="en-US" sz="2500" kern="1200"/>
            <a:t>Refreezing</a:t>
          </a:r>
          <a:r>
            <a:rPr lang="en-US" sz="2600" kern="1200"/>
            <a:t> </a:t>
          </a:r>
          <a:r>
            <a:rPr lang="en-US" sz="1000" kern="1200"/>
            <a:t>(make changes permanent; establish new way of things; reward desired outcomes)</a:t>
          </a:r>
        </a:p>
      </dsp:txBody>
      <dsp:txXfrm>
        <a:off x="4075578" y="900873"/>
        <a:ext cx="1707989" cy="1017654"/>
      </dsp:txXfrm>
    </dsp:sp>
  </dsp:spTree>
</dsp:drawing>
</file>

<file path=word/diagrams/drawing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71080B6-716F-4CD9-9FC8-C1F116553A1A}">
      <dsp:nvSpPr>
        <dsp:cNvPr id="0" name=""/>
        <dsp:cNvSpPr/>
      </dsp:nvSpPr>
      <dsp:spPr>
        <a:xfrm>
          <a:off x="3541159" y="2481824"/>
          <a:ext cx="1802972" cy="1167917"/>
        </a:xfrm>
        <a:prstGeom prst="roundRect">
          <a:avLst>
            <a:gd name="adj" fmla="val 10000"/>
          </a:avLst>
        </a:prstGeom>
        <a:solidFill>
          <a:sysClr val="window" lastClr="FFFFFF">
            <a:alpha val="90000"/>
            <a:hueOff val="0"/>
            <a:satOff val="0"/>
            <a:lumOff val="0"/>
            <a:alphaOff val="0"/>
          </a:sysClr>
        </a:solidFill>
        <a:ln w="25400" cap="flat" cmpd="sng" algn="ctr">
          <a:solidFill>
            <a:srgbClr val="4F81BD">
              <a:hueOff val="0"/>
              <a:satOff val="0"/>
              <a:lumOff val="0"/>
              <a:alphaOff val="0"/>
            </a:srgbClr>
          </a:solidFill>
          <a:prstDash val="solid"/>
        </a:ln>
        <a:effectLst/>
      </dsp:spPr>
      <dsp:style>
        <a:lnRef idx="2">
          <a:scrgbClr r="0" g="0" b="0"/>
        </a:lnRef>
        <a:fillRef idx="1">
          <a:scrgbClr r="0" g="0" b="0"/>
        </a:fillRef>
        <a:effectRef idx="0">
          <a:scrgbClr r="0" g="0" b="0"/>
        </a:effectRef>
        <a:fontRef idx="minor"/>
      </dsp:style>
      <dsp:txBody>
        <a:bodyPr spcFirstLastPara="0" vert="horz" wrap="square" lIns="121920" tIns="121920" rIns="121920" bIns="121920" numCol="1" spcCol="1270" anchor="t" anchorCtr="0">
          <a:noAutofit/>
        </a:bodyPr>
        <a:lstStyle/>
        <a:p>
          <a:pPr marL="228600" lvl="1" indent="-228600" algn="l" defTabSz="1111250">
            <a:lnSpc>
              <a:spcPct val="90000"/>
            </a:lnSpc>
            <a:spcBef>
              <a:spcPct val="0"/>
            </a:spcBef>
            <a:spcAft>
              <a:spcPct val="15000"/>
            </a:spcAft>
            <a:buChar char="•"/>
          </a:pPr>
          <a:r>
            <a:rPr lang="en-US" sz="2500" kern="1200">
              <a:solidFill>
                <a:sysClr val="windowText" lastClr="000000">
                  <a:hueOff val="0"/>
                  <a:satOff val="0"/>
                  <a:lumOff val="0"/>
                  <a:alphaOff val="0"/>
                </a:sysClr>
              </a:solidFill>
              <a:latin typeface="Calibri"/>
              <a:ea typeface="+mn-ea"/>
              <a:cs typeface="+mn-cs"/>
            </a:rPr>
            <a:t>Do</a:t>
          </a:r>
        </a:p>
      </dsp:txBody>
      <dsp:txXfrm>
        <a:off x="4107706" y="2799458"/>
        <a:ext cx="1210770" cy="824628"/>
      </dsp:txXfrm>
    </dsp:sp>
    <dsp:sp modelId="{8955A047-F69A-424B-846E-6FFA9F2AF633}">
      <dsp:nvSpPr>
        <dsp:cNvPr id="0" name=""/>
        <dsp:cNvSpPr/>
      </dsp:nvSpPr>
      <dsp:spPr>
        <a:xfrm>
          <a:off x="599467" y="2481824"/>
          <a:ext cx="1802972" cy="1167917"/>
        </a:xfrm>
        <a:prstGeom prst="roundRect">
          <a:avLst>
            <a:gd name="adj" fmla="val 10000"/>
          </a:avLst>
        </a:prstGeom>
        <a:solidFill>
          <a:sysClr val="window" lastClr="FFFFFF">
            <a:alpha val="90000"/>
            <a:hueOff val="0"/>
            <a:satOff val="0"/>
            <a:lumOff val="0"/>
            <a:alphaOff val="0"/>
          </a:sysClr>
        </a:solidFill>
        <a:ln w="25400" cap="flat" cmpd="sng" algn="ctr">
          <a:solidFill>
            <a:srgbClr val="4F81BD">
              <a:hueOff val="0"/>
              <a:satOff val="0"/>
              <a:lumOff val="0"/>
              <a:alphaOff val="0"/>
            </a:srgbClr>
          </a:solidFill>
          <a:prstDash val="solid"/>
        </a:ln>
        <a:effectLst/>
      </dsp:spPr>
      <dsp:style>
        <a:lnRef idx="2">
          <a:scrgbClr r="0" g="0" b="0"/>
        </a:lnRef>
        <a:fillRef idx="1">
          <a:scrgbClr r="0" g="0" b="0"/>
        </a:fillRef>
        <a:effectRef idx="0">
          <a:scrgbClr r="0" g="0" b="0"/>
        </a:effectRef>
        <a:fontRef idx="minor"/>
      </dsp:style>
      <dsp:txBody>
        <a:bodyPr spcFirstLastPara="0" vert="horz" wrap="square" lIns="121920" tIns="121920" rIns="121920" bIns="121920" numCol="1" spcCol="1270" anchor="t" anchorCtr="0">
          <a:noAutofit/>
        </a:bodyPr>
        <a:lstStyle/>
        <a:p>
          <a:pPr marL="228600" lvl="1" indent="-228600" algn="l" defTabSz="1111250">
            <a:lnSpc>
              <a:spcPct val="90000"/>
            </a:lnSpc>
            <a:spcBef>
              <a:spcPct val="0"/>
            </a:spcBef>
            <a:spcAft>
              <a:spcPct val="15000"/>
            </a:spcAft>
            <a:buChar char="•"/>
          </a:pPr>
          <a:r>
            <a:rPr lang="en-US" sz="2500" kern="1200">
              <a:solidFill>
                <a:sysClr val="windowText" lastClr="000000">
                  <a:hueOff val="0"/>
                  <a:satOff val="0"/>
                  <a:lumOff val="0"/>
                  <a:alphaOff val="0"/>
                </a:sysClr>
              </a:solidFill>
              <a:latin typeface="Calibri"/>
              <a:ea typeface="+mn-ea"/>
              <a:cs typeface="+mn-cs"/>
            </a:rPr>
            <a:t>Study</a:t>
          </a:r>
        </a:p>
      </dsp:txBody>
      <dsp:txXfrm>
        <a:off x="625122" y="2799458"/>
        <a:ext cx="1210770" cy="824628"/>
      </dsp:txXfrm>
    </dsp:sp>
    <dsp:sp modelId="{7A6A08DB-26B6-47B6-AE47-95708937B5B2}">
      <dsp:nvSpPr>
        <dsp:cNvPr id="0" name=""/>
        <dsp:cNvSpPr/>
      </dsp:nvSpPr>
      <dsp:spPr>
        <a:xfrm>
          <a:off x="3541159" y="0"/>
          <a:ext cx="1802972" cy="1167917"/>
        </a:xfrm>
        <a:prstGeom prst="roundRect">
          <a:avLst>
            <a:gd name="adj" fmla="val 10000"/>
          </a:avLst>
        </a:prstGeom>
        <a:solidFill>
          <a:sysClr val="window" lastClr="FFFFFF">
            <a:alpha val="90000"/>
            <a:hueOff val="0"/>
            <a:satOff val="0"/>
            <a:lumOff val="0"/>
            <a:alphaOff val="0"/>
          </a:sysClr>
        </a:solidFill>
        <a:ln w="25400" cap="flat" cmpd="sng" algn="ctr">
          <a:solidFill>
            <a:srgbClr val="4F81BD">
              <a:hueOff val="0"/>
              <a:satOff val="0"/>
              <a:lumOff val="0"/>
              <a:alphaOff val="0"/>
            </a:srgbClr>
          </a:solidFill>
          <a:prstDash val="solid"/>
        </a:ln>
        <a:effectLst/>
      </dsp:spPr>
      <dsp:style>
        <a:lnRef idx="2">
          <a:scrgbClr r="0" g="0" b="0"/>
        </a:lnRef>
        <a:fillRef idx="1">
          <a:scrgbClr r="0" g="0" b="0"/>
        </a:fillRef>
        <a:effectRef idx="0">
          <a:scrgbClr r="0" g="0" b="0"/>
        </a:effectRef>
        <a:fontRef idx="minor"/>
      </dsp:style>
      <dsp:txBody>
        <a:bodyPr spcFirstLastPara="0" vert="horz" wrap="square" lIns="121920" tIns="121920" rIns="121920" bIns="121920" numCol="1" spcCol="1270" anchor="t" anchorCtr="0">
          <a:noAutofit/>
        </a:bodyPr>
        <a:lstStyle/>
        <a:p>
          <a:pPr marL="228600" lvl="1" indent="-228600" algn="l" defTabSz="1111250">
            <a:lnSpc>
              <a:spcPct val="90000"/>
            </a:lnSpc>
            <a:spcBef>
              <a:spcPct val="0"/>
            </a:spcBef>
            <a:spcAft>
              <a:spcPct val="15000"/>
            </a:spcAft>
            <a:buChar char="•"/>
          </a:pPr>
          <a:r>
            <a:rPr lang="en-US" sz="2500" kern="1200">
              <a:solidFill>
                <a:sysClr val="windowText" lastClr="000000">
                  <a:hueOff val="0"/>
                  <a:satOff val="0"/>
                  <a:lumOff val="0"/>
                  <a:alphaOff val="0"/>
                </a:sysClr>
              </a:solidFill>
              <a:latin typeface="Calibri"/>
              <a:ea typeface="+mn-ea"/>
              <a:cs typeface="+mn-cs"/>
            </a:rPr>
            <a:t>Plan</a:t>
          </a:r>
        </a:p>
      </dsp:txBody>
      <dsp:txXfrm>
        <a:off x="4107706" y="25655"/>
        <a:ext cx="1210770" cy="824628"/>
      </dsp:txXfrm>
    </dsp:sp>
    <dsp:sp modelId="{067D07BB-3ED2-4A83-B683-A6A87EC18BF5}">
      <dsp:nvSpPr>
        <dsp:cNvPr id="0" name=""/>
        <dsp:cNvSpPr/>
      </dsp:nvSpPr>
      <dsp:spPr>
        <a:xfrm>
          <a:off x="599467" y="0"/>
          <a:ext cx="1802972" cy="1167917"/>
        </a:xfrm>
        <a:prstGeom prst="roundRect">
          <a:avLst>
            <a:gd name="adj" fmla="val 10000"/>
          </a:avLst>
        </a:prstGeom>
        <a:solidFill>
          <a:sysClr val="window" lastClr="FFFFFF">
            <a:alpha val="90000"/>
            <a:hueOff val="0"/>
            <a:satOff val="0"/>
            <a:lumOff val="0"/>
            <a:alphaOff val="0"/>
          </a:sysClr>
        </a:solidFill>
        <a:ln w="25400" cap="flat" cmpd="sng" algn="ctr">
          <a:solidFill>
            <a:srgbClr val="4F81BD">
              <a:hueOff val="0"/>
              <a:satOff val="0"/>
              <a:lumOff val="0"/>
              <a:alphaOff val="0"/>
            </a:srgbClr>
          </a:solidFill>
          <a:prstDash val="solid"/>
        </a:ln>
        <a:effectLst/>
      </dsp:spPr>
      <dsp:style>
        <a:lnRef idx="2">
          <a:scrgbClr r="0" g="0" b="0"/>
        </a:lnRef>
        <a:fillRef idx="1">
          <a:scrgbClr r="0" g="0" b="0"/>
        </a:fillRef>
        <a:effectRef idx="0">
          <a:scrgbClr r="0" g="0" b="0"/>
        </a:effectRef>
        <a:fontRef idx="minor"/>
      </dsp:style>
      <dsp:txBody>
        <a:bodyPr spcFirstLastPara="0" vert="horz" wrap="square" lIns="121920" tIns="121920" rIns="121920" bIns="121920" numCol="1" spcCol="1270" anchor="t" anchorCtr="0">
          <a:noAutofit/>
        </a:bodyPr>
        <a:lstStyle/>
        <a:p>
          <a:pPr marL="228600" lvl="1" indent="-228600" algn="l" defTabSz="1111250">
            <a:lnSpc>
              <a:spcPct val="90000"/>
            </a:lnSpc>
            <a:spcBef>
              <a:spcPct val="0"/>
            </a:spcBef>
            <a:spcAft>
              <a:spcPct val="15000"/>
            </a:spcAft>
            <a:buChar char="•"/>
          </a:pPr>
          <a:r>
            <a:rPr lang="en-US" sz="2500" kern="1200">
              <a:solidFill>
                <a:sysClr val="windowText" lastClr="000000">
                  <a:hueOff val="0"/>
                  <a:satOff val="0"/>
                  <a:lumOff val="0"/>
                  <a:alphaOff val="0"/>
                </a:sysClr>
              </a:solidFill>
              <a:latin typeface="Calibri"/>
              <a:ea typeface="+mn-ea"/>
              <a:cs typeface="+mn-cs"/>
            </a:rPr>
            <a:t>Act</a:t>
          </a:r>
        </a:p>
      </dsp:txBody>
      <dsp:txXfrm>
        <a:off x="625122" y="25655"/>
        <a:ext cx="1210770" cy="824628"/>
      </dsp:txXfrm>
    </dsp:sp>
    <dsp:sp modelId="{8C9026FD-6F95-4824-8C6A-9B05E8E7E0F9}">
      <dsp:nvSpPr>
        <dsp:cNvPr id="0" name=""/>
        <dsp:cNvSpPr/>
      </dsp:nvSpPr>
      <dsp:spPr>
        <a:xfrm>
          <a:off x="1354964" y="208035"/>
          <a:ext cx="1580338" cy="1580338"/>
        </a:xfrm>
        <a:prstGeom prst="pieWedge">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008" tIns="64008" rIns="64008" bIns="64008" numCol="1" spcCol="1270" anchor="ctr" anchorCtr="0">
          <a:noAutofit/>
        </a:bodyPr>
        <a:lstStyle/>
        <a:p>
          <a:pPr marL="0" lvl="0" indent="0" algn="ctr" defTabSz="400050">
            <a:lnSpc>
              <a:spcPct val="90000"/>
            </a:lnSpc>
            <a:spcBef>
              <a:spcPct val="0"/>
            </a:spcBef>
            <a:spcAft>
              <a:spcPct val="35000"/>
            </a:spcAft>
            <a:buNone/>
          </a:pPr>
          <a:r>
            <a:rPr lang="en-US" sz="900" kern="1200">
              <a:solidFill>
                <a:sysClr val="window" lastClr="FFFFFF"/>
              </a:solidFill>
              <a:latin typeface="Calibri"/>
              <a:ea typeface="+mn-ea"/>
              <a:cs typeface="+mn-cs"/>
            </a:rPr>
            <a:t>PPT presentation to dissemniate findings</a:t>
          </a:r>
        </a:p>
        <a:p>
          <a:pPr marL="0" lvl="0" indent="0" algn="ctr" defTabSz="400050">
            <a:lnSpc>
              <a:spcPct val="90000"/>
            </a:lnSpc>
            <a:spcBef>
              <a:spcPct val="0"/>
            </a:spcBef>
            <a:spcAft>
              <a:spcPct val="35000"/>
            </a:spcAft>
            <a:buNone/>
          </a:pPr>
          <a:r>
            <a:rPr lang="en-US" sz="900" kern="1200">
              <a:solidFill>
                <a:sysClr val="window" lastClr="FFFFFF"/>
              </a:solidFill>
              <a:latin typeface="Calibri"/>
              <a:ea typeface="+mn-ea"/>
              <a:cs typeface="+mn-cs"/>
            </a:rPr>
            <a:t>Recommendations for future</a:t>
          </a:r>
        </a:p>
      </dsp:txBody>
      <dsp:txXfrm>
        <a:off x="1817834" y="670905"/>
        <a:ext cx="1117468" cy="1117468"/>
      </dsp:txXfrm>
    </dsp:sp>
    <dsp:sp modelId="{E4917707-5D1F-4EC7-B090-A1E7A64736C4}">
      <dsp:nvSpPr>
        <dsp:cNvPr id="0" name=""/>
        <dsp:cNvSpPr/>
      </dsp:nvSpPr>
      <dsp:spPr>
        <a:xfrm rot="5400000">
          <a:off x="3008297" y="208035"/>
          <a:ext cx="1580338" cy="1580338"/>
        </a:xfrm>
        <a:prstGeom prst="pieWedge">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008" tIns="64008" rIns="64008" bIns="64008" numCol="1" spcCol="1270" anchor="ctr" anchorCtr="0">
          <a:noAutofit/>
        </a:bodyPr>
        <a:lstStyle/>
        <a:p>
          <a:pPr marL="0" lvl="0" indent="0" algn="ctr" defTabSz="400050">
            <a:lnSpc>
              <a:spcPct val="90000"/>
            </a:lnSpc>
            <a:spcBef>
              <a:spcPct val="0"/>
            </a:spcBef>
            <a:spcAft>
              <a:spcPct val="35000"/>
            </a:spcAft>
            <a:buNone/>
          </a:pPr>
          <a:r>
            <a:rPr lang="en-US" sz="900" kern="1200">
              <a:solidFill>
                <a:sysClr val="window" lastClr="FFFFFF"/>
              </a:solidFill>
              <a:latin typeface="Calibri"/>
              <a:ea typeface="+mn-ea"/>
              <a:cs typeface="+mn-cs"/>
            </a:rPr>
            <a:t>Project Planning</a:t>
          </a:r>
        </a:p>
        <a:p>
          <a:pPr marL="0" lvl="0" indent="0" algn="ctr" defTabSz="400050">
            <a:lnSpc>
              <a:spcPct val="90000"/>
            </a:lnSpc>
            <a:spcBef>
              <a:spcPct val="0"/>
            </a:spcBef>
            <a:spcAft>
              <a:spcPct val="35000"/>
            </a:spcAft>
            <a:buNone/>
          </a:pPr>
          <a:r>
            <a:rPr lang="en-US" sz="900" kern="1200">
              <a:solidFill>
                <a:sysClr val="window" lastClr="FFFFFF"/>
              </a:solidFill>
              <a:latin typeface="Calibri"/>
              <a:ea typeface="+mn-ea"/>
              <a:cs typeface="+mn-cs"/>
            </a:rPr>
            <a:t>IRB Approval</a:t>
          </a:r>
        </a:p>
      </dsp:txBody>
      <dsp:txXfrm rot="-5400000">
        <a:off x="3008297" y="670905"/>
        <a:ext cx="1117468" cy="1117468"/>
      </dsp:txXfrm>
    </dsp:sp>
    <dsp:sp modelId="{F31D78A5-F1E9-4C16-95C1-3CEF4B520937}">
      <dsp:nvSpPr>
        <dsp:cNvPr id="0" name=""/>
        <dsp:cNvSpPr/>
      </dsp:nvSpPr>
      <dsp:spPr>
        <a:xfrm rot="10800000">
          <a:off x="3008297" y="1861368"/>
          <a:ext cx="1580338" cy="1580338"/>
        </a:xfrm>
        <a:prstGeom prst="pieWedge">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008" tIns="64008" rIns="64008" bIns="64008" numCol="1" spcCol="1270" anchor="ctr" anchorCtr="0">
          <a:noAutofit/>
        </a:bodyPr>
        <a:lstStyle/>
        <a:p>
          <a:pPr marL="0" lvl="0" indent="0" algn="ctr" defTabSz="400050">
            <a:lnSpc>
              <a:spcPct val="90000"/>
            </a:lnSpc>
            <a:spcBef>
              <a:spcPct val="0"/>
            </a:spcBef>
            <a:spcAft>
              <a:spcPct val="35000"/>
            </a:spcAft>
            <a:buNone/>
          </a:pPr>
          <a:r>
            <a:rPr lang="en-US" sz="900" kern="1200">
              <a:solidFill>
                <a:sysClr val="window" lastClr="FFFFFF"/>
              </a:solidFill>
              <a:latin typeface="Calibri"/>
              <a:ea typeface="+mn-ea"/>
              <a:cs typeface="+mn-cs"/>
            </a:rPr>
            <a:t>Medication Reconciliation PPT Presentation</a:t>
          </a:r>
        </a:p>
        <a:p>
          <a:pPr marL="0" lvl="0" indent="0" algn="ctr" defTabSz="400050">
            <a:lnSpc>
              <a:spcPct val="90000"/>
            </a:lnSpc>
            <a:spcBef>
              <a:spcPct val="0"/>
            </a:spcBef>
            <a:spcAft>
              <a:spcPct val="35000"/>
            </a:spcAft>
            <a:buNone/>
          </a:pPr>
          <a:r>
            <a:rPr lang="en-US" sz="900" kern="1200">
              <a:solidFill>
                <a:sysClr val="window" lastClr="FFFFFF"/>
              </a:solidFill>
              <a:latin typeface="Calibri"/>
              <a:ea typeface="+mn-ea"/>
              <a:cs typeface="+mn-cs"/>
            </a:rPr>
            <a:t>Training of providers on use of STOPP &amp; START guidelines</a:t>
          </a:r>
        </a:p>
      </dsp:txBody>
      <dsp:txXfrm rot="10800000">
        <a:off x="3008297" y="1861368"/>
        <a:ext cx="1117468" cy="1117468"/>
      </dsp:txXfrm>
    </dsp:sp>
    <dsp:sp modelId="{D2B75E89-5DD4-4AF4-B496-348C63C1EAAF}">
      <dsp:nvSpPr>
        <dsp:cNvPr id="0" name=""/>
        <dsp:cNvSpPr/>
      </dsp:nvSpPr>
      <dsp:spPr>
        <a:xfrm rot="16200000">
          <a:off x="1354964" y="1861368"/>
          <a:ext cx="1580338" cy="1580338"/>
        </a:xfrm>
        <a:prstGeom prst="pieWedge">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008" tIns="64008" rIns="64008" bIns="64008" numCol="1" spcCol="1270" anchor="ctr" anchorCtr="0">
          <a:noAutofit/>
        </a:bodyPr>
        <a:lstStyle/>
        <a:p>
          <a:pPr marL="0" lvl="0" indent="0" algn="ctr" defTabSz="400050">
            <a:lnSpc>
              <a:spcPct val="90000"/>
            </a:lnSpc>
            <a:spcBef>
              <a:spcPct val="0"/>
            </a:spcBef>
            <a:spcAft>
              <a:spcPct val="35000"/>
            </a:spcAft>
            <a:buNone/>
          </a:pPr>
          <a:r>
            <a:rPr lang="en-US" sz="900" kern="1200">
              <a:solidFill>
                <a:sysClr val="window" lastClr="FFFFFF"/>
              </a:solidFill>
              <a:latin typeface="Calibri"/>
              <a:ea typeface="+mn-ea"/>
              <a:cs typeface="+mn-cs"/>
            </a:rPr>
            <a:t>Reevaluate plan/   re-educate </a:t>
          </a:r>
        </a:p>
        <a:p>
          <a:pPr marL="0" lvl="0" indent="0" algn="ctr" defTabSz="400050">
            <a:lnSpc>
              <a:spcPct val="90000"/>
            </a:lnSpc>
            <a:spcBef>
              <a:spcPct val="0"/>
            </a:spcBef>
            <a:spcAft>
              <a:spcPct val="35000"/>
            </a:spcAft>
            <a:buNone/>
          </a:pPr>
          <a:r>
            <a:rPr lang="en-US" sz="900" kern="1200">
              <a:solidFill>
                <a:sysClr val="window" lastClr="FFFFFF"/>
              </a:solidFill>
              <a:latin typeface="Calibri"/>
              <a:ea typeface="+mn-ea"/>
              <a:cs typeface="+mn-cs"/>
            </a:rPr>
            <a:t>Pre- &amp; Post-implementation Chart Audits</a:t>
          </a:r>
        </a:p>
      </dsp:txBody>
      <dsp:txXfrm rot="5400000">
        <a:off x="1817834" y="1861368"/>
        <a:ext cx="1117468" cy="1117468"/>
      </dsp:txXfrm>
    </dsp:sp>
    <dsp:sp modelId="{E463EB3B-6943-4203-B15E-663D4F10FBF0}">
      <dsp:nvSpPr>
        <dsp:cNvPr id="0" name=""/>
        <dsp:cNvSpPr/>
      </dsp:nvSpPr>
      <dsp:spPr>
        <a:xfrm>
          <a:off x="2698981" y="1496394"/>
          <a:ext cx="545636" cy="474466"/>
        </a:xfrm>
        <a:prstGeom prst="circularArrow">
          <a:avLst/>
        </a:prstGeom>
        <a:solidFill>
          <a:srgbClr val="4F81BD">
            <a:tint val="60000"/>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dsp:style>
    </dsp:sp>
    <dsp:sp modelId="{4CC2CFD6-2E7F-4FF9-8FB7-C800FEBCBF21}">
      <dsp:nvSpPr>
        <dsp:cNvPr id="0" name=""/>
        <dsp:cNvSpPr/>
      </dsp:nvSpPr>
      <dsp:spPr>
        <a:xfrm rot="10800000">
          <a:off x="2698981" y="1678881"/>
          <a:ext cx="545636" cy="474466"/>
        </a:xfrm>
        <a:prstGeom prst="circularArrow">
          <a:avLst/>
        </a:prstGeom>
        <a:solidFill>
          <a:srgbClr val="4F81BD">
            <a:tint val="60000"/>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dsp:style>
    </dsp:sp>
  </dsp:spTree>
</dsp:drawing>
</file>

<file path=word/diagrams/layout1.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layout2.xml><?xml version="1.0" encoding="utf-8"?>
<dgm:layoutDef xmlns:dgm="http://schemas.openxmlformats.org/drawingml/2006/diagram" xmlns:a="http://schemas.openxmlformats.org/drawingml/2006/main" uniqueId="urn:microsoft.com/office/officeart/2005/8/layout/hProcess9">
  <dgm:title val=""/>
  <dgm:desc val=""/>
  <dgm:catLst>
    <dgm:cat type="process" pri="5000"/>
    <dgm:cat type="convert" pri="13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CompostProcess">
    <dgm:varLst>
      <dgm:dir/>
      <dgm:resizeHandles val="exact"/>
    </dgm:varLst>
    <dgm:alg type="composite">
      <dgm:param type="horzAlign" val="ctr"/>
      <dgm:param type="vertAlign" val="mid"/>
    </dgm:alg>
    <dgm:shape xmlns:r="http://schemas.openxmlformats.org/officeDocument/2006/relationships" r:blip="">
      <dgm:adjLst/>
    </dgm:shape>
    <dgm:presOf/>
    <dgm:constrLst>
      <dgm:constr type="w" for="ch" forName="arrow" refType="w" fact="0.85"/>
      <dgm:constr type="h" for="ch" forName="arrow" refType="h"/>
      <dgm:constr type="ctrX" for="ch" forName="arrow" refType="w" fact="0.5"/>
      <dgm:constr type="ctrY" for="ch" forName="arrow" refType="h" fact="0.5"/>
      <dgm:constr type="w" for="ch" forName="linearProcess" refType="w"/>
      <dgm:constr type="h" for="ch" forName="linearProcess" refType="h" fact="0.4"/>
      <dgm:constr type="ctrX" for="ch" forName="linearProcess" refType="w" fact="0.5"/>
      <dgm:constr type="ctrY" for="ch" forName="linearProcess" refType="h" fact="0.5"/>
    </dgm:constrLst>
    <dgm:ruleLst/>
    <dgm:layoutNode name="arrow" styleLbl="bgShp">
      <dgm:alg type="sp"/>
      <dgm:choose name="Name0">
        <dgm:if name="Name1" func="var" arg="dir" op="equ" val="norm">
          <dgm:shape xmlns:r="http://schemas.openxmlformats.org/officeDocument/2006/relationships" type="rightArrow" r:blip="">
            <dgm:adjLst/>
          </dgm:shape>
        </dgm:if>
        <dgm:else name="Name2">
          <dgm:shape xmlns:r="http://schemas.openxmlformats.org/officeDocument/2006/relationships" type="leftArrow" r:blip="">
            <dgm:adjLst/>
          </dgm:shape>
        </dgm:else>
      </dgm:choose>
      <dgm:presOf/>
      <dgm:constrLst/>
      <dgm:ruleLst/>
    </dgm:layoutNode>
    <dgm:layoutNode name="linearProcess">
      <dgm:choose name="Name3">
        <dgm:if name="Name4" func="var" arg="dir" op="equ" val="norm">
          <dgm:alg type="lin"/>
        </dgm:if>
        <dgm:else name="Name5">
          <dgm:alg type="lin">
            <dgm:param type="linDir" val="fromR"/>
          </dgm:alg>
        </dgm:else>
      </dgm:choose>
      <dgm:shape xmlns:r="http://schemas.openxmlformats.org/officeDocument/2006/relationships" r:blip="">
        <dgm:adjLst/>
      </dgm:shape>
      <dgm:presOf/>
      <dgm:constrLst>
        <dgm:constr type="userA" for="ch" ptType="node" refType="w"/>
        <dgm:constr type="h" for="ch" ptType="node" refType="h"/>
        <dgm:constr type="w" for="ch" ptType="node" op="equ"/>
        <dgm:constr type="w" for="ch" forName="sibTrans" refType="w" fact="0.05"/>
        <dgm:constr type="primFontSz" for="ch" ptType="node" op="equ" val="65"/>
      </dgm:constrLst>
      <dgm:ruleLst/>
      <dgm:forEach name="Name6" axis="ch" ptType="node">
        <dgm:layoutNode name="textNode" styleLbl="node1">
          <dgm:varLst>
            <dgm:bulletEnabled val="1"/>
          </dgm:varLst>
          <dgm:alg type="tx"/>
          <dgm:shape xmlns:r="http://schemas.openxmlformats.org/officeDocument/2006/relationships" type="roundRect" r:blip="">
            <dgm:adjLst/>
          </dgm:shape>
          <dgm:presOf axis="desOrSelf" ptType="node"/>
          <dgm:constrLst>
            <dgm:constr type="userA"/>
            <dgm:constr type="w" refType="userA" fact="0.3"/>
            <dgm:constr type="tMarg" refType="primFontSz" fact="0.3"/>
            <dgm:constr type="bMarg" refType="primFontSz" fact="0.3"/>
            <dgm:constr type="lMarg" refType="primFontSz" fact="0.3"/>
            <dgm:constr type="rMarg" refType="primFontSz" fact="0.3"/>
          </dgm:constrLst>
          <dgm:ruleLst>
            <dgm:rule type="w" val="NaN" fact="1" max="NaN"/>
            <dgm:rule type="primFontSz" val="5" fact="NaN" max="NaN"/>
          </dgm:ruleLst>
        </dgm:layoutNode>
        <dgm:forEach name="Name7" axis="followSib" ptType="sibTrans" cnt="1">
          <dgm:layoutNode name="sibTrans">
            <dgm:alg type="sp"/>
            <dgm:shape xmlns:r="http://schemas.openxmlformats.org/officeDocument/2006/relationships" r:blip="">
              <dgm:adjLst/>
            </dgm:shape>
            <dgm:presOf/>
            <dgm:constrLst/>
            <dgm:ruleLst/>
          </dgm:layoutNode>
        </dgm:forEach>
      </dgm:forEach>
    </dgm:layoutNode>
  </dgm:layoutNode>
</dgm:layoutDef>
</file>

<file path=word/diagrams/layout3.xml><?xml version="1.0" encoding="utf-8"?>
<dgm:layoutDef xmlns:dgm="http://schemas.openxmlformats.org/drawingml/2006/diagram" xmlns:a="http://schemas.openxmlformats.org/drawingml/2006/main" uniqueId="urn:microsoft.com/office/officeart/2005/8/layout/cycle4">
  <dgm:title val=""/>
  <dgm:desc val=""/>
  <dgm:catLst>
    <dgm:cat type="relationship" pri="26000"/>
    <dgm:cat type="cycle" pri="13000"/>
    <dgm:cat type="matrix" pri="4000"/>
  </dgm:catLst>
  <dgm:sampData>
    <dgm:dataModel>
      <dgm:ptLst>
        <dgm:pt modelId="0" type="doc"/>
        <dgm:pt modelId="1">
          <dgm:prSet phldr="1"/>
        </dgm:pt>
        <dgm:pt modelId="11">
          <dgm:prSet phldr="1"/>
        </dgm:pt>
        <dgm:pt modelId="2">
          <dgm:prSet phldr="1"/>
        </dgm:pt>
        <dgm:pt modelId="21">
          <dgm:prSet phldr="1"/>
        </dgm:pt>
        <dgm:pt modelId="3">
          <dgm:prSet phldr="1"/>
        </dgm:pt>
        <dgm:pt modelId="31">
          <dgm:prSet phldr="1"/>
        </dgm:pt>
        <dgm:pt modelId="4">
          <dgm:prSet phldr="1"/>
        </dgm:pt>
        <dgm:pt modelId="41">
          <dgm:prSet phldr="1"/>
        </dgm:pt>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sampData>
  <dgm:style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cycleMatrixDiagram">
    <dgm:varLst>
      <dgm:chMax val="1"/>
      <dgm:dir/>
      <dgm:animLvl val="lvl"/>
      <dgm:resizeHandles val="exact"/>
    </dgm:varLst>
    <dgm:alg type="composite">
      <dgm:param type="ar" val="1.3"/>
    </dgm:alg>
    <dgm:shape xmlns:r="http://schemas.openxmlformats.org/officeDocument/2006/relationships" r:blip="">
      <dgm:adjLst/>
    </dgm:shape>
    <dgm:presOf/>
    <dgm:constrLst>
      <dgm:constr type="w" for="ch" forName="children" refType="w"/>
      <dgm:constr type="h" for="ch" forName="children" refType="w" refFor="ch" refForName="children" fact="0.77"/>
      <dgm:constr type="ctrX" for="ch" forName="children" refType="w" fact="0.5"/>
      <dgm:constr type="ctrY" for="ch" forName="children" refType="h" fact="0.5"/>
      <dgm:constr type="w" for="ch" forName="circle" refType="w"/>
      <dgm:constr type="h" for="ch" forName="circle" refType="h"/>
      <dgm:constr type="ctrX" for="ch" forName="circle" refType="w" fact="0.5"/>
      <dgm:constr type="ctrY" for="ch" forName="circle" refType="h" fact="0.5"/>
      <dgm:constr type="w" for="ch" forName="center1" refType="w" fact="0.115"/>
      <dgm:constr type="h" for="ch" forName="center1" refType="w" fact="0.1"/>
      <dgm:constr type="ctrX" for="ch" forName="center1" refType="w" fact="0.5"/>
      <dgm:constr type="ctrY" for="ch" forName="center1" refType="h" fact="0.475"/>
      <dgm:constr type="w" for="ch" forName="center2" refType="w" fact="0.115"/>
      <dgm:constr type="h" for="ch" forName="center2" refType="w" fact="0.1"/>
      <dgm:constr type="ctrX" for="ch" forName="center2" refType="w" fact="0.5"/>
      <dgm:constr type="ctrY" for="ch" forName="center2" refType="h" fact="0.525"/>
    </dgm:constrLst>
    <dgm:ruleLst/>
    <dgm:choose name="Name0">
      <dgm:if name="Name1" axis="ch" ptType="node" func="cnt" op="gte" val="1">
        <dgm:layoutNode name="children">
          <dgm:alg type="composite">
            <dgm:param type="ar" val="1.3"/>
          </dgm:alg>
          <dgm:shape xmlns:r="http://schemas.openxmlformats.org/officeDocument/2006/relationships" r:blip="">
            <dgm:adjLst/>
          </dgm:shape>
          <dgm:presOf/>
          <dgm:choose name="Name2">
            <dgm:if name="Name3" func="var" arg="dir" op="equ" val="norm">
              <dgm:constrLst>
                <dgm:constr type="primFontSz" for="des" ptType="node" op="equ" val="65"/>
                <dgm:constr type="w" for="ch" forName="child1group" refType="w" fact="0.38"/>
                <dgm:constr type="h" for="ch" forName="child1group" refType="h" fact="0.32"/>
                <dgm:constr type="t" for="ch" forName="child1group"/>
                <dgm:constr type="l" for="ch" forName="child1group"/>
                <dgm:constr type="w" for="ch" forName="child2group" refType="w" fact="0.38"/>
                <dgm:constr type="h" for="ch" forName="child2group" refType="h" fact="0.32"/>
                <dgm:constr type="t" for="ch" forName="child2group"/>
                <dgm:constr type="r" for="ch" forName="child2group" refType="w"/>
                <dgm:constr type="w" for="ch" forName="child3group" refType="w" fact="0.38"/>
                <dgm:constr type="h" for="ch" forName="child3group" refType="h" fact="0.32"/>
                <dgm:constr type="b" for="ch" forName="child3group" refType="h"/>
                <dgm:constr type="r" for="ch" forName="child3group" refType="w"/>
                <dgm:constr type="w" for="ch" forName="child4group" refType="w" fact="0.38"/>
                <dgm:constr type="h" for="ch" forName="child4group" refType="h" fact="0.32"/>
                <dgm:constr type="b" for="ch" forName="child4group" refType="h"/>
                <dgm:constr type="l" for="ch" forName="child4group"/>
              </dgm:constrLst>
            </dgm:if>
            <dgm:else name="Name4">
              <dgm:constrLst>
                <dgm:constr type="primFontSz" for="des" ptType="node" op="equ" val="65"/>
                <dgm:constr type="w" for="ch" forName="child1group" refType="w" fact="0.38"/>
                <dgm:constr type="h" for="ch" forName="child1group" refType="h" fact="0.32"/>
                <dgm:constr type="t" for="ch" forName="child1group"/>
                <dgm:constr type="r" for="ch" forName="child1group" refType="w"/>
                <dgm:constr type="w" for="ch" forName="child2group" refType="w" fact="0.38"/>
                <dgm:constr type="h" for="ch" forName="child2group" refType="h" fact="0.32"/>
                <dgm:constr type="t" for="ch" forName="child2group"/>
                <dgm:constr type="l" for="ch" forName="child2group"/>
                <dgm:constr type="w" for="ch" forName="child3group" refType="w" fact="0.38"/>
                <dgm:constr type="h" for="ch" forName="child3group" refType="h" fact="0.32"/>
                <dgm:constr type="b" for="ch" forName="child3group" refType="h"/>
                <dgm:constr type="l" for="ch" forName="child3group"/>
                <dgm:constr type="w" for="ch" forName="child4group" refType="w" fact="0.38"/>
                <dgm:constr type="h" for="ch" forName="child4group" refType="h" fact="0.32"/>
                <dgm:constr type="b" for="ch" forName="child4group" refType="h"/>
                <dgm:constr type="r" for="ch" forName="child4group" refType="w"/>
              </dgm:constrLst>
            </dgm:else>
          </dgm:choose>
          <dgm:ruleLst/>
          <dgm:choose name="Name5">
            <dgm:if name="Name6" axis="ch ch" ptType="node node" st="1 1" cnt="1 0" func="cnt" op="gte" val="1">
              <dgm:layoutNode name="child1group">
                <dgm:alg type="composite">
                  <dgm:param type="horzAlign" val="none"/>
                  <dgm:param type="vertAlign" val="none"/>
                </dgm:alg>
                <dgm:shape xmlns:r="http://schemas.openxmlformats.org/officeDocument/2006/relationships" r:blip="">
                  <dgm:adjLst/>
                </dgm:shape>
                <dgm:presOf/>
                <dgm:choose name="Name7">
                  <dgm:if name="Name8" func="var" arg="dir" op="equ" val="norm">
                    <dgm:constrLst>
                      <dgm:constr type="w" for="ch" forName="child1" refType="w"/>
                      <dgm:constr type="h" for="ch" forName="child1" refType="h"/>
                      <dgm:constr type="t" for="ch" forName="child1"/>
                      <dgm:constr type="l" for="ch" forName="child1"/>
                      <dgm:constr type="w" for="ch" forName="child1Text" refType="w" fact="0.7"/>
                      <dgm:constr type="h" for="ch" forName="child1Text" refType="h" fact="0.75"/>
                      <dgm:constr type="t" for="ch" forName="child1Text"/>
                      <dgm:constr type="l" for="ch" forName="child1Text"/>
                    </dgm:constrLst>
                  </dgm:if>
                  <dgm:else name="Name9">
                    <dgm:constrLst>
                      <dgm:constr type="w" for="ch" forName="child1" refType="w"/>
                      <dgm:constr type="h" for="ch" forName="child1" refType="h"/>
                      <dgm:constr type="t" for="ch" forName="child1"/>
                      <dgm:constr type="r" for="ch" forName="child1" refType="w"/>
                      <dgm:constr type="w" for="ch" forName="child1Text" refType="w" fact="0.7"/>
                      <dgm:constr type="h" for="ch" forName="child1Text" refType="h" fact="0.75"/>
                      <dgm:constr type="t" for="ch" forName="child1Text"/>
                      <dgm:constr type="r" for="ch" forName="child1Text" refType="w"/>
                    </dgm:constrLst>
                  </dgm:else>
                </dgm:choose>
                <dgm:ruleLst/>
                <dgm:layoutNode name="child1" styleLbl="bgAcc1">
                  <dgm:alg type="sp"/>
                  <dgm:shape xmlns:r="http://schemas.openxmlformats.org/officeDocument/2006/relationships" type="roundRect" r:blip="" zOrderOff="-2">
                    <dgm:adjLst>
                      <dgm:adj idx="1" val="0.1"/>
                    </dgm:adjLst>
                  </dgm:shape>
                  <dgm:presOf axis="ch des" ptType="node node" st="1 1" cnt="1 0"/>
                  <dgm:constrLst/>
                  <dgm:ruleLst/>
                </dgm:layoutNode>
                <dgm:layoutNode name="child1Text" styleLbl="bgAcc1">
                  <dgm:varLst>
                    <dgm:bulletEnabled val="1"/>
                  </dgm:varLst>
                  <dgm:alg type="tx">
                    <dgm:param type="stBulletLvl" val="1"/>
                  </dgm:alg>
                  <dgm:shape xmlns:r="http://schemas.openxmlformats.org/officeDocument/2006/relationships" type="roundRect" r:blip="" zOrderOff="-2" hideGeom="1">
                    <dgm:adjLst>
                      <dgm:adj idx="1" val="0.1"/>
                    </dgm:adjLst>
                  </dgm:shape>
                  <dgm:presOf axis="ch des" ptType="node node" st="1 1" cnt="1 0"/>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if>
            <dgm:else name="Name10"/>
          </dgm:choose>
          <dgm:choose name="Name11">
            <dgm:if name="Name12" axis="ch ch" ptType="node node" st="2 1" cnt="1 0" func="cnt" op="gte" val="1">
              <dgm:layoutNode name="child2group">
                <dgm:alg type="composite">
                  <dgm:param type="horzAlign" val="none"/>
                  <dgm:param type="vertAlign" val="none"/>
                </dgm:alg>
                <dgm:shape xmlns:r="http://schemas.openxmlformats.org/officeDocument/2006/relationships" r:blip="">
                  <dgm:adjLst/>
                </dgm:shape>
                <dgm:choose name="Name13">
                  <dgm:if name="Name14" func="var" arg="dir" op="equ" val="norm">
                    <dgm:constrLst>
                      <dgm:constr type="w" for="ch" forName="child2" refType="w"/>
                      <dgm:constr type="h" for="ch" forName="child2" refType="h"/>
                      <dgm:constr type="t" for="ch" forName="child2"/>
                      <dgm:constr type="r" for="ch" forName="child2" refType="w"/>
                      <dgm:constr type="w" for="ch" forName="child2Text" refType="w" fact="0.7"/>
                      <dgm:constr type="h" for="ch" forName="child2Text" refType="h" fact="0.75"/>
                      <dgm:constr type="t" for="ch" forName="child2Text"/>
                      <dgm:constr type="r" for="ch" forName="child2Text" refType="w"/>
                    </dgm:constrLst>
                  </dgm:if>
                  <dgm:else name="Name15">
                    <dgm:constrLst>
                      <dgm:constr type="w" for="ch" forName="child2" refType="w"/>
                      <dgm:constr type="h" for="ch" forName="child2" refType="h"/>
                      <dgm:constr type="t" for="ch" forName="child2"/>
                      <dgm:constr type="l" for="ch" forName="child2"/>
                      <dgm:constr type="w" for="ch" forName="child2Text" refType="w" fact="0.7"/>
                      <dgm:constr type="h" for="ch" forName="child2Text" refType="h" fact="0.75"/>
                      <dgm:constr type="t" for="ch" forName="child2Text"/>
                      <dgm:constr type="l" for="ch" forName="child2Text"/>
                    </dgm:constrLst>
                  </dgm:else>
                </dgm:choose>
                <dgm:ruleLst/>
                <dgm:layoutNode name="child2" styleLbl="bgAcc1">
                  <dgm:alg type="sp"/>
                  <dgm:shape xmlns:r="http://schemas.openxmlformats.org/officeDocument/2006/relationships" type="roundRect" r:blip="" zOrderOff="-2">
                    <dgm:adjLst>
                      <dgm:adj idx="1" val="0.1"/>
                    </dgm:adjLst>
                  </dgm:shape>
                  <dgm:presOf axis="ch des" ptType="node node" st="2 1" cnt="1 0"/>
                  <dgm:constrLst/>
                  <dgm:ruleLst/>
                </dgm:layoutNode>
                <dgm:layoutNode name="child2Text" styleLbl="bgAcc1">
                  <dgm:varLst>
                    <dgm:bulletEnabled val="1"/>
                  </dgm:varLst>
                  <dgm:alg type="tx">
                    <dgm:param type="stBulletLvl" val="1"/>
                  </dgm:alg>
                  <dgm:shape xmlns:r="http://schemas.openxmlformats.org/officeDocument/2006/relationships" type="roundRect" r:blip="" zOrderOff="-2" hideGeom="1">
                    <dgm:adjLst>
                      <dgm:adj idx="1" val="0.1"/>
                    </dgm:adjLst>
                  </dgm:shape>
                  <dgm:presOf axis="ch des" ptType="node node" st="2 1" cnt="1 0"/>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if>
            <dgm:else name="Name16"/>
          </dgm:choose>
          <dgm:choose name="Name17">
            <dgm:if name="Name18" axis="ch ch" ptType="node node" st="3 1" cnt="1 0" func="cnt" op="gte" val="1">
              <dgm:layoutNode name="child3group">
                <dgm:alg type="composite">
                  <dgm:param type="horzAlign" val="none"/>
                  <dgm:param type="vertAlign" val="none"/>
                </dgm:alg>
                <dgm:shape xmlns:r="http://schemas.openxmlformats.org/officeDocument/2006/relationships" r:blip="">
                  <dgm:adjLst/>
                </dgm:shape>
                <dgm:presOf/>
                <dgm:choose name="Name19">
                  <dgm:if name="Name20" func="var" arg="dir" op="equ" val="norm">
                    <dgm:constrLst>
                      <dgm:constr type="w" for="ch" forName="child3" refType="w"/>
                      <dgm:constr type="h" for="ch" forName="child3" refType="h"/>
                      <dgm:constr type="b" for="ch" forName="child3" refType="h"/>
                      <dgm:constr type="r" for="ch" forName="child3" refType="w"/>
                      <dgm:constr type="w" for="ch" forName="child3Text" refType="w" fact="0.7"/>
                      <dgm:constr type="h" for="ch" forName="child3Text" refType="h" fact="0.75"/>
                      <dgm:constr type="b" for="ch" forName="child3Text" refType="h"/>
                      <dgm:constr type="r" for="ch" forName="child3Text" refType="w"/>
                    </dgm:constrLst>
                  </dgm:if>
                  <dgm:else name="Name21">
                    <dgm:constrLst>
                      <dgm:constr type="w" for="ch" forName="child3" refType="w"/>
                      <dgm:constr type="h" for="ch" forName="child3" refType="h"/>
                      <dgm:constr type="b" for="ch" forName="child3" refType="h"/>
                      <dgm:constr type="l" for="ch" forName="child3"/>
                      <dgm:constr type="w" for="ch" forName="child3Text" refType="w" fact="0.7"/>
                      <dgm:constr type="h" for="ch" forName="child3Text" refType="h" fact="0.75"/>
                      <dgm:constr type="b" for="ch" forName="child3Text" refType="h"/>
                      <dgm:constr type="l" for="ch" forName="child3Text"/>
                    </dgm:constrLst>
                  </dgm:else>
                </dgm:choose>
                <dgm:ruleLst/>
                <dgm:layoutNode name="child3" styleLbl="bgAcc1">
                  <dgm:alg type="sp"/>
                  <dgm:shape xmlns:r="http://schemas.openxmlformats.org/officeDocument/2006/relationships" type="roundRect" r:blip="" zOrderOff="-4">
                    <dgm:adjLst>
                      <dgm:adj idx="1" val="0.1"/>
                    </dgm:adjLst>
                  </dgm:shape>
                  <dgm:presOf axis="ch des" ptType="node node" st="3 1" cnt="1 0"/>
                  <dgm:constrLst/>
                  <dgm:ruleLst/>
                </dgm:layoutNode>
                <dgm:layoutNode name="child3Text" styleLbl="bgAcc1">
                  <dgm:varLst>
                    <dgm:bulletEnabled val="1"/>
                  </dgm:varLst>
                  <dgm:alg type="tx">
                    <dgm:param type="stBulletLvl" val="1"/>
                  </dgm:alg>
                  <dgm:shape xmlns:r="http://schemas.openxmlformats.org/officeDocument/2006/relationships" type="roundRect" r:blip="" zOrderOff="-4" hideGeom="1">
                    <dgm:adjLst>
                      <dgm:adj idx="1" val="0.1"/>
                    </dgm:adjLst>
                  </dgm:shape>
                  <dgm:presOf axis="ch des" ptType="node node" st="3 1" cnt="1 0"/>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if>
            <dgm:else name="Name22"/>
          </dgm:choose>
          <dgm:choose name="Name23">
            <dgm:if name="Name24" axis="ch ch" ptType="node node" st="4 1" cnt="1 0" func="cnt" op="gte" val="1">
              <dgm:layoutNode name="child4group">
                <dgm:alg type="composite">
                  <dgm:param type="horzAlign" val="none"/>
                  <dgm:param type="vertAlign" val="none"/>
                </dgm:alg>
                <dgm:shape xmlns:r="http://schemas.openxmlformats.org/officeDocument/2006/relationships" r:blip="">
                  <dgm:adjLst/>
                </dgm:shape>
                <dgm:presOf/>
                <dgm:choose name="Name25">
                  <dgm:if name="Name26" func="var" arg="dir" op="equ" val="norm">
                    <dgm:constrLst>
                      <dgm:constr type="w" for="ch" forName="child4" refType="w"/>
                      <dgm:constr type="h" for="ch" forName="child4" refType="h"/>
                      <dgm:constr type="b" for="ch" forName="child4" refType="h"/>
                      <dgm:constr type="l" for="ch" forName="child4"/>
                      <dgm:constr type="w" for="ch" forName="child4Text" refType="w" fact="0.7"/>
                      <dgm:constr type="h" for="ch" forName="child4Text" refType="h" fact="0.75"/>
                      <dgm:constr type="b" for="ch" forName="child4Text" refType="h"/>
                      <dgm:constr type="l" for="ch" forName="child4Text"/>
                    </dgm:constrLst>
                  </dgm:if>
                  <dgm:else name="Name27">
                    <dgm:constrLst>
                      <dgm:constr type="w" for="ch" forName="child4" refType="w"/>
                      <dgm:constr type="h" for="ch" forName="child4" refType="h"/>
                      <dgm:constr type="b" for="ch" forName="child4" refType="h"/>
                      <dgm:constr type="r" for="ch" forName="child4" refType="w"/>
                      <dgm:constr type="w" for="ch" forName="child4Text" refType="w" fact="0.7"/>
                      <dgm:constr type="h" for="ch" forName="child4Text" refType="h" fact="0.75"/>
                      <dgm:constr type="b" for="ch" forName="child4Text" refType="h"/>
                      <dgm:constr type="r" for="ch" forName="child4Text" refType="w"/>
                    </dgm:constrLst>
                  </dgm:else>
                </dgm:choose>
                <dgm:ruleLst/>
                <dgm:layoutNode name="child4" styleLbl="bgAcc1">
                  <dgm:alg type="sp"/>
                  <dgm:shape xmlns:r="http://schemas.openxmlformats.org/officeDocument/2006/relationships" type="roundRect" r:blip="" zOrderOff="-4">
                    <dgm:adjLst>
                      <dgm:adj idx="1" val="0.1"/>
                    </dgm:adjLst>
                  </dgm:shape>
                  <dgm:presOf axis="ch des" ptType="node node" st="4 1" cnt="1 0"/>
                  <dgm:constrLst/>
                  <dgm:ruleLst/>
                </dgm:layoutNode>
                <dgm:layoutNode name="child4Text" styleLbl="bgAcc1">
                  <dgm:varLst>
                    <dgm:bulletEnabled val="1"/>
                  </dgm:varLst>
                  <dgm:alg type="tx">
                    <dgm:param type="stBulletLvl" val="1"/>
                  </dgm:alg>
                  <dgm:shape xmlns:r="http://schemas.openxmlformats.org/officeDocument/2006/relationships" type="roundRect" r:blip="" zOrderOff="-4" hideGeom="1">
                    <dgm:adjLst>
                      <dgm:adj idx="1" val="0.1"/>
                    </dgm:adjLst>
                  </dgm:shape>
                  <dgm:presOf axis="ch des" ptType="node node" st="4 1" cnt="1 0"/>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if>
            <dgm:else name="Name28"/>
          </dgm:choose>
          <dgm:layoutNode name="childPlaceholder">
            <dgm:alg type="sp"/>
            <dgm:shape xmlns:r="http://schemas.openxmlformats.org/officeDocument/2006/relationships" r:blip="">
              <dgm:adjLst/>
            </dgm:shape>
            <dgm:presOf/>
            <dgm:constrLst/>
            <dgm:ruleLst/>
          </dgm:layoutNode>
        </dgm:layoutNode>
        <dgm:layoutNode name="circle">
          <dgm:alg type="composite">
            <dgm:param type="ar" val="1"/>
          </dgm:alg>
          <dgm:shape xmlns:r="http://schemas.openxmlformats.org/officeDocument/2006/relationships" r:blip="">
            <dgm:adjLst/>
          </dgm:shape>
          <dgm:presOf/>
          <dgm:choose name="Name29">
            <dgm:if name="Name30" func="var" arg="dir" op="equ" val="norm">
              <dgm:constrLst>
                <dgm:constr type="primFontSz" for="ch" ptType="node" op="equ" val="65"/>
                <dgm:constr type="w" for="ch" forName="quadrant1" refType="w" fact="0.433"/>
                <dgm:constr type="h" for="ch" forName="quadrant1" refType="h" fact="0.433"/>
                <dgm:constr type="b" for="ch" forName="quadrant1" refType="h" fact="0.5"/>
                <dgm:constr type="bOff" for="ch" forName="quadrant1" refType="h" fact="-0.01"/>
                <dgm:constr type="r" for="ch" forName="quadrant1" refType="w" fact="0.5"/>
                <dgm:constr type="rOff" for="ch" forName="quadrant1" refType="w" fact="-0.01"/>
                <dgm:constr type="w" for="ch" forName="quadrant2" refType="w" fact="0.433"/>
                <dgm:constr type="h" for="ch" forName="quadrant2" refType="h" fact="0.433"/>
                <dgm:constr type="b" for="ch" forName="quadrant2" refType="h" fact="0.5"/>
                <dgm:constr type="bOff" for="ch" forName="quadrant2" refType="h" fact="-0.01"/>
                <dgm:constr type="l" for="ch" forName="quadrant2" refType="w" fact="0.5"/>
                <dgm:constr type="lOff" for="ch" forName="quadrant2" refType="w" fact="0.01"/>
                <dgm:constr type="w" for="ch" forName="quadrant3" refType="w" fact="0.433"/>
                <dgm:constr type="h" for="ch" forName="quadrant3" refType="h" fact="0.433"/>
                <dgm:constr type="t" for="ch" forName="quadrant3" refType="h" fact="0.5"/>
                <dgm:constr type="tOff" for="ch" forName="quadrant3" refType="h" fact="0.01"/>
                <dgm:constr type="l" for="ch" forName="quadrant3" refType="w" fact="0.5"/>
                <dgm:constr type="lOff" for="ch" forName="quadrant3" refType="w" fact="0.01"/>
                <dgm:constr type="w" for="ch" forName="quadrant4" refType="w" fact="0.433"/>
                <dgm:constr type="h" for="ch" forName="quadrant4" refType="h" fact="0.433"/>
                <dgm:constr type="t" for="ch" forName="quadrant4" refType="h" fact="0.5"/>
                <dgm:constr type="tOff" for="ch" forName="quadrant4" refType="h" fact="0.01"/>
                <dgm:constr type="r" for="ch" forName="quadrant4" refType="w" fact="0.5"/>
                <dgm:constr type="rOff" for="ch" forName="quadrant4" refType="w" fact="-0.01"/>
              </dgm:constrLst>
            </dgm:if>
            <dgm:else name="Name31">
              <dgm:constrLst>
                <dgm:constr type="primFontSz" for="ch" ptType="node" op="equ" val="65"/>
                <dgm:constr type="w" for="ch" forName="quadrant1" refType="w" fact="0.433"/>
                <dgm:constr type="h" for="ch" forName="quadrant1" refType="h" fact="0.433"/>
                <dgm:constr type="b" for="ch" forName="quadrant1" refType="h" fact="0.5"/>
                <dgm:constr type="bOff" for="ch" forName="quadrant1" refType="h" fact="-0.01"/>
                <dgm:constr type="l" for="ch" forName="quadrant1" refType="w" fact="0.5"/>
                <dgm:constr type="lOff" for="ch" forName="quadrant1" refType="w" fact="0.01"/>
                <dgm:constr type="w" for="ch" forName="quadrant2" refType="w" fact="0.433"/>
                <dgm:constr type="h" for="ch" forName="quadrant2" refType="h" fact="0.433"/>
                <dgm:constr type="b" for="ch" forName="quadrant2" refType="h" fact="0.5"/>
                <dgm:constr type="bOff" for="ch" forName="quadrant2" refType="h" fact="-0.01"/>
                <dgm:constr type="r" for="ch" forName="quadrant2" refType="w" fact="0.5"/>
                <dgm:constr type="rOff" for="ch" forName="quadrant2" refType="w" fact="-0.01"/>
                <dgm:constr type="w" for="ch" forName="quadrant3" refType="w" fact="0.433"/>
                <dgm:constr type="h" for="ch" forName="quadrant3" refType="h" fact="0.433"/>
                <dgm:constr type="t" for="ch" forName="quadrant3" refType="h" fact="0.5"/>
                <dgm:constr type="tOff" for="ch" forName="quadrant3" refType="h" fact="0.01"/>
                <dgm:constr type="r" for="ch" forName="quadrant3" refType="w" fact="0.5"/>
                <dgm:constr type="rOff" for="ch" forName="quadrant3" refType="w" fact="-0.01"/>
                <dgm:constr type="w" for="ch" forName="quadrant4" refType="w" fact="0.433"/>
                <dgm:constr type="h" for="ch" forName="quadrant4" refType="h" fact="0.433"/>
                <dgm:constr type="t" for="ch" forName="quadrant4" refType="h" fact="0.5"/>
                <dgm:constr type="tOff" for="ch" forName="quadrant4" refType="h" fact="0.01"/>
                <dgm:constr type="l" for="ch" forName="quadrant4" refType="w" fact="0.5"/>
                <dgm:constr type="lOff" for="ch" forName="quadrant4" refType="w" fact="0.01"/>
              </dgm:constrLst>
            </dgm:else>
          </dgm:choose>
          <dgm:ruleLst/>
          <dgm:layoutNode name="quadrant1" styleLbl="node1">
            <dgm:varLst>
              <dgm:chMax val="1"/>
              <dgm:bulletEnabled val="1"/>
            </dgm:varLst>
            <dgm:alg type="tx"/>
            <dgm:choose name="Name32">
              <dgm:if name="Name33" func="var" arg="dir" op="equ" val="norm">
                <dgm:shape xmlns:r="http://schemas.openxmlformats.org/officeDocument/2006/relationships" type="pieWedge" r:blip="">
                  <dgm:adjLst/>
                </dgm:shape>
              </dgm:if>
              <dgm:else name="Name34">
                <dgm:shape xmlns:r="http://schemas.openxmlformats.org/officeDocument/2006/relationships" rot="90" type="pieWedge" r:blip="">
                  <dgm:adjLst/>
                </dgm:shape>
              </dgm:else>
            </dgm:choose>
            <dgm:presOf axis="ch" ptType="node" cnt="1"/>
            <dgm:constrLst/>
            <dgm:ruleLst>
              <dgm:rule type="primFontSz" val="5" fact="NaN" max="NaN"/>
            </dgm:ruleLst>
          </dgm:layoutNode>
          <dgm:layoutNode name="quadrant2" styleLbl="node1">
            <dgm:varLst>
              <dgm:chMax val="1"/>
              <dgm:bulletEnabled val="1"/>
            </dgm:varLst>
            <dgm:alg type="tx"/>
            <dgm:choose name="Name35">
              <dgm:if name="Name36" func="var" arg="dir" op="equ" val="norm">
                <dgm:shape xmlns:r="http://schemas.openxmlformats.org/officeDocument/2006/relationships" rot="90" type="pieWedge" r:blip="">
                  <dgm:adjLst/>
                </dgm:shape>
              </dgm:if>
              <dgm:else name="Name37">
                <dgm:shape xmlns:r="http://schemas.openxmlformats.org/officeDocument/2006/relationships" type="pieWedge" r:blip="">
                  <dgm:adjLst/>
                </dgm:shape>
              </dgm:else>
            </dgm:choose>
            <dgm:presOf axis="ch" ptType="node" st="2" cnt="1"/>
            <dgm:constrLst/>
            <dgm:ruleLst>
              <dgm:rule type="primFontSz" val="5" fact="NaN" max="NaN"/>
            </dgm:ruleLst>
          </dgm:layoutNode>
          <dgm:layoutNode name="quadrant3" styleLbl="node1">
            <dgm:varLst>
              <dgm:chMax val="1"/>
              <dgm:bulletEnabled val="1"/>
            </dgm:varLst>
            <dgm:alg type="tx"/>
            <dgm:choose name="Name38">
              <dgm:if name="Name39" func="var" arg="dir" op="equ" val="norm">
                <dgm:shape xmlns:r="http://schemas.openxmlformats.org/officeDocument/2006/relationships" rot="180" type="pieWedge" r:blip="">
                  <dgm:adjLst/>
                </dgm:shape>
              </dgm:if>
              <dgm:else name="Name40">
                <dgm:shape xmlns:r="http://schemas.openxmlformats.org/officeDocument/2006/relationships" rot="270" type="pieWedge" r:blip="">
                  <dgm:adjLst/>
                </dgm:shape>
              </dgm:else>
            </dgm:choose>
            <dgm:presOf axis="ch" ptType="node" st="3" cnt="1"/>
            <dgm:constrLst/>
            <dgm:ruleLst>
              <dgm:rule type="primFontSz" val="5" fact="NaN" max="NaN"/>
            </dgm:ruleLst>
          </dgm:layoutNode>
          <dgm:layoutNode name="quadrant4" styleLbl="node1">
            <dgm:varLst>
              <dgm:chMax val="1"/>
              <dgm:bulletEnabled val="1"/>
            </dgm:varLst>
            <dgm:alg type="tx"/>
            <dgm:choose name="Name41">
              <dgm:if name="Name42" func="var" arg="dir" op="equ" val="norm">
                <dgm:shape xmlns:r="http://schemas.openxmlformats.org/officeDocument/2006/relationships" rot="270" type="pieWedge" r:blip="">
                  <dgm:adjLst/>
                </dgm:shape>
              </dgm:if>
              <dgm:else name="Name43">
                <dgm:shape xmlns:r="http://schemas.openxmlformats.org/officeDocument/2006/relationships" rot="180" type="pieWedge" r:blip="">
                  <dgm:adjLst/>
                </dgm:shape>
              </dgm:else>
            </dgm:choose>
            <dgm:presOf axis="ch" ptType="node" st="4" cnt="1"/>
            <dgm:constrLst/>
            <dgm:ruleLst>
              <dgm:rule type="primFontSz" val="5" fact="NaN" max="NaN"/>
            </dgm:ruleLst>
          </dgm:layoutNode>
          <dgm:layoutNode name="quadrantPlaceholder">
            <dgm:alg type="sp"/>
            <dgm:shape xmlns:r="http://schemas.openxmlformats.org/officeDocument/2006/relationships" r:blip="">
              <dgm:adjLst/>
            </dgm:shape>
            <dgm:presOf/>
            <dgm:constrLst/>
            <dgm:ruleLst/>
          </dgm:layoutNode>
        </dgm:layoutNode>
        <dgm:layoutNode name="center1" styleLbl="fgShp">
          <dgm:alg type="sp"/>
          <dgm:choose name="Name44">
            <dgm:if name="Name45" func="var" arg="dir" op="equ" val="norm">
              <dgm:shape xmlns:r="http://schemas.openxmlformats.org/officeDocument/2006/relationships" type="circularArrow" r:blip="" zOrderOff="16">
                <dgm:adjLst/>
              </dgm:shape>
            </dgm:if>
            <dgm:else name="Name46">
              <dgm:shape xmlns:r="http://schemas.openxmlformats.org/officeDocument/2006/relationships" rot="180" type="leftCircularArrow" r:blip="" zOrderOff="16">
                <dgm:adjLst/>
              </dgm:shape>
            </dgm:else>
          </dgm:choose>
          <dgm:presOf/>
          <dgm:constrLst/>
          <dgm:ruleLst/>
        </dgm:layoutNode>
        <dgm:layoutNode name="center2" styleLbl="fgShp">
          <dgm:alg type="sp"/>
          <dgm:choose name="Name47">
            <dgm:if name="Name48" func="var" arg="dir" op="equ" val="norm">
              <dgm:shape xmlns:r="http://schemas.openxmlformats.org/officeDocument/2006/relationships" rot="180" type="circularArrow" r:blip="" zOrderOff="16">
                <dgm:adjLst/>
              </dgm:shape>
            </dgm:if>
            <dgm:else name="Name49">
              <dgm:shape xmlns:r="http://schemas.openxmlformats.org/officeDocument/2006/relationships" type="leftCircularArrow" r:blip="" zOrderOff="16">
                <dgm:adjLst/>
              </dgm:shape>
            </dgm:else>
          </dgm:choose>
          <dgm:presOf/>
          <dgm:constrLst/>
          <dgm:ruleLst/>
        </dgm:layoutNode>
      </dgm:if>
      <dgm:else name="Name50"/>
    </dgm:choos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MLASeventhEditionOfficeOnline.xsl" StyleName="MLA Seventh Edition"/>
</file>

<file path=customXml/itemProps1.xml><?xml version="1.0" encoding="utf-8"?>
<ds:datastoreItem xmlns:ds="http://schemas.openxmlformats.org/officeDocument/2006/customXml" ds:itemID="{645346D6-E91C-49CA-B4D9-628BE6DAA2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78</Pages>
  <Words>16009</Words>
  <Characters>91255</Characters>
  <Application>Microsoft Office Word</Application>
  <DocSecurity>0</DocSecurity>
  <Lines>760</Lines>
  <Paragraphs>214</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107050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Mandy Whaley</dc:creator>
  <cp:lastModifiedBy>Haberstroh, Amanda Leigh</cp:lastModifiedBy>
  <cp:revision>3</cp:revision>
  <dcterms:created xsi:type="dcterms:W3CDTF">2018-11-30T16:29:00Z</dcterms:created>
  <dcterms:modified xsi:type="dcterms:W3CDTF">2018-12-01T14:48:00Z</dcterms:modified>
</cp:coreProperties>
</file>